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BBA2" w14:textId="5A76F46B" w:rsidR="00D51386" w:rsidRPr="00D51386" w:rsidRDefault="00D51386" w:rsidP="00D51386">
      <w:pPr>
        <w:jc w:val="center"/>
        <w:rPr>
          <w:rFonts w:ascii="Times New Roman" w:hAnsi="Times New Roman" w:cs="Times New Roman"/>
          <w:b/>
          <w:bCs/>
          <w:sz w:val="40"/>
          <w:szCs w:val="40"/>
        </w:rPr>
      </w:pPr>
      <w:r w:rsidRPr="00D51386">
        <w:rPr>
          <w:rFonts w:ascii="Times New Roman" w:hAnsi="Times New Roman" w:cs="Times New Roman"/>
          <w:b/>
          <w:bCs/>
          <w:sz w:val="40"/>
          <w:szCs w:val="40"/>
        </w:rPr>
        <w:t>SINDH IRRIGATION AND DRAINAGE AUTHORITY</w:t>
      </w:r>
    </w:p>
    <w:p w14:paraId="151885DD" w14:textId="77777777" w:rsidR="00D51386" w:rsidRPr="00D51386" w:rsidRDefault="00D51386" w:rsidP="00407848">
      <w:pPr>
        <w:jc w:val="center"/>
        <w:rPr>
          <w:rFonts w:ascii="Times New Roman" w:hAnsi="Times New Roman" w:cs="Times New Roman"/>
          <w:sz w:val="10"/>
          <w:szCs w:val="32"/>
        </w:rPr>
      </w:pPr>
    </w:p>
    <w:p w14:paraId="386FB68B" w14:textId="7BA21BFC" w:rsidR="00407848" w:rsidRPr="00BF02A6" w:rsidRDefault="00407848" w:rsidP="00407848">
      <w:pPr>
        <w:jc w:val="center"/>
        <w:rPr>
          <w:rFonts w:ascii="Times New Roman" w:hAnsi="Times New Roman" w:cs="Times New Roman"/>
          <w:b/>
          <w:bCs/>
          <w:sz w:val="32"/>
          <w:szCs w:val="32"/>
        </w:rPr>
      </w:pPr>
      <w:r w:rsidRPr="00BF02A6">
        <w:rPr>
          <w:rFonts w:ascii="Times New Roman" w:hAnsi="Times New Roman" w:cs="Times New Roman"/>
          <w:sz w:val="32"/>
          <w:szCs w:val="32"/>
        </w:rPr>
        <w:t xml:space="preserve">SINDH WATER AND AGRICULTURE TRANSFORMATION (SWAT) PROJECT </w:t>
      </w:r>
    </w:p>
    <w:p w14:paraId="1C84E09C" w14:textId="70C73326" w:rsidR="00BF02A6" w:rsidRPr="00BF02A6" w:rsidRDefault="00BF02A6" w:rsidP="00D51386">
      <w:pPr>
        <w:jc w:val="center"/>
        <w:rPr>
          <w:rFonts w:ascii="Times New Roman" w:hAnsi="Times New Roman" w:cs="Times New Roman"/>
          <w:b/>
          <w:bCs/>
          <w:color w:val="002060"/>
          <w:sz w:val="36"/>
          <w:szCs w:val="36"/>
        </w:rPr>
      </w:pPr>
      <w:r w:rsidRPr="00BF02A6">
        <w:rPr>
          <w:rFonts w:ascii="Times New Roman" w:hAnsi="Times New Roman" w:cs="Times New Roman"/>
          <w:b/>
          <w:bCs/>
          <w:color w:val="002060"/>
          <w:sz w:val="36"/>
          <w:szCs w:val="36"/>
        </w:rPr>
        <w:t xml:space="preserve">RESETTLEMENT </w:t>
      </w:r>
      <w:r w:rsidR="00D51386">
        <w:rPr>
          <w:rFonts w:ascii="Times New Roman" w:hAnsi="Times New Roman" w:cs="Times New Roman"/>
          <w:b/>
          <w:bCs/>
          <w:color w:val="002060"/>
          <w:sz w:val="36"/>
          <w:szCs w:val="36"/>
        </w:rPr>
        <w:t>POLICY FRAMEWORK</w:t>
      </w:r>
      <w:r w:rsidR="00D373B3">
        <w:rPr>
          <w:rFonts w:ascii="Times New Roman" w:hAnsi="Times New Roman" w:cs="Times New Roman"/>
          <w:b/>
          <w:bCs/>
          <w:color w:val="002060"/>
          <w:sz w:val="36"/>
          <w:szCs w:val="36"/>
        </w:rPr>
        <w:t xml:space="preserve"> </w:t>
      </w:r>
    </w:p>
    <w:p w14:paraId="12212053" w14:textId="3109251E" w:rsidR="00407848" w:rsidRDefault="00D51386" w:rsidP="00407848">
      <w:pPr>
        <w:rPr>
          <w:rFonts w:ascii="Calibri" w:hAnsi="Calibri" w:cs="Calibri"/>
          <w:b/>
          <w:bCs/>
          <w:sz w:val="28"/>
          <w:szCs w:val="28"/>
          <w:u w:val="single"/>
        </w:rPr>
      </w:pPr>
      <w:r>
        <w:rPr>
          <w:noProof/>
        </w:rPr>
        <w:drawing>
          <wp:anchor distT="0" distB="0" distL="114300" distR="114300" simplePos="0" relativeHeight="251658240" behindDoc="0" locked="0" layoutInCell="1" allowOverlap="1" wp14:anchorId="471F8178" wp14:editId="43E5F5C4">
            <wp:simplePos x="0" y="0"/>
            <wp:positionH relativeFrom="column">
              <wp:posOffset>194517</wp:posOffset>
            </wp:positionH>
            <wp:positionV relativeFrom="paragraph">
              <wp:posOffset>211455</wp:posOffset>
            </wp:positionV>
            <wp:extent cx="5585552" cy="3756920"/>
            <wp:effectExtent l="19050" t="19050" r="15240" b="15240"/>
            <wp:wrapNone/>
            <wp:docPr id="96217889"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
                      <a:extLst>
                        <a:ext uri="{28A0092B-C50C-407E-A947-70E740481C1C}">
                          <a14:useLocalDpi xmlns:a14="http://schemas.microsoft.com/office/drawing/2010/main" val="0"/>
                        </a:ext>
                      </a:extLst>
                    </a:blip>
                    <a:srcRect t="2618"/>
                    <a:stretch>
                      <a:fillRect/>
                    </a:stretch>
                  </pic:blipFill>
                  <pic:spPr bwMode="auto">
                    <a:xfrm>
                      <a:off x="0" y="0"/>
                      <a:ext cx="5585552" cy="3756920"/>
                    </a:xfrm>
                    <a:prstGeom prst="rect">
                      <a:avLst/>
                    </a:prstGeom>
                    <a:noFill/>
                    <a:ln>
                      <a:solidFill>
                        <a:schemeClr val="bg2">
                          <a:lumMod val="90000"/>
                        </a:schemeClr>
                      </a:solidFill>
                    </a:ln>
                  </pic:spPr>
                </pic:pic>
              </a:graphicData>
            </a:graphic>
            <wp14:sizeRelH relativeFrom="page">
              <wp14:pctWidth>0</wp14:pctWidth>
            </wp14:sizeRelH>
            <wp14:sizeRelV relativeFrom="page">
              <wp14:pctHeight>0</wp14:pctHeight>
            </wp14:sizeRelV>
          </wp:anchor>
        </w:drawing>
      </w:r>
    </w:p>
    <w:p w14:paraId="1BE1CA60" w14:textId="39E8BF8C" w:rsidR="00407848" w:rsidRDefault="00407848" w:rsidP="00407848">
      <w:pPr>
        <w:rPr>
          <w:rFonts w:ascii="Calibri" w:hAnsi="Calibri" w:cs="Calibri"/>
          <w:b/>
          <w:bCs/>
          <w:noProof/>
          <w:sz w:val="28"/>
          <w:szCs w:val="28"/>
          <w:u w:val="single"/>
        </w:rPr>
      </w:pPr>
    </w:p>
    <w:p w14:paraId="77EEFC34" w14:textId="36B778A8" w:rsidR="00D51386" w:rsidRDefault="00D51386" w:rsidP="00407848">
      <w:pPr>
        <w:rPr>
          <w:rFonts w:ascii="Calibri" w:hAnsi="Calibri" w:cs="Calibri"/>
          <w:b/>
          <w:bCs/>
          <w:noProof/>
          <w:sz w:val="28"/>
          <w:szCs w:val="28"/>
          <w:u w:val="single"/>
        </w:rPr>
      </w:pPr>
    </w:p>
    <w:p w14:paraId="379C9C06" w14:textId="4EBCBB74" w:rsidR="00D51386" w:rsidRDefault="00D51386" w:rsidP="00407848">
      <w:pPr>
        <w:rPr>
          <w:rFonts w:ascii="Calibri" w:hAnsi="Calibri" w:cs="Calibri"/>
          <w:b/>
          <w:bCs/>
          <w:noProof/>
          <w:sz w:val="28"/>
          <w:szCs w:val="28"/>
          <w:u w:val="single"/>
        </w:rPr>
      </w:pPr>
    </w:p>
    <w:p w14:paraId="39704129" w14:textId="25942699" w:rsidR="00D51386" w:rsidRDefault="00D51386" w:rsidP="00407848">
      <w:pPr>
        <w:rPr>
          <w:rFonts w:ascii="Calibri" w:hAnsi="Calibri" w:cs="Calibri"/>
          <w:b/>
          <w:bCs/>
          <w:noProof/>
          <w:sz w:val="28"/>
          <w:szCs w:val="28"/>
          <w:u w:val="single"/>
        </w:rPr>
      </w:pPr>
    </w:p>
    <w:p w14:paraId="3F99865C" w14:textId="7B884C71" w:rsidR="00D51386" w:rsidRDefault="00D51386" w:rsidP="00407848">
      <w:pPr>
        <w:rPr>
          <w:rFonts w:ascii="Calibri" w:hAnsi="Calibri" w:cs="Calibri"/>
          <w:b/>
          <w:bCs/>
          <w:noProof/>
          <w:sz w:val="28"/>
          <w:szCs w:val="28"/>
          <w:u w:val="single"/>
        </w:rPr>
      </w:pPr>
    </w:p>
    <w:p w14:paraId="36E97620" w14:textId="71774152" w:rsidR="00D51386" w:rsidRDefault="00D51386" w:rsidP="00407848">
      <w:pPr>
        <w:rPr>
          <w:rFonts w:ascii="Calibri" w:hAnsi="Calibri" w:cs="Calibri"/>
          <w:b/>
          <w:bCs/>
          <w:noProof/>
          <w:sz w:val="28"/>
          <w:szCs w:val="28"/>
          <w:u w:val="single"/>
        </w:rPr>
      </w:pPr>
    </w:p>
    <w:p w14:paraId="0711E5F2" w14:textId="6993084D" w:rsidR="00D51386" w:rsidRDefault="00D51386" w:rsidP="00407848">
      <w:pPr>
        <w:rPr>
          <w:rFonts w:ascii="Calibri" w:hAnsi="Calibri" w:cs="Calibri"/>
          <w:b/>
          <w:bCs/>
          <w:noProof/>
          <w:sz w:val="28"/>
          <w:szCs w:val="28"/>
          <w:u w:val="single"/>
        </w:rPr>
      </w:pPr>
    </w:p>
    <w:p w14:paraId="48B25E18" w14:textId="77777777" w:rsidR="00D51386" w:rsidRDefault="00D51386" w:rsidP="00407848">
      <w:pPr>
        <w:rPr>
          <w:rFonts w:ascii="Calibri" w:hAnsi="Calibri" w:cs="Calibri"/>
          <w:b/>
          <w:bCs/>
          <w:noProof/>
          <w:sz w:val="28"/>
          <w:szCs w:val="28"/>
          <w:u w:val="single"/>
        </w:rPr>
      </w:pPr>
    </w:p>
    <w:p w14:paraId="7398B27D" w14:textId="31F7A8EB" w:rsidR="00D51386" w:rsidRDefault="00D51386" w:rsidP="00407848">
      <w:pPr>
        <w:rPr>
          <w:rFonts w:ascii="Calibri" w:hAnsi="Calibri" w:cs="Calibri"/>
          <w:b/>
          <w:bCs/>
          <w:noProof/>
          <w:sz w:val="28"/>
          <w:szCs w:val="28"/>
          <w:u w:val="single"/>
        </w:rPr>
      </w:pPr>
    </w:p>
    <w:p w14:paraId="05181997" w14:textId="089A5DA5" w:rsidR="00D51386" w:rsidRDefault="00D51386" w:rsidP="00407848">
      <w:pPr>
        <w:rPr>
          <w:rFonts w:ascii="Calibri" w:hAnsi="Calibri" w:cs="Calibri"/>
          <w:b/>
          <w:bCs/>
          <w:noProof/>
          <w:sz w:val="28"/>
          <w:szCs w:val="28"/>
          <w:u w:val="single"/>
        </w:rPr>
      </w:pPr>
    </w:p>
    <w:p w14:paraId="250747BA" w14:textId="23577AAC" w:rsidR="00D51386" w:rsidRDefault="00D51386" w:rsidP="00407848">
      <w:pPr>
        <w:rPr>
          <w:rFonts w:ascii="Calibri" w:hAnsi="Calibri" w:cs="Calibri"/>
          <w:b/>
          <w:bCs/>
          <w:noProof/>
          <w:sz w:val="28"/>
          <w:szCs w:val="28"/>
          <w:u w:val="single"/>
        </w:rPr>
      </w:pPr>
    </w:p>
    <w:p w14:paraId="6E09D2A0" w14:textId="77693438" w:rsidR="00D51386" w:rsidRDefault="00D51386" w:rsidP="00407848">
      <w:pPr>
        <w:rPr>
          <w:rFonts w:ascii="Calibri" w:hAnsi="Calibri" w:cs="Calibri"/>
          <w:b/>
          <w:bCs/>
          <w:sz w:val="28"/>
          <w:szCs w:val="28"/>
          <w:u w:val="single"/>
        </w:rPr>
      </w:pPr>
    </w:p>
    <w:p w14:paraId="1A0537D7" w14:textId="77777777" w:rsidR="00D373B3" w:rsidRDefault="00D373B3" w:rsidP="00407848">
      <w:pPr>
        <w:rPr>
          <w:rFonts w:ascii="Calibri" w:hAnsi="Calibri" w:cs="Calibri"/>
          <w:b/>
          <w:bCs/>
          <w:sz w:val="28"/>
          <w:szCs w:val="28"/>
          <w:u w:val="single"/>
        </w:rPr>
      </w:pPr>
    </w:p>
    <w:p w14:paraId="515CA013" w14:textId="3752F0B3" w:rsidR="00D51386" w:rsidRPr="00D51386" w:rsidRDefault="00D51386" w:rsidP="006B1D3F">
      <w:pPr>
        <w:jc w:val="center"/>
        <w:rPr>
          <w:rFonts w:ascii="Times New Roman" w:hAnsi="Times New Roman" w:cs="Times New Roman"/>
          <w:b/>
          <w:bCs/>
          <w:sz w:val="28"/>
          <w:szCs w:val="28"/>
        </w:rPr>
      </w:pPr>
      <w:r w:rsidRPr="00F76F08">
        <w:rPr>
          <w:rFonts w:ascii="Times New Roman" w:hAnsi="Times New Roman" w:cs="Times New Roman"/>
          <w:b/>
          <w:bCs/>
          <w:sz w:val="28"/>
          <w:szCs w:val="28"/>
        </w:rPr>
        <w:t xml:space="preserve">Revised </w:t>
      </w:r>
      <w:r w:rsidR="008E6452">
        <w:rPr>
          <w:rFonts w:ascii="Times New Roman" w:hAnsi="Times New Roman" w:cs="Times New Roman"/>
          <w:b/>
          <w:bCs/>
          <w:sz w:val="28"/>
          <w:szCs w:val="28"/>
        </w:rPr>
        <w:t>03 November 2022</w:t>
      </w:r>
    </w:p>
    <w:p w14:paraId="0EA4C73F" w14:textId="77777777" w:rsidR="00006919" w:rsidRPr="00006919" w:rsidRDefault="00006919" w:rsidP="00006919">
      <w:pPr>
        <w:spacing w:before="240" w:after="0" w:line="240" w:lineRule="auto"/>
        <w:jc w:val="center"/>
        <w:rPr>
          <w:rFonts w:ascii="Times New Roman" w:hAnsi="Times New Roman" w:cs="Times New Roman"/>
          <w:b/>
          <w:bCs/>
          <w:sz w:val="6"/>
          <w:szCs w:val="36"/>
        </w:rPr>
      </w:pPr>
    </w:p>
    <w:p w14:paraId="5154DCA6" w14:textId="1425F13F" w:rsidR="006B1D3F" w:rsidRPr="00027F51" w:rsidRDefault="00D51386" w:rsidP="00006919">
      <w:pPr>
        <w:spacing w:before="240" w:after="0" w:line="240" w:lineRule="auto"/>
        <w:jc w:val="center"/>
        <w:rPr>
          <w:rFonts w:ascii="Times New Roman" w:hAnsi="Times New Roman" w:cs="Times New Roman"/>
          <w:b/>
          <w:bCs/>
          <w:sz w:val="36"/>
          <w:szCs w:val="36"/>
        </w:rPr>
      </w:pPr>
      <w:r w:rsidRPr="00027F51">
        <w:rPr>
          <w:rFonts w:ascii="Times New Roman" w:hAnsi="Times New Roman" w:cs="Times New Roman"/>
          <w:b/>
          <w:bCs/>
          <w:sz w:val="36"/>
          <w:szCs w:val="36"/>
        </w:rPr>
        <w:t>Project Coordination and Management Unit</w:t>
      </w:r>
      <w:r w:rsidR="006B1D3F" w:rsidRPr="00027F51">
        <w:rPr>
          <w:rFonts w:ascii="Times New Roman" w:hAnsi="Times New Roman" w:cs="Times New Roman"/>
          <w:b/>
          <w:bCs/>
          <w:sz w:val="36"/>
          <w:szCs w:val="36"/>
        </w:rPr>
        <w:t xml:space="preserve"> </w:t>
      </w:r>
    </w:p>
    <w:p w14:paraId="3FA19D9B" w14:textId="1B37561D" w:rsidR="006B1D3F" w:rsidRPr="00027F51" w:rsidRDefault="00D51386" w:rsidP="00027F51">
      <w:pPr>
        <w:spacing w:before="60" w:after="0" w:line="240" w:lineRule="auto"/>
        <w:jc w:val="center"/>
        <w:rPr>
          <w:rFonts w:ascii="Times New Roman" w:hAnsi="Times New Roman" w:cs="Times New Roman"/>
          <w:sz w:val="32"/>
          <w:szCs w:val="32"/>
        </w:rPr>
      </w:pPr>
      <w:r w:rsidRPr="00027F51">
        <w:rPr>
          <w:rFonts w:ascii="Times New Roman" w:hAnsi="Times New Roman" w:cs="Times New Roman"/>
          <w:sz w:val="32"/>
          <w:szCs w:val="32"/>
        </w:rPr>
        <w:t xml:space="preserve">P&amp;D Department, </w:t>
      </w:r>
      <w:r w:rsidR="006B1D3F" w:rsidRPr="00027F51">
        <w:rPr>
          <w:rFonts w:ascii="Times New Roman" w:hAnsi="Times New Roman" w:cs="Times New Roman"/>
          <w:sz w:val="32"/>
          <w:szCs w:val="32"/>
        </w:rPr>
        <w:t>Government of Sindh, Pakistan</w:t>
      </w:r>
    </w:p>
    <w:p w14:paraId="38B76426" w14:textId="28BBA356" w:rsidR="00CD664E" w:rsidRPr="007D2F53" w:rsidRDefault="00CD664E" w:rsidP="00F65E2E">
      <w:pPr>
        <w:jc w:val="center"/>
        <w:rPr>
          <w:rFonts w:ascii="Arial" w:hAnsi="Arial" w:cs="Arial"/>
          <w:color w:val="FFFFFF" w:themeColor="background1"/>
          <w:sz w:val="24"/>
          <w:szCs w:val="24"/>
        </w:rPr>
      </w:pPr>
    </w:p>
    <w:p w14:paraId="0A921D47" w14:textId="4FD05907" w:rsidR="00603AD4" w:rsidRPr="007D2F53" w:rsidRDefault="00603AD4" w:rsidP="00CD664E">
      <w:pPr>
        <w:shd w:val="clear" w:color="auto" w:fill="E7E6E6" w:themeFill="background2"/>
        <w:spacing w:line="276" w:lineRule="auto"/>
        <w:contextualSpacing/>
        <w:rPr>
          <w:rFonts w:ascii="Arial" w:hAnsi="Arial" w:cs="Arial"/>
          <w:b/>
          <w:sz w:val="24"/>
          <w:szCs w:val="24"/>
        </w:rPr>
        <w:sectPr w:rsidR="00603AD4" w:rsidRPr="007D2F53" w:rsidSect="001601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2563FD3" w14:textId="7DAED625" w:rsidR="004F15DC" w:rsidRPr="0004721F" w:rsidRDefault="004F15DC" w:rsidP="0016012D">
      <w:pPr>
        <w:pStyle w:val="Heading2"/>
        <w:spacing w:line="276" w:lineRule="auto"/>
        <w:jc w:val="center"/>
        <w:rPr>
          <w:i w:val="0"/>
        </w:rPr>
      </w:pPr>
      <w:bookmarkStart w:id="0" w:name="_Toc116857869"/>
      <w:r w:rsidRPr="0004721F">
        <w:rPr>
          <w:i w:val="0"/>
        </w:rPr>
        <w:lastRenderedPageBreak/>
        <w:t>TABLE OF CONTENTS</w:t>
      </w:r>
      <w:bookmarkEnd w:id="0"/>
    </w:p>
    <w:p w14:paraId="01DB6696" w14:textId="77777777" w:rsidR="004F15DC" w:rsidRPr="0004721F" w:rsidRDefault="004F15DC" w:rsidP="0016012D">
      <w:pPr>
        <w:spacing w:line="276" w:lineRule="auto"/>
      </w:pPr>
    </w:p>
    <w:sdt>
      <w:sdtPr>
        <w:rPr>
          <w:rFonts w:ascii="Times New Roman" w:eastAsiaTheme="minorHAnsi" w:hAnsi="Times New Roman" w:cs="Times New Roman"/>
          <w:b/>
          <w:noProof w:val="0"/>
        </w:rPr>
        <w:id w:val="8107497"/>
        <w:docPartObj>
          <w:docPartGallery w:val="Table of Contents"/>
          <w:docPartUnique/>
        </w:docPartObj>
      </w:sdtPr>
      <w:sdtEndPr>
        <w:rPr>
          <w:rFonts w:asciiTheme="minorHAnsi" w:hAnsiTheme="minorHAnsi" w:cstheme="minorBidi"/>
          <w:b w:val="0"/>
        </w:rPr>
      </w:sdtEndPr>
      <w:sdtContent>
        <w:p w14:paraId="021017F1" w14:textId="71B1A841" w:rsidR="000C324B" w:rsidRDefault="00F14ACD">
          <w:pPr>
            <w:pStyle w:val="TOC2"/>
            <w:rPr>
              <w:rFonts w:asciiTheme="minorHAnsi" w:eastAsiaTheme="minorEastAsia" w:hAnsiTheme="minorHAnsi" w:cstheme="minorBidi"/>
            </w:rPr>
          </w:pPr>
          <w:r w:rsidRPr="00474F27">
            <w:fldChar w:fldCharType="begin"/>
          </w:r>
          <w:r w:rsidR="004F15DC" w:rsidRPr="00474F27">
            <w:instrText xml:space="preserve"> TOC \o "1-3" \h \z \u </w:instrText>
          </w:r>
          <w:r w:rsidRPr="00474F27">
            <w:fldChar w:fldCharType="separate"/>
          </w:r>
          <w:hyperlink w:anchor="_Toc116857869" w:history="1">
            <w:r w:rsidR="000C324B" w:rsidRPr="00F1281B">
              <w:rPr>
                <w:rStyle w:val="Hyperlink"/>
              </w:rPr>
              <w:t>TABLE OF CONTENTS</w:t>
            </w:r>
            <w:r w:rsidR="000C324B">
              <w:rPr>
                <w:webHidden/>
              </w:rPr>
              <w:tab/>
            </w:r>
            <w:r w:rsidR="000C324B">
              <w:rPr>
                <w:webHidden/>
              </w:rPr>
              <w:fldChar w:fldCharType="begin"/>
            </w:r>
            <w:r w:rsidR="000C324B">
              <w:rPr>
                <w:webHidden/>
              </w:rPr>
              <w:instrText xml:space="preserve"> PAGEREF _Toc116857869 \h </w:instrText>
            </w:r>
            <w:r w:rsidR="000C324B">
              <w:rPr>
                <w:webHidden/>
              </w:rPr>
            </w:r>
            <w:r w:rsidR="000C324B">
              <w:rPr>
                <w:webHidden/>
              </w:rPr>
              <w:fldChar w:fldCharType="separate"/>
            </w:r>
            <w:r w:rsidR="000C324B">
              <w:rPr>
                <w:webHidden/>
              </w:rPr>
              <w:t>1</w:t>
            </w:r>
            <w:r w:rsidR="000C324B">
              <w:rPr>
                <w:webHidden/>
              </w:rPr>
              <w:fldChar w:fldCharType="end"/>
            </w:r>
          </w:hyperlink>
        </w:p>
        <w:p w14:paraId="3E731A7E" w14:textId="5C526F4A" w:rsidR="000C324B" w:rsidRDefault="004D51E0">
          <w:pPr>
            <w:pStyle w:val="TOC2"/>
            <w:rPr>
              <w:rFonts w:asciiTheme="minorHAnsi" w:eastAsiaTheme="minorEastAsia" w:hAnsiTheme="minorHAnsi" w:cstheme="minorBidi"/>
            </w:rPr>
          </w:pPr>
          <w:hyperlink w:anchor="_Toc116857870" w:history="1">
            <w:r w:rsidR="000C324B" w:rsidRPr="00F1281B">
              <w:rPr>
                <w:rStyle w:val="Hyperlink"/>
              </w:rPr>
              <w:t>LIST OF TABLES</w:t>
            </w:r>
            <w:r w:rsidR="000C324B">
              <w:rPr>
                <w:webHidden/>
              </w:rPr>
              <w:tab/>
            </w:r>
            <w:r w:rsidR="000C324B">
              <w:rPr>
                <w:webHidden/>
              </w:rPr>
              <w:fldChar w:fldCharType="begin"/>
            </w:r>
            <w:r w:rsidR="000C324B">
              <w:rPr>
                <w:webHidden/>
              </w:rPr>
              <w:instrText xml:space="preserve"> PAGEREF _Toc116857870 \h </w:instrText>
            </w:r>
            <w:r w:rsidR="000C324B">
              <w:rPr>
                <w:webHidden/>
              </w:rPr>
            </w:r>
            <w:r w:rsidR="000C324B">
              <w:rPr>
                <w:webHidden/>
              </w:rPr>
              <w:fldChar w:fldCharType="separate"/>
            </w:r>
            <w:r w:rsidR="000C324B">
              <w:rPr>
                <w:webHidden/>
              </w:rPr>
              <w:t>4</w:t>
            </w:r>
            <w:r w:rsidR="000C324B">
              <w:rPr>
                <w:webHidden/>
              </w:rPr>
              <w:fldChar w:fldCharType="end"/>
            </w:r>
          </w:hyperlink>
        </w:p>
        <w:p w14:paraId="60CC387A" w14:textId="14299B3B" w:rsidR="000C324B" w:rsidRDefault="004D51E0">
          <w:pPr>
            <w:pStyle w:val="TOC2"/>
            <w:rPr>
              <w:rFonts w:asciiTheme="minorHAnsi" w:eastAsiaTheme="minorEastAsia" w:hAnsiTheme="minorHAnsi" w:cstheme="minorBidi"/>
            </w:rPr>
          </w:pPr>
          <w:hyperlink w:anchor="_Toc116857871" w:history="1">
            <w:r w:rsidR="000C324B" w:rsidRPr="00F1281B">
              <w:rPr>
                <w:rStyle w:val="Hyperlink"/>
              </w:rPr>
              <w:t>FIGURE</w:t>
            </w:r>
            <w:r w:rsidR="000C324B">
              <w:rPr>
                <w:webHidden/>
              </w:rPr>
              <w:tab/>
            </w:r>
            <w:r w:rsidR="000C324B">
              <w:rPr>
                <w:webHidden/>
              </w:rPr>
              <w:fldChar w:fldCharType="begin"/>
            </w:r>
            <w:r w:rsidR="000C324B">
              <w:rPr>
                <w:webHidden/>
              </w:rPr>
              <w:instrText xml:space="preserve"> PAGEREF _Toc116857871 \h </w:instrText>
            </w:r>
            <w:r w:rsidR="000C324B">
              <w:rPr>
                <w:webHidden/>
              </w:rPr>
            </w:r>
            <w:r w:rsidR="000C324B">
              <w:rPr>
                <w:webHidden/>
              </w:rPr>
              <w:fldChar w:fldCharType="separate"/>
            </w:r>
            <w:r w:rsidR="000C324B">
              <w:rPr>
                <w:webHidden/>
              </w:rPr>
              <w:t>4</w:t>
            </w:r>
            <w:r w:rsidR="000C324B">
              <w:rPr>
                <w:webHidden/>
              </w:rPr>
              <w:fldChar w:fldCharType="end"/>
            </w:r>
          </w:hyperlink>
        </w:p>
        <w:p w14:paraId="159F95F6" w14:textId="0547847D" w:rsidR="000C324B" w:rsidRDefault="004D51E0">
          <w:pPr>
            <w:pStyle w:val="TOC2"/>
            <w:rPr>
              <w:rFonts w:asciiTheme="minorHAnsi" w:eastAsiaTheme="minorEastAsia" w:hAnsiTheme="minorHAnsi" w:cstheme="minorBidi"/>
            </w:rPr>
          </w:pPr>
          <w:hyperlink w:anchor="_Toc116857872" w:history="1">
            <w:r w:rsidR="000C324B" w:rsidRPr="00F1281B">
              <w:rPr>
                <w:rStyle w:val="Hyperlink"/>
              </w:rPr>
              <w:t>LIST OF ACRONYMS</w:t>
            </w:r>
            <w:r w:rsidR="000C324B">
              <w:rPr>
                <w:webHidden/>
              </w:rPr>
              <w:tab/>
            </w:r>
            <w:r w:rsidR="000C324B">
              <w:rPr>
                <w:webHidden/>
              </w:rPr>
              <w:fldChar w:fldCharType="begin"/>
            </w:r>
            <w:r w:rsidR="000C324B">
              <w:rPr>
                <w:webHidden/>
              </w:rPr>
              <w:instrText xml:space="preserve"> PAGEREF _Toc116857872 \h </w:instrText>
            </w:r>
            <w:r w:rsidR="000C324B">
              <w:rPr>
                <w:webHidden/>
              </w:rPr>
            </w:r>
            <w:r w:rsidR="000C324B">
              <w:rPr>
                <w:webHidden/>
              </w:rPr>
              <w:fldChar w:fldCharType="separate"/>
            </w:r>
            <w:r w:rsidR="000C324B">
              <w:rPr>
                <w:webHidden/>
              </w:rPr>
              <w:t>5</w:t>
            </w:r>
            <w:r w:rsidR="000C324B">
              <w:rPr>
                <w:webHidden/>
              </w:rPr>
              <w:fldChar w:fldCharType="end"/>
            </w:r>
          </w:hyperlink>
        </w:p>
        <w:p w14:paraId="2648B897" w14:textId="10910A84" w:rsidR="000C324B" w:rsidRDefault="004D51E0">
          <w:pPr>
            <w:pStyle w:val="TOC2"/>
            <w:rPr>
              <w:rFonts w:asciiTheme="minorHAnsi" w:eastAsiaTheme="minorEastAsia" w:hAnsiTheme="minorHAnsi" w:cstheme="minorBidi"/>
            </w:rPr>
          </w:pPr>
          <w:hyperlink w:anchor="_Toc116857873" w:history="1">
            <w:r w:rsidR="000C324B" w:rsidRPr="00F1281B">
              <w:rPr>
                <w:rStyle w:val="Hyperlink"/>
              </w:rPr>
              <w:t>GLOSSARY OF TERMS</w:t>
            </w:r>
            <w:r w:rsidR="000C324B">
              <w:rPr>
                <w:webHidden/>
              </w:rPr>
              <w:tab/>
            </w:r>
            <w:r w:rsidR="000C324B">
              <w:rPr>
                <w:webHidden/>
              </w:rPr>
              <w:fldChar w:fldCharType="begin"/>
            </w:r>
            <w:r w:rsidR="000C324B">
              <w:rPr>
                <w:webHidden/>
              </w:rPr>
              <w:instrText xml:space="preserve"> PAGEREF _Toc116857873 \h </w:instrText>
            </w:r>
            <w:r w:rsidR="000C324B">
              <w:rPr>
                <w:webHidden/>
              </w:rPr>
            </w:r>
            <w:r w:rsidR="000C324B">
              <w:rPr>
                <w:webHidden/>
              </w:rPr>
              <w:fldChar w:fldCharType="separate"/>
            </w:r>
            <w:r w:rsidR="000C324B">
              <w:rPr>
                <w:webHidden/>
              </w:rPr>
              <w:t>7</w:t>
            </w:r>
            <w:r w:rsidR="000C324B">
              <w:rPr>
                <w:webHidden/>
              </w:rPr>
              <w:fldChar w:fldCharType="end"/>
            </w:r>
          </w:hyperlink>
        </w:p>
        <w:p w14:paraId="4EDE3180" w14:textId="663E215A" w:rsidR="000C324B" w:rsidRDefault="004D51E0">
          <w:pPr>
            <w:pStyle w:val="TOC1"/>
            <w:rPr>
              <w:rFonts w:asciiTheme="minorHAnsi" w:eastAsiaTheme="minorEastAsia" w:hAnsiTheme="minorHAnsi" w:cstheme="minorBidi"/>
              <w:b w:val="0"/>
            </w:rPr>
          </w:pPr>
          <w:hyperlink w:anchor="_Toc116857874" w:history="1">
            <w:r w:rsidR="000C324B" w:rsidRPr="00F1281B">
              <w:rPr>
                <w:rStyle w:val="Hyperlink"/>
              </w:rPr>
              <w:t>EXECUTIVE SUMMARY</w:t>
            </w:r>
            <w:r w:rsidR="000C324B">
              <w:rPr>
                <w:webHidden/>
              </w:rPr>
              <w:tab/>
            </w:r>
            <w:r w:rsidR="000C324B">
              <w:rPr>
                <w:webHidden/>
              </w:rPr>
              <w:fldChar w:fldCharType="begin"/>
            </w:r>
            <w:r w:rsidR="000C324B">
              <w:rPr>
                <w:webHidden/>
              </w:rPr>
              <w:instrText xml:space="preserve"> PAGEREF _Toc116857874 \h </w:instrText>
            </w:r>
            <w:r w:rsidR="000C324B">
              <w:rPr>
                <w:webHidden/>
              </w:rPr>
            </w:r>
            <w:r w:rsidR="000C324B">
              <w:rPr>
                <w:webHidden/>
              </w:rPr>
              <w:fldChar w:fldCharType="separate"/>
            </w:r>
            <w:r w:rsidR="000C324B">
              <w:rPr>
                <w:webHidden/>
              </w:rPr>
              <w:t>9</w:t>
            </w:r>
            <w:r w:rsidR="000C324B">
              <w:rPr>
                <w:webHidden/>
              </w:rPr>
              <w:fldChar w:fldCharType="end"/>
            </w:r>
          </w:hyperlink>
        </w:p>
        <w:p w14:paraId="3D1DE1A1" w14:textId="4831BD9C" w:rsidR="000C324B" w:rsidRPr="000C324B" w:rsidRDefault="004D51E0">
          <w:pPr>
            <w:pStyle w:val="TOC2"/>
            <w:tabs>
              <w:tab w:val="left" w:pos="1540"/>
            </w:tabs>
            <w:rPr>
              <w:rFonts w:asciiTheme="minorHAnsi" w:eastAsiaTheme="minorEastAsia" w:hAnsiTheme="minorHAnsi" w:cstheme="minorBidi"/>
              <w:b/>
            </w:rPr>
          </w:pPr>
          <w:hyperlink w:anchor="_Toc116857875" w:history="1">
            <w:r w:rsidR="000C324B" w:rsidRPr="000C324B">
              <w:rPr>
                <w:rStyle w:val="Hyperlink"/>
                <w:b/>
              </w:rPr>
              <w:t>CHAPTER 1</w:t>
            </w:r>
            <w:r w:rsidR="000C324B" w:rsidRPr="000C324B">
              <w:rPr>
                <w:rFonts w:asciiTheme="minorHAnsi" w:eastAsiaTheme="minorEastAsia" w:hAnsiTheme="minorHAnsi" w:cstheme="minorBidi"/>
                <w:b/>
              </w:rPr>
              <w:tab/>
            </w:r>
            <w:r w:rsidR="000C324B" w:rsidRPr="000C324B">
              <w:rPr>
                <w:rStyle w:val="Hyperlink"/>
                <w:b/>
              </w:rPr>
              <w:t xml:space="preserve"> PROJECT BACKGROUND AND CONTEXT</w:t>
            </w:r>
            <w:r w:rsidR="000C324B" w:rsidRPr="000C324B">
              <w:rPr>
                <w:b/>
                <w:webHidden/>
              </w:rPr>
              <w:tab/>
            </w:r>
            <w:r w:rsidR="000C324B" w:rsidRPr="000C324B">
              <w:rPr>
                <w:b/>
                <w:webHidden/>
              </w:rPr>
              <w:fldChar w:fldCharType="begin"/>
            </w:r>
            <w:r w:rsidR="000C324B" w:rsidRPr="000C324B">
              <w:rPr>
                <w:b/>
                <w:webHidden/>
              </w:rPr>
              <w:instrText xml:space="preserve"> PAGEREF _Toc116857875 \h </w:instrText>
            </w:r>
            <w:r w:rsidR="000C324B" w:rsidRPr="000C324B">
              <w:rPr>
                <w:b/>
                <w:webHidden/>
              </w:rPr>
            </w:r>
            <w:r w:rsidR="000C324B" w:rsidRPr="000C324B">
              <w:rPr>
                <w:b/>
                <w:webHidden/>
              </w:rPr>
              <w:fldChar w:fldCharType="separate"/>
            </w:r>
            <w:r w:rsidR="000C324B" w:rsidRPr="000C324B">
              <w:rPr>
                <w:b/>
                <w:webHidden/>
              </w:rPr>
              <w:t>10</w:t>
            </w:r>
            <w:r w:rsidR="000C324B" w:rsidRPr="000C324B">
              <w:rPr>
                <w:b/>
                <w:webHidden/>
              </w:rPr>
              <w:fldChar w:fldCharType="end"/>
            </w:r>
          </w:hyperlink>
        </w:p>
        <w:p w14:paraId="3E65A711" w14:textId="4ED59188" w:rsidR="000C324B" w:rsidRDefault="004D51E0">
          <w:pPr>
            <w:pStyle w:val="TOC2"/>
            <w:rPr>
              <w:rFonts w:asciiTheme="minorHAnsi" w:eastAsiaTheme="minorEastAsia" w:hAnsiTheme="minorHAnsi" w:cstheme="minorBidi"/>
            </w:rPr>
          </w:pPr>
          <w:hyperlink w:anchor="_Toc116857876" w:history="1">
            <w:r w:rsidR="000C324B" w:rsidRPr="00F1281B">
              <w:rPr>
                <w:rStyle w:val="Hyperlink"/>
              </w:rPr>
              <w:t>1.1</w:t>
            </w:r>
            <w:r w:rsidR="000C324B">
              <w:rPr>
                <w:rFonts w:asciiTheme="minorHAnsi" w:eastAsiaTheme="minorEastAsia" w:hAnsiTheme="minorHAnsi" w:cstheme="minorBidi"/>
              </w:rPr>
              <w:tab/>
            </w:r>
            <w:r w:rsidR="000C324B" w:rsidRPr="00F1281B">
              <w:rPr>
                <w:rStyle w:val="Hyperlink"/>
              </w:rPr>
              <w:t>Introduction</w:t>
            </w:r>
            <w:r w:rsidR="000C324B">
              <w:rPr>
                <w:webHidden/>
              </w:rPr>
              <w:tab/>
            </w:r>
            <w:r w:rsidR="000C324B">
              <w:rPr>
                <w:webHidden/>
              </w:rPr>
              <w:fldChar w:fldCharType="begin"/>
            </w:r>
            <w:r w:rsidR="000C324B">
              <w:rPr>
                <w:webHidden/>
              </w:rPr>
              <w:instrText xml:space="preserve"> PAGEREF _Toc116857876 \h </w:instrText>
            </w:r>
            <w:r w:rsidR="000C324B">
              <w:rPr>
                <w:webHidden/>
              </w:rPr>
            </w:r>
            <w:r w:rsidR="000C324B">
              <w:rPr>
                <w:webHidden/>
              </w:rPr>
              <w:fldChar w:fldCharType="separate"/>
            </w:r>
            <w:r w:rsidR="000C324B">
              <w:rPr>
                <w:webHidden/>
              </w:rPr>
              <w:t>10</w:t>
            </w:r>
            <w:r w:rsidR="000C324B">
              <w:rPr>
                <w:webHidden/>
              </w:rPr>
              <w:fldChar w:fldCharType="end"/>
            </w:r>
          </w:hyperlink>
        </w:p>
        <w:p w14:paraId="5CC71F40" w14:textId="0672D205" w:rsidR="000C324B" w:rsidRDefault="004D51E0">
          <w:pPr>
            <w:pStyle w:val="TOC2"/>
            <w:rPr>
              <w:rFonts w:asciiTheme="minorHAnsi" w:eastAsiaTheme="minorEastAsia" w:hAnsiTheme="minorHAnsi" w:cstheme="minorBidi"/>
            </w:rPr>
          </w:pPr>
          <w:hyperlink w:anchor="_Toc116857877" w:history="1">
            <w:r w:rsidR="000C324B" w:rsidRPr="00F1281B">
              <w:rPr>
                <w:rStyle w:val="Hyperlink"/>
              </w:rPr>
              <w:t>1.2</w:t>
            </w:r>
            <w:r w:rsidR="000C324B">
              <w:rPr>
                <w:rFonts w:asciiTheme="minorHAnsi" w:eastAsiaTheme="minorEastAsia" w:hAnsiTheme="minorHAnsi" w:cstheme="minorBidi"/>
              </w:rPr>
              <w:tab/>
            </w:r>
            <w:r w:rsidR="000C324B" w:rsidRPr="00F1281B">
              <w:rPr>
                <w:rStyle w:val="Hyperlink"/>
              </w:rPr>
              <w:t>Project Description and Components</w:t>
            </w:r>
            <w:r w:rsidR="000C324B">
              <w:rPr>
                <w:webHidden/>
              </w:rPr>
              <w:tab/>
            </w:r>
            <w:r w:rsidR="000C324B">
              <w:rPr>
                <w:webHidden/>
              </w:rPr>
              <w:fldChar w:fldCharType="begin"/>
            </w:r>
            <w:r w:rsidR="000C324B">
              <w:rPr>
                <w:webHidden/>
              </w:rPr>
              <w:instrText xml:space="preserve"> PAGEREF _Toc116857877 \h </w:instrText>
            </w:r>
            <w:r w:rsidR="000C324B">
              <w:rPr>
                <w:webHidden/>
              </w:rPr>
            </w:r>
            <w:r w:rsidR="000C324B">
              <w:rPr>
                <w:webHidden/>
              </w:rPr>
              <w:fldChar w:fldCharType="separate"/>
            </w:r>
            <w:r w:rsidR="000C324B">
              <w:rPr>
                <w:webHidden/>
              </w:rPr>
              <w:t>10</w:t>
            </w:r>
            <w:r w:rsidR="000C324B">
              <w:rPr>
                <w:webHidden/>
              </w:rPr>
              <w:fldChar w:fldCharType="end"/>
            </w:r>
          </w:hyperlink>
        </w:p>
        <w:p w14:paraId="5E06BF8D" w14:textId="04C9B0AA" w:rsidR="000C324B" w:rsidRDefault="004D51E0">
          <w:pPr>
            <w:pStyle w:val="TOC2"/>
            <w:rPr>
              <w:rFonts w:asciiTheme="minorHAnsi" w:eastAsiaTheme="minorEastAsia" w:hAnsiTheme="minorHAnsi" w:cstheme="minorBidi"/>
            </w:rPr>
          </w:pPr>
          <w:hyperlink w:anchor="_Toc116857878" w:history="1">
            <w:r w:rsidR="000C324B" w:rsidRPr="00F1281B">
              <w:rPr>
                <w:rStyle w:val="Hyperlink"/>
              </w:rPr>
              <w:t>1.3</w:t>
            </w:r>
            <w:r w:rsidR="000C324B">
              <w:rPr>
                <w:rFonts w:asciiTheme="minorHAnsi" w:eastAsiaTheme="minorEastAsia" w:hAnsiTheme="minorHAnsi" w:cstheme="minorBidi"/>
              </w:rPr>
              <w:tab/>
            </w:r>
            <w:r w:rsidR="000C324B" w:rsidRPr="00F1281B">
              <w:rPr>
                <w:rStyle w:val="Hyperlink"/>
              </w:rPr>
              <w:t>Project Benefits, Impacts and Risks</w:t>
            </w:r>
            <w:r w:rsidR="000C324B">
              <w:rPr>
                <w:webHidden/>
              </w:rPr>
              <w:tab/>
            </w:r>
            <w:r w:rsidR="000C324B">
              <w:rPr>
                <w:webHidden/>
              </w:rPr>
              <w:fldChar w:fldCharType="begin"/>
            </w:r>
            <w:r w:rsidR="000C324B">
              <w:rPr>
                <w:webHidden/>
              </w:rPr>
              <w:instrText xml:space="preserve"> PAGEREF _Toc116857878 \h </w:instrText>
            </w:r>
            <w:r w:rsidR="000C324B">
              <w:rPr>
                <w:webHidden/>
              </w:rPr>
            </w:r>
            <w:r w:rsidR="000C324B">
              <w:rPr>
                <w:webHidden/>
              </w:rPr>
              <w:fldChar w:fldCharType="separate"/>
            </w:r>
            <w:r w:rsidR="000C324B">
              <w:rPr>
                <w:webHidden/>
              </w:rPr>
              <w:t>11</w:t>
            </w:r>
            <w:r w:rsidR="000C324B">
              <w:rPr>
                <w:webHidden/>
              </w:rPr>
              <w:fldChar w:fldCharType="end"/>
            </w:r>
          </w:hyperlink>
        </w:p>
        <w:p w14:paraId="43EF743E" w14:textId="58201857" w:rsidR="000C324B" w:rsidRDefault="004D51E0">
          <w:pPr>
            <w:pStyle w:val="TOC2"/>
            <w:rPr>
              <w:rFonts w:asciiTheme="minorHAnsi" w:eastAsiaTheme="minorEastAsia" w:hAnsiTheme="minorHAnsi" w:cstheme="minorBidi"/>
            </w:rPr>
          </w:pPr>
          <w:hyperlink w:anchor="_Toc116857879" w:history="1">
            <w:r w:rsidR="000C324B" w:rsidRPr="00F1281B">
              <w:rPr>
                <w:rStyle w:val="Hyperlink"/>
              </w:rPr>
              <w:t xml:space="preserve">1.4 </w:t>
            </w:r>
            <w:r w:rsidR="000C324B">
              <w:rPr>
                <w:rFonts w:asciiTheme="minorHAnsi" w:eastAsiaTheme="minorEastAsia" w:hAnsiTheme="minorHAnsi" w:cstheme="minorBidi"/>
              </w:rPr>
              <w:tab/>
            </w:r>
            <w:r w:rsidR="000C324B" w:rsidRPr="00F1281B">
              <w:rPr>
                <w:rStyle w:val="Hyperlink"/>
              </w:rPr>
              <w:t>Safeguards Plans under the Project</w:t>
            </w:r>
            <w:r w:rsidR="000C324B">
              <w:rPr>
                <w:webHidden/>
              </w:rPr>
              <w:tab/>
            </w:r>
            <w:r w:rsidR="000C324B">
              <w:rPr>
                <w:webHidden/>
              </w:rPr>
              <w:fldChar w:fldCharType="begin"/>
            </w:r>
            <w:r w:rsidR="000C324B">
              <w:rPr>
                <w:webHidden/>
              </w:rPr>
              <w:instrText xml:space="preserve"> PAGEREF _Toc116857879 \h </w:instrText>
            </w:r>
            <w:r w:rsidR="000C324B">
              <w:rPr>
                <w:webHidden/>
              </w:rPr>
            </w:r>
            <w:r w:rsidR="000C324B">
              <w:rPr>
                <w:webHidden/>
              </w:rPr>
              <w:fldChar w:fldCharType="separate"/>
            </w:r>
            <w:r w:rsidR="000C324B">
              <w:rPr>
                <w:webHidden/>
              </w:rPr>
              <w:t>12</w:t>
            </w:r>
            <w:r w:rsidR="000C324B">
              <w:rPr>
                <w:webHidden/>
              </w:rPr>
              <w:fldChar w:fldCharType="end"/>
            </w:r>
          </w:hyperlink>
        </w:p>
        <w:p w14:paraId="544B3734" w14:textId="5A2F0D88" w:rsidR="000C324B" w:rsidRDefault="004D51E0">
          <w:pPr>
            <w:pStyle w:val="TOC2"/>
            <w:rPr>
              <w:rFonts w:asciiTheme="minorHAnsi" w:eastAsiaTheme="minorEastAsia" w:hAnsiTheme="minorHAnsi" w:cstheme="minorBidi"/>
            </w:rPr>
          </w:pPr>
          <w:hyperlink w:anchor="_Toc116857880" w:history="1">
            <w:r w:rsidR="000C324B" w:rsidRPr="00F1281B">
              <w:rPr>
                <w:rStyle w:val="Hyperlink"/>
              </w:rPr>
              <w:t xml:space="preserve">1.5 </w:t>
            </w:r>
            <w:r w:rsidR="000C324B">
              <w:rPr>
                <w:rFonts w:asciiTheme="minorHAnsi" w:eastAsiaTheme="minorEastAsia" w:hAnsiTheme="minorHAnsi" w:cstheme="minorBidi"/>
              </w:rPr>
              <w:tab/>
            </w:r>
            <w:r w:rsidR="000C324B" w:rsidRPr="00F1281B">
              <w:rPr>
                <w:rStyle w:val="Hyperlink"/>
              </w:rPr>
              <w:t>Rationale for RPF</w:t>
            </w:r>
            <w:r w:rsidR="000C324B">
              <w:rPr>
                <w:webHidden/>
              </w:rPr>
              <w:tab/>
            </w:r>
            <w:r w:rsidR="000C324B">
              <w:rPr>
                <w:webHidden/>
              </w:rPr>
              <w:fldChar w:fldCharType="begin"/>
            </w:r>
            <w:r w:rsidR="000C324B">
              <w:rPr>
                <w:webHidden/>
              </w:rPr>
              <w:instrText xml:space="preserve"> PAGEREF _Toc116857880 \h </w:instrText>
            </w:r>
            <w:r w:rsidR="000C324B">
              <w:rPr>
                <w:webHidden/>
              </w:rPr>
            </w:r>
            <w:r w:rsidR="000C324B">
              <w:rPr>
                <w:webHidden/>
              </w:rPr>
              <w:fldChar w:fldCharType="separate"/>
            </w:r>
            <w:r w:rsidR="000C324B">
              <w:rPr>
                <w:webHidden/>
              </w:rPr>
              <w:t>12</w:t>
            </w:r>
            <w:r w:rsidR="000C324B">
              <w:rPr>
                <w:webHidden/>
              </w:rPr>
              <w:fldChar w:fldCharType="end"/>
            </w:r>
          </w:hyperlink>
        </w:p>
        <w:p w14:paraId="6491A712" w14:textId="20EE818B" w:rsidR="000C324B" w:rsidRPr="000C324B" w:rsidRDefault="004D51E0">
          <w:pPr>
            <w:pStyle w:val="TOC2"/>
            <w:tabs>
              <w:tab w:val="left" w:pos="1540"/>
            </w:tabs>
            <w:rPr>
              <w:rFonts w:asciiTheme="minorHAnsi" w:eastAsiaTheme="minorEastAsia" w:hAnsiTheme="minorHAnsi" w:cstheme="minorBidi"/>
              <w:b/>
            </w:rPr>
          </w:pPr>
          <w:hyperlink w:anchor="_Toc116857881" w:history="1">
            <w:r w:rsidR="000C324B" w:rsidRPr="000C324B">
              <w:rPr>
                <w:rStyle w:val="Hyperlink"/>
                <w:b/>
              </w:rPr>
              <w:t>CHAPTER 2</w:t>
            </w:r>
            <w:r w:rsidR="000C324B" w:rsidRPr="000C324B">
              <w:rPr>
                <w:rFonts w:asciiTheme="minorHAnsi" w:eastAsiaTheme="minorEastAsia" w:hAnsiTheme="minorHAnsi" w:cstheme="minorBidi"/>
                <w:b/>
              </w:rPr>
              <w:tab/>
            </w:r>
            <w:r w:rsidR="000C324B" w:rsidRPr="000C324B">
              <w:rPr>
                <w:rStyle w:val="Hyperlink"/>
                <w:b/>
              </w:rPr>
              <w:t>RESETTLEMENT POLICY FRAMEWORK</w:t>
            </w:r>
            <w:r w:rsidR="000C324B" w:rsidRPr="000C324B">
              <w:rPr>
                <w:b/>
                <w:webHidden/>
              </w:rPr>
              <w:tab/>
            </w:r>
            <w:r w:rsidR="000C324B" w:rsidRPr="000C324B">
              <w:rPr>
                <w:b/>
                <w:webHidden/>
              </w:rPr>
              <w:fldChar w:fldCharType="begin"/>
            </w:r>
            <w:r w:rsidR="000C324B" w:rsidRPr="000C324B">
              <w:rPr>
                <w:b/>
                <w:webHidden/>
              </w:rPr>
              <w:instrText xml:space="preserve"> PAGEREF _Toc116857881 \h </w:instrText>
            </w:r>
            <w:r w:rsidR="000C324B" w:rsidRPr="000C324B">
              <w:rPr>
                <w:b/>
                <w:webHidden/>
              </w:rPr>
            </w:r>
            <w:r w:rsidR="000C324B" w:rsidRPr="000C324B">
              <w:rPr>
                <w:b/>
                <w:webHidden/>
              </w:rPr>
              <w:fldChar w:fldCharType="separate"/>
            </w:r>
            <w:r w:rsidR="000C324B" w:rsidRPr="000C324B">
              <w:rPr>
                <w:b/>
                <w:webHidden/>
              </w:rPr>
              <w:t>13</w:t>
            </w:r>
            <w:r w:rsidR="000C324B" w:rsidRPr="000C324B">
              <w:rPr>
                <w:b/>
                <w:webHidden/>
              </w:rPr>
              <w:fldChar w:fldCharType="end"/>
            </w:r>
          </w:hyperlink>
        </w:p>
        <w:p w14:paraId="42C34DEF" w14:textId="72E66BC2" w:rsidR="000C324B" w:rsidRDefault="004D51E0">
          <w:pPr>
            <w:pStyle w:val="TOC2"/>
            <w:rPr>
              <w:rFonts w:asciiTheme="minorHAnsi" w:eastAsiaTheme="minorEastAsia" w:hAnsiTheme="minorHAnsi" w:cstheme="minorBidi"/>
            </w:rPr>
          </w:pPr>
          <w:hyperlink w:anchor="_Toc116857882" w:history="1">
            <w:r w:rsidR="000C324B" w:rsidRPr="00F1281B">
              <w:rPr>
                <w:rStyle w:val="Hyperlink"/>
              </w:rPr>
              <w:t>2.1</w:t>
            </w:r>
            <w:r w:rsidR="000C324B">
              <w:rPr>
                <w:rFonts w:asciiTheme="minorHAnsi" w:eastAsiaTheme="minorEastAsia" w:hAnsiTheme="minorHAnsi" w:cstheme="minorBidi"/>
              </w:rPr>
              <w:tab/>
            </w:r>
            <w:r w:rsidR="000C324B" w:rsidRPr="00F1281B">
              <w:rPr>
                <w:rStyle w:val="Hyperlink"/>
              </w:rPr>
              <w:t>Purpose of the Framework</w:t>
            </w:r>
            <w:r w:rsidR="000C324B">
              <w:rPr>
                <w:webHidden/>
              </w:rPr>
              <w:tab/>
            </w:r>
            <w:r w:rsidR="000C324B">
              <w:rPr>
                <w:webHidden/>
              </w:rPr>
              <w:fldChar w:fldCharType="begin"/>
            </w:r>
            <w:r w:rsidR="000C324B">
              <w:rPr>
                <w:webHidden/>
              </w:rPr>
              <w:instrText xml:space="preserve"> PAGEREF _Toc116857882 \h </w:instrText>
            </w:r>
            <w:r w:rsidR="000C324B">
              <w:rPr>
                <w:webHidden/>
              </w:rPr>
            </w:r>
            <w:r w:rsidR="000C324B">
              <w:rPr>
                <w:webHidden/>
              </w:rPr>
              <w:fldChar w:fldCharType="separate"/>
            </w:r>
            <w:r w:rsidR="000C324B">
              <w:rPr>
                <w:webHidden/>
              </w:rPr>
              <w:t>13</w:t>
            </w:r>
            <w:r w:rsidR="000C324B">
              <w:rPr>
                <w:webHidden/>
              </w:rPr>
              <w:fldChar w:fldCharType="end"/>
            </w:r>
          </w:hyperlink>
        </w:p>
        <w:p w14:paraId="59918EFB" w14:textId="7230EC09" w:rsidR="000C324B" w:rsidRDefault="004D51E0">
          <w:pPr>
            <w:pStyle w:val="TOC2"/>
            <w:rPr>
              <w:rFonts w:asciiTheme="minorHAnsi" w:eastAsiaTheme="minorEastAsia" w:hAnsiTheme="minorHAnsi" w:cstheme="minorBidi"/>
            </w:rPr>
          </w:pPr>
          <w:hyperlink w:anchor="_Toc116857883" w:history="1">
            <w:r w:rsidR="000C324B" w:rsidRPr="00F1281B">
              <w:rPr>
                <w:rStyle w:val="Hyperlink"/>
              </w:rPr>
              <w:t xml:space="preserve">2.2 </w:t>
            </w:r>
            <w:r w:rsidR="000C324B">
              <w:rPr>
                <w:rFonts w:asciiTheme="minorHAnsi" w:eastAsiaTheme="minorEastAsia" w:hAnsiTheme="minorHAnsi" w:cstheme="minorBidi"/>
              </w:rPr>
              <w:tab/>
            </w:r>
            <w:r w:rsidR="000C324B" w:rsidRPr="00F1281B">
              <w:rPr>
                <w:rStyle w:val="Hyperlink"/>
              </w:rPr>
              <w:t>The Project Area: Overview of Socioeconomic Baseline</w:t>
            </w:r>
            <w:r w:rsidR="000C324B">
              <w:rPr>
                <w:webHidden/>
              </w:rPr>
              <w:tab/>
            </w:r>
            <w:r w:rsidR="000C324B">
              <w:rPr>
                <w:webHidden/>
              </w:rPr>
              <w:fldChar w:fldCharType="begin"/>
            </w:r>
            <w:r w:rsidR="000C324B">
              <w:rPr>
                <w:webHidden/>
              </w:rPr>
              <w:instrText xml:space="preserve"> PAGEREF _Toc116857883 \h </w:instrText>
            </w:r>
            <w:r w:rsidR="000C324B">
              <w:rPr>
                <w:webHidden/>
              </w:rPr>
            </w:r>
            <w:r w:rsidR="000C324B">
              <w:rPr>
                <w:webHidden/>
              </w:rPr>
              <w:fldChar w:fldCharType="separate"/>
            </w:r>
            <w:r w:rsidR="000C324B">
              <w:rPr>
                <w:webHidden/>
              </w:rPr>
              <w:t>13</w:t>
            </w:r>
            <w:r w:rsidR="000C324B">
              <w:rPr>
                <w:webHidden/>
              </w:rPr>
              <w:fldChar w:fldCharType="end"/>
            </w:r>
          </w:hyperlink>
        </w:p>
        <w:p w14:paraId="40272620" w14:textId="7355431E" w:rsidR="000C324B" w:rsidRDefault="004D51E0">
          <w:pPr>
            <w:pStyle w:val="TOC2"/>
            <w:rPr>
              <w:rFonts w:asciiTheme="minorHAnsi" w:eastAsiaTheme="minorEastAsia" w:hAnsiTheme="minorHAnsi" w:cstheme="minorBidi"/>
            </w:rPr>
          </w:pPr>
          <w:hyperlink w:anchor="_Toc116857884" w:history="1">
            <w:r w:rsidR="000C324B" w:rsidRPr="00F1281B">
              <w:rPr>
                <w:rStyle w:val="Hyperlink"/>
              </w:rPr>
              <w:t xml:space="preserve">2.3 </w:t>
            </w:r>
            <w:r w:rsidR="000C324B">
              <w:rPr>
                <w:rFonts w:asciiTheme="minorHAnsi" w:eastAsiaTheme="minorEastAsia" w:hAnsiTheme="minorHAnsi" w:cstheme="minorBidi"/>
              </w:rPr>
              <w:tab/>
            </w:r>
            <w:r w:rsidR="000C324B" w:rsidRPr="00F1281B">
              <w:rPr>
                <w:rStyle w:val="Hyperlink"/>
              </w:rPr>
              <w:t>Methodology and Guidelines</w:t>
            </w:r>
            <w:r w:rsidR="000C324B">
              <w:rPr>
                <w:webHidden/>
              </w:rPr>
              <w:tab/>
            </w:r>
            <w:r w:rsidR="000C324B">
              <w:rPr>
                <w:webHidden/>
              </w:rPr>
              <w:fldChar w:fldCharType="begin"/>
            </w:r>
            <w:r w:rsidR="000C324B">
              <w:rPr>
                <w:webHidden/>
              </w:rPr>
              <w:instrText xml:space="preserve"> PAGEREF _Toc116857884 \h </w:instrText>
            </w:r>
            <w:r w:rsidR="000C324B">
              <w:rPr>
                <w:webHidden/>
              </w:rPr>
            </w:r>
            <w:r w:rsidR="000C324B">
              <w:rPr>
                <w:webHidden/>
              </w:rPr>
              <w:fldChar w:fldCharType="separate"/>
            </w:r>
            <w:r w:rsidR="000C324B">
              <w:rPr>
                <w:webHidden/>
              </w:rPr>
              <w:t>14</w:t>
            </w:r>
            <w:r w:rsidR="000C324B">
              <w:rPr>
                <w:webHidden/>
              </w:rPr>
              <w:fldChar w:fldCharType="end"/>
            </w:r>
          </w:hyperlink>
        </w:p>
        <w:p w14:paraId="38EE6587" w14:textId="391F7388" w:rsidR="000C324B" w:rsidRDefault="004D51E0">
          <w:pPr>
            <w:pStyle w:val="TOC2"/>
            <w:rPr>
              <w:rFonts w:asciiTheme="minorHAnsi" w:eastAsiaTheme="minorEastAsia" w:hAnsiTheme="minorHAnsi" w:cstheme="minorBidi"/>
            </w:rPr>
          </w:pPr>
          <w:hyperlink w:anchor="_Toc116857885" w:history="1">
            <w:r w:rsidR="000C324B" w:rsidRPr="00F1281B">
              <w:rPr>
                <w:rStyle w:val="Hyperlink"/>
              </w:rPr>
              <w:t xml:space="preserve">2.4 </w:t>
            </w:r>
            <w:r w:rsidR="000C324B">
              <w:rPr>
                <w:rFonts w:asciiTheme="minorHAnsi" w:eastAsiaTheme="minorEastAsia" w:hAnsiTheme="minorHAnsi" w:cstheme="minorBidi"/>
              </w:rPr>
              <w:tab/>
            </w:r>
            <w:r w:rsidR="000C324B" w:rsidRPr="00F1281B">
              <w:rPr>
                <w:rStyle w:val="Hyperlink"/>
              </w:rPr>
              <w:t>Tentative List of Subprojects</w:t>
            </w:r>
            <w:r w:rsidR="000C324B">
              <w:rPr>
                <w:webHidden/>
              </w:rPr>
              <w:tab/>
            </w:r>
            <w:r w:rsidR="000C324B">
              <w:rPr>
                <w:webHidden/>
              </w:rPr>
              <w:fldChar w:fldCharType="begin"/>
            </w:r>
            <w:r w:rsidR="000C324B">
              <w:rPr>
                <w:webHidden/>
              </w:rPr>
              <w:instrText xml:space="preserve"> PAGEREF _Toc116857885 \h </w:instrText>
            </w:r>
            <w:r w:rsidR="000C324B">
              <w:rPr>
                <w:webHidden/>
              </w:rPr>
            </w:r>
            <w:r w:rsidR="000C324B">
              <w:rPr>
                <w:webHidden/>
              </w:rPr>
              <w:fldChar w:fldCharType="separate"/>
            </w:r>
            <w:r w:rsidR="000C324B">
              <w:rPr>
                <w:webHidden/>
              </w:rPr>
              <w:t>15</w:t>
            </w:r>
            <w:r w:rsidR="000C324B">
              <w:rPr>
                <w:webHidden/>
              </w:rPr>
              <w:fldChar w:fldCharType="end"/>
            </w:r>
          </w:hyperlink>
        </w:p>
        <w:p w14:paraId="2CB9C5F5" w14:textId="44DFF348" w:rsidR="000C324B" w:rsidRDefault="004D51E0">
          <w:pPr>
            <w:pStyle w:val="TOC2"/>
            <w:rPr>
              <w:rFonts w:asciiTheme="minorHAnsi" w:eastAsiaTheme="minorEastAsia" w:hAnsiTheme="minorHAnsi" w:cstheme="minorBidi"/>
            </w:rPr>
          </w:pPr>
          <w:hyperlink w:anchor="_Toc116857886" w:history="1">
            <w:r w:rsidR="000C324B" w:rsidRPr="00F1281B">
              <w:rPr>
                <w:rStyle w:val="Hyperlink"/>
              </w:rPr>
              <w:t xml:space="preserve">2.5 </w:t>
            </w:r>
            <w:r w:rsidR="000C324B">
              <w:rPr>
                <w:rFonts w:asciiTheme="minorHAnsi" w:eastAsiaTheme="minorEastAsia" w:hAnsiTheme="minorHAnsi" w:cstheme="minorBidi"/>
              </w:rPr>
              <w:tab/>
            </w:r>
            <w:r w:rsidR="000C324B" w:rsidRPr="00F1281B">
              <w:rPr>
                <w:rStyle w:val="Hyperlink"/>
              </w:rPr>
              <w:t>Approval, Disclosure and Updating of RPF</w:t>
            </w:r>
            <w:r w:rsidR="000C324B">
              <w:rPr>
                <w:webHidden/>
              </w:rPr>
              <w:tab/>
            </w:r>
            <w:r w:rsidR="000C324B">
              <w:rPr>
                <w:webHidden/>
              </w:rPr>
              <w:fldChar w:fldCharType="begin"/>
            </w:r>
            <w:r w:rsidR="000C324B">
              <w:rPr>
                <w:webHidden/>
              </w:rPr>
              <w:instrText xml:space="preserve"> PAGEREF _Toc116857886 \h </w:instrText>
            </w:r>
            <w:r w:rsidR="000C324B">
              <w:rPr>
                <w:webHidden/>
              </w:rPr>
            </w:r>
            <w:r w:rsidR="000C324B">
              <w:rPr>
                <w:webHidden/>
              </w:rPr>
              <w:fldChar w:fldCharType="separate"/>
            </w:r>
            <w:r w:rsidR="000C324B">
              <w:rPr>
                <w:webHidden/>
              </w:rPr>
              <w:t>17</w:t>
            </w:r>
            <w:r w:rsidR="000C324B">
              <w:rPr>
                <w:webHidden/>
              </w:rPr>
              <w:fldChar w:fldCharType="end"/>
            </w:r>
          </w:hyperlink>
        </w:p>
        <w:p w14:paraId="6DEC20A4" w14:textId="4B5DEEFF" w:rsidR="000C324B" w:rsidRPr="000C324B" w:rsidRDefault="004D51E0">
          <w:pPr>
            <w:pStyle w:val="TOC2"/>
            <w:tabs>
              <w:tab w:val="left" w:pos="1540"/>
            </w:tabs>
            <w:rPr>
              <w:rFonts w:asciiTheme="minorHAnsi" w:eastAsiaTheme="minorEastAsia" w:hAnsiTheme="minorHAnsi" w:cstheme="minorBidi"/>
              <w:b/>
            </w:rPr>
          </w:pPr>
          <w:hyperlink w:anchor="_Toc116857887" w:history="1">
            <w:r w:rsidR="000C324B" w:rsidRPr="000C324B">
              <w:rPr>
                <w:rStyle w:val="Hyperlink"/>
                <w:b/>
              </w:rPr>
              <w:t>CHAPTER 3</w:t>
            </w:r>
            <w:r w:rsidR="000C324B" w:rsidRPr="000C324B">
              <w:rPr>
                <w:rFonts w:asciiTheme="minorHAnsi" w:eastAsiaTheme="minorEastAsia" w:hAnsiTheme="minorHAnsi" w:cstheme="minorBidi"/>
                <w:b/>
              </w:rPr>
              <w:tab/>
            </w:r>
            <w:r w:rsidR="000C324B" w:rsidRPr="000C324B">
              <w:rPr>
                <w:rStyle w:val="Hyperlink"/>
                <w:b/>
              </w:rPr>
              <w:t>REVIEW OF POLICY AND REGULATORY FRAMEWORKS</w:t>
            </w:r>
            <w:r w:rsidR="000C324B" w:rsidRPr="000C324B">
              <w:rPr>
                <w:b/>
                <w:webHidden/>
              </w:rPr>
              <w:tab/>
            </w:r>
            <w:r w:rsidR="000C324B" w:rsidRPr="000C324B">
              <w:rPr>
                <w:b/>
                <w:webHidden/>
              </w:rPr>
              <w:fldChar w:fldCharType="begin"/>
            </w:r>
            <w:r w:rsidR="000C324B" w:rsidRPr="000C324B">
              <w:rPr>
                <w:b/>
                <w:webHidden/>
              </w:rPr>
              <w:instrText xml:space="preserve"> PAGEREF _Toc116857887 \h </w:instrText>
            </w:r>
            <w:r w:rsidR="000C324B" w:rsidRPr="000C324B">
              <w:rPr>
                <w:b/>
                <w:webHidden/>
              </w:rPr>
            </w:r>
            <w:r w:rsidR="000C324B" w:rsidRPr="000C324B">
              <w:rPr>
                <w:b/>
                <w:webHidden/>
              </w:rPr>
              <w:fldChar w:fldCharType="separate"/>
            </w:r>
            <w:r w:rsidR="000C324B" w:rsidRPr="000C324B">
              <w:rPr>
                <w:b/>
                <w:webHidden/>
              </w:rPr>
              <w:t>18</w:t>
            </w:r>
            <w:r w:rsidR="000C324B" w:rsidRPr="000C324B">
              <w:rPr>
                <w:b/>
                <w:webHidden/>
              </w:rPr>
              <w:fldChar w:fldCharType="end"/>
            </w:r>
          </w:hyperlink>
        </w:p>
        <w:p w14:paraId="16AD2F36" w14:textId="270A8F79" w:rsidR="000C324B" w:rsidRDefault="004D51E0">
          <w:pPr>
            <w:pStyle w:val="TOC2"/>
            <w:rPr>
              <w:rFonts w:asciiTheme="minorHAnsi" w:eastAsiaTheme="minorEastAsia" w:hAnsiTheme="minorHAnsi" w:cstheme="minorBidi"/>
            </w:rPr>
          </w:pPr>
          <w:hyperlink w:anchor="_Toc116857888" w:history="1">
            <w:r w:rsidR="000C324B" w:rsidRPr="00F1281B">
              <w:rPr>
                <w:rStyle w:val="Hyperlink"/>
              </w:rPr>
              <w:t>3.1</w:t>
            </w:r>
            <w:r w:rsidR="000C324B">
              <w:rPr>
                <w:rFonts w:asciiTheme="minorHAnsi" w:eastAsiaTheme="minorEastAsia" w:hAnsiTheme="minorHAnsi" w:cstheme="minorBidi"/>
              </w:rPr>
              <w:tab/>
            </w:r>
            <w:r w:rsidR="000C324B" w:rsidRPr="00F1281B">
              <w:rPr>
                <w:rStyle w:val="Hyperlink"/>
              </w:rPr>
              <w:t>National Legal/Regulatory Frameworks</w:t>
            </w:r>
            <w:r w:rsidR="000C324B">
              <w:rPr>
                <w:webHidden/>
              </w:rPr>
              <w:tab/>
            </w:r>
            <w:r w:rsidR="000C324B">
              <w:rPr>
                <w:webHidden/>
              </w:rPr>
              <w:fldChar w:fldCharType="begin"/>
            </w:r>
            <w:r w:rsidR="000C324B">
              <w:rPr>
                <w:webHidden/>
              </w:rPr>
              <w:instrText xml:space="preserve"> PAGEREF _Toc116857888 \h </w:instrText>
            </w:r>
            <w:r w:rsidR="000C324B">
              <w:rPr>
                <w:webHidden/>
              </w:rPr>
            </w:r>
            <w:r w:rsidR="000C324B">
              <w:rPr>
                <w:webHidden/>
              </w:rPr>
              <w:fldChar w:fldCharType="separate"/>
            </w:r>
            <w:r w:rsidR="000C324B">
              <w:rPr>
                <w:webHidden/>
              </w:rPr>
              <w:t>18</w:t>
            </w:r>
            <w:r w:rsidR="000C324B">
              <w:rPr>
                <w:webHidden/>
              </w:rPr>
              <w:fldChar w:fldCharType="end"/>
            </w:r>
          </w:hyperlink>
        </w:p>
        <w:p w14:paraId="0CF8F95F" w14:textId="096E7F63" w:rsidR="000C324B" w:rsidRDefault="004D51E0">
          <w:pPr>
            <w:pStyle w:val="TOC2"/>
            <w:rPr>
              <w:rFonts w:asciiTheme="minorHAnsi" w:eastAsiaTheme="minorEastAsia" w:hAnsiTheme="minorHAnsi" w:cstheme="minorBidi"/>
            </w:rPr>
          </w:pPr>
          <w:hyperlink w:anchor="_Toc116857889" w:history="1">
            <w:r w:rsidR="000C324B" w:rsidRPr="00F1281B">
              <w:rPr>
                <w:rStyle w:val="Hyperlink"/>
              </w:rPr>
              <w:t xml:space="preserve">3.2 </w:t>
            </w:r>
            <w:r w:rsidR="000C324B">
              <w:rPr>
                <w:rFonts w:asciiTheme="minorHAnsi" w:eastAsiaTheme="minorEastAsia" w:hAnsiTheme="minorHAnsi" w:cstheme="minorBidi"/>
              </w:rPr>
              <w:tab/>
            </w:r>
            <w:r w:rsidR="000C324B" w:rsidRPr="00F1281B">
              <w:rPr>
                <w:rStyle w:val="Hyperlink"/>
              </w:rPr>
              <w:t>World Bank Safeguard Policies</w:t>
            </w:r>
            <w:r w:rsidR="000C324B">
              <w:rPr>
                <w:webHidden/>
              </w:rPr>
              <w:tab/>
            </w:r>
            <w:r w:rsidR="000C324B">
              <w:rPr>
                <w:webHidden/>
              </w:rPr>
              <w:fldChar w:fldCharType="begin"/>
            </w:r>
            <w:r w:rsidR="000C324B">
              <w:rPr>
                <w:webHidden/>
              </w:rPr>
              <w:instrText xml:space="preserve"> PAGEREF _Toc116857889 \h </w:instrText>
            </w:r>
            <w:r w:rsidR="000C324B">
              <w:rPr>
                <w:webHidden/>
              </w:rPr>
            </w:r>
            <w:r w:rsidR="000C324B">
              <w:rPr>
                <w:webHidden/>
              </w:rPr>
              <w:fldChar w:fldCharType="separate"/>
            </w:r>
            <w:r w:rsidR="000C324B">
              <w:rPr>
                <w:webHidden/>
              </w:rPr>
              <w:t>18</w:t>
            </w:r>
            <w:r w:rsidR="000C324B">
              <w:rPr>
                <w:webHidden/>
              </w:rPr>
              <w:fldChar w:fldCharType="end"/>
            </w:r>
          </w:hyperlink>
        </w:p>
        <w:p w14:paraId="46836151" w14:textId="6C1871B0" w:rsidR="000C324B" w:rsidRDefault="004D51E0">
          <w:pPr>
            <w:pStyle w:val="TOC2"/>
            <w:rPr>
              <w:rFonts w:asciiTheme="minorHAnsi" w:eastAsiaTheme="minorEastAsia" w:hAnsiTheme="minorHAnsi" w:cstheme="minorBidi"/>
            </w:rPr>
          </w:pPr>
          <w:hyperlink w:anchor="_Toc116857890" w:history="1">
            <w:r w:rsidR="000C324B" w:rsidRPr="00F1281B">
              <w:rPr>
                <w:rStyle w:val="Hyperlink"/>
              </w:rPr>
              <w:t xml:space="preserve">3.3 </w:t>
            </w:r>
            <w:r w:rsidR="000C324B">
              <w:rPr>
                <w:rFonts w:asciiTheme="minorHAnsi" w:eastAsiaTheme="minorEastAsia" w:hAnsiTheme="minorHAnsi" w:cstheme="minorBidi"/>
              </w:rPr>
              <w:tab/>
            </w:r>
            <w:r w:rsidR="000C324B" w:rsidRPr="00F1281B">
              <w:rPr>
                <w:rStyle w:val="Hyperlink"/>
              </w:rPr>
              <w:t>Gap Analysis and Bridging the Gaps</w:t>
            </w:r>
            <w:r w:rsidR="000C324B">
              <w:rPr>
                <w:webHidden/>
              </w:rPr>
              <w:tab/>
            </w:r>
            <w:r w:rsidR="000C324B">
              <w:rPr>
                <w:webHidden/>
              </w:rPr>
              <w:fldChar w:fldCharType="begin"/>
            </w:r>
            <w:r w:rsidR="000C324B">
              <w:rPr>
                <w:webHidden/>
              </w:rPr>
              <w:instrText xml:space="preserve"> PAGEREF _Toc116857890 \h </w:instrText>
            </w:r>
            <w:r w:rsidR="000C324B">
              <w:rPr>
                <w:webHidden/>
              </w:rPr>
            </w:r>
            <w:r w:rsidR="000C324B">
              <w:rPr>
                <w:webHidden/>
              </w:rPr>
              <w:fldChar w:fldCharType="separate"/>
            </w:r>
            <w:r w:rsidR="000C324B">
              <w:rPr>
                <w:webHidden/>
              </w:rPr>
              <w:t>19</w:t>
            </w:r>
            <w:r w:rsidR="000C324B">
              <w:rPr>
                <w:webHidden/>
              </w:rPr>
              <w:fldChar w:fldCharType="end"/>
            </w:r>
          </w:hyperlink>
        </w:p>
        <w:p w14:paraId="393935EB" w14:textId="7D0E002A" w:rsidR="000C324B" w:rsidRDefault="004D51E0">
          <w:pPr>
            <w:pStyle w:val="TOC2"/>
            <w:rPr>
              <w:rFonts w:asciiTheme="minorHAnsi" w:eastAsiaTheme="minorEastAsia" w:hAnsiTheme="minorHAnsi" w:cstheme="minorBidi"/>
            </w:rPr>
          </w:pPr>
          <w:hyperlink w:anchor="_Toc116857891" w:history="1">
            <w:r w:rsidR="000C324B" w:rsidRPr="00F1281B">
              <w:rPr>
                <w:rStyle w:val="Hyperlink"/>
              </w:rPr>
              <w:t xml:space="preserve">3.4 </w:t>
            </w:r>
            <w:r w:rsidR="000C324B">
              <w:rPr>
                <w:rFonts w:asciiTheme="minorHAnsi" w:eastAsiaTheme="minorEastAsia" w:hAnsiTheme="minorHAnsi" w:cstheme="minorBidi"/>
              </w:rPr>
              <w:tab/>
            </w:r>
            <w:r w:rsidR="000C324B" w:rsidRPr="00F1281B">
              <w:rPr>
                <w:rStyle w:val="Hyperlink"/>
              </w:rPr>
              <w:t>Guiding Principles for RPF</w:t>
            </w:r>
            <w:r w:rsidR="000C324B">
              <w:rPr>
                <w:webHidden/>
              </w:rPr>
              <w:tab/>
            </w:r>
            <w:r w:rsidR="000C324B">
              <w:rPr>
                <w:webHidden/>
              </w:rPr>
              <w:fldChar w:fldCharType="begin"/>
            </w:r>
            <w:r w:rsidR="000C324B">
              <w:rPr>
                <w:webHidden/>
              </w:rPr>
              <w:instrText xml:space="preserve"> PAGEREF _Toc116857891 \h </w:instrText>
            </w:r>
            <w:r w:rsidR="000C324B">
              <w:rPr>
                <w:webHidden/>
              </w:rPr>
            </w:r>
            <w:r w:rsidR="000C324B">
              <w:rPr>
                <w:webHidden/>
              </w:rPr>
              <w:fldChar w:fldCharType="separate"/>
            </w:r>
            <w:r w:rsidR="000C324B">
              <w:rPr>
                <w:webHidden/>
              </w:rPr>
              <w:t>21</w:t>
            </w:r>
            <w:r w:rsidR="000C324B">
              <w:rPr>
                <w:webHidden/>
              </w:rPr>
              <w:fldChar w:fldCharType="end"/>
            </w:r>
          </w:hyperlink>
        </w:p>
        <w:p w14:paraId="62D65BE0" w14:textId="62C5660D" w:rsidR="000C324B" w:rsidRDefault="004D51E0">
          <w:pPr>
            <w:pStyle w:val="TOC2"/>
            <w:rPr>
              <w:rFonts w:asciiTheme="minorHAnsi" w:eastAsiaTheme="minorEastAsia" w:hAnsiTheme="minorHAnsi" w:cstheme="minorBidi"/>
            </w:rPr>
          </w:pPr>
          <w:hyperlink w:anchor="_Toc116857892" w:history="1">
            <w:r w:rsidR="000C324B" w:rsidRPr="00F1281B">
              <w:rPr>
                <w:rStyle w:val="Hyperlink"/>
              </w:rPr>
              <w:t xml:space="preserve">3.5 </w:t>
            </w:r>
            <w:r w:rsidR="000C324B">
              <w:rPr>
                <w:rFonts w:asciiTheme="minorHAnsi" w:eastAsiaTheme="minorEastAsia" w:hAnsiTheme="minorHAnsi" w:cstheme="minorBidi"/>
              </w:rPr>
              <w:tab/>
            </w:r>
            <w:r w:rsidR="000C324B" w:rsidRPr="00F1281B">
              <w:rPr>
                <w:rStyle w:val="Hyperlink"/>
              </w:rPr>
              <w:t>Eligibility for Compensation</w:t>
            </w:r>
            <w:r w:rsidR="000C324B">
              <w:rPr>
                <w:webHidden/>
              </w:rPr>
              <w:tab/>
            </w:r>
            <w:r w:rsidR="000C324B">
              <w:rPr>
                <w:webHidden/>
              </w:rPr>
              <w:fldChar w:fldCharType="begin"/>
            </w:r>
            <w:r w:rsidR="000C324B">
              <w:rPr>
                <w:webHidden/>
              </w:rPr>
              <w:instrText xml:space="preserve"> PAGEREF _Toc116857892 \h </w:instrText>
            </w:r>
            <w:r w:rsidR="000C324B">
              <w:rPr>
                <w:webHidden/>
              </w:rPr>
            </w:r>
            <w:r w:rsidR="000C324B">
              <w:rPr>
                <w:webHidden/>
              </w:rPr>
              <w:fldChar w:fldCharType="separate"/>
            </w:r>
            <w:r w:rsidR="000C324B">
              <w:rPr>
                <w:webHidden/>
              </w:rPr>
              <w:t>22</w:t>
            </w:r>
            <w:r w:rsidR="000C324B">
              <w:rPr>
                <w:webHidden/>
              </w:rPr>
              <w:fldChar w:fldCharType="end"/>
            </w:r>
          </w:hyperlink>
        </w:p>
        <w:p w14:paraId="548F829B" w14:textId="72B62CA2" w:rsidR="000C324B" w:rsidRDefault="004D51E0">
          <w:pPr>
            <w:pStyle w:val="TOC2"/>
            <w:rPr>
              <w:rFonts w:asciiTheme="minorHAnsi" w:eastAsiaTheme="minorEastAsia" w:hAnsiTheme="minorHAnsi" w:cstheme="minorBidi"/>
            </w:rPr>
          </w:pPr>
          <w:hyperlink w:anchor="_Toc116857893" w:history="1">
            <w:r w:rsidR="000C324B" w:rsidRPr="00F1281B">
              <w:rPr>
                <w:rStyle w:val="Hyperlink"/>
              </w:rPr>
              <w:t xml:space="preserve">3.6 </w:t>
            </w:r>
            <w:r w:rsidR="000C324B">
              <w:rPr>
                <w:rFonts w:asciiTheme="minorHAnsi" w:eastAsiaTheme="minorEastAsia" w:hAnsiTheme="minorHAnsi" w:cstheme="minorBidi"/>
              </w:rPr>
              <w:tab/>
            </w:r>
            <w:r w:rsidR="000C324B" w:rsidRPr="00F1281B">
              <w:rPr>
                <w:rStyle w:val="Hyperlink"/>
              </w:rPr>
              <w:t>Cut-off Date</w:t>
            </w:r>
            <w:r w:rsidR="000C324B">
              <w:rPr>
                <w:webHidden/>
              </w:rPr>
              <w:tab/>
            </w:r>
            <w:r w:rsidR="000C324B">
              <w:rPr>
                <w:webHidden/>
              </w:rPr>
              <w:fldChar w:fldCharType="begin"/>
            </w:r>
            <w:r w:rsidR="000C324B">
              <w:rPr>
                <w:webHidden/>
              </w:rPr>
              <w:instrText xml:space="preserve"> PAGEREF _Toc116857893 \h </w:instrText>
            </w:r>
            <w:r w:rsidR="000C324B">
              <w:rPr>
                <w:webHidden/>
              </w:rPr>
            </w:r>
            <w:r w:rsidR="000C324B">
              <w:rPr>
                <w:webHidden/>
              </w:rPr>
              <w:fldChar w:fldCharType="separate"/>
            </w:r>
            <w:r w:rsidR="000C324B">
              <w:rPr>
                <w:webHidden/>
              </w:rPr>
              <w:t>22</w:t>
            </w:r>
            <w:r w:rsidR="000C324B">
              <w:rPr>
                <w:webHidden/>
              </w:rPr>
              <w:fldChar w:fldCharType="end"/>
            </w:r>
          </w:hyperlink>
        </w:p>
        <w:p w14:paraId="2092532C" w14:textId="01FEC602" w:rsidR="000C324B" w:rsidRDefault="004D51E0">
          <w:pPr>
            <w:pStyle w:val="TOC2"/>
            <w:rPr>
              <w:rFonts w:asciiTheme="minorHAnsi" w:eastAsiaTheme="minorEastAsia" w:hAnsiTheme="minorHAnsi" w:cstheme="minorBidi"/>
            </w:rPr>
          </w:pPr>
          <w:hyperlink w:anchor="_Toc116857894" w:history="1">
            <w:r w:rsidR="000C324B" w:rsidRPr="00F1281B">
              <w:rPr>
                <w:rStyle w:val="Hyperlink"/>
              </w:rPr>
              <w:t xml:space="preserve">3.7 </w:t>
            </w:r>
            <w:r w:rsidR="000C324B">
              <w:rPr>
                <w:rFonts w:asciiTheme="minorHAnsi" w:eastAsiaTheme="minorEastAsia" w:hAnsiTheme="minorHAnsi" w:cstheme="minorBidi"/>
              </w:rPr>
              <w:tab/>
            </w:r>
            <w:r w:rsidR="000C324B" w:rsidRPr="00F1281B">
              <w:rPr>
                <w:rStyle w:val="Hyperlink"/>
              </w:rPr>
              <w:t>Valuation of Land and Other Assets</w:t>
            </w:r>
            <w:r w:rsidR="000C324B">
              <w:rPr>
                <w:webHidden/>
              </w:rPr>
              <w:tab/>
            </w:r>
            <w:r w:rsidR="000C324B">
              <w:rPr>
                <w:webHidden/>
              </w:rPr>
              <w:fldChar w:fldCharType="begin"/>
            </w:r>
            <w:r w:rsidR="000C324B">
              <w:rPr>
                <w:webHidden/>
              </w:rPr>
              <w:instrText xml:space="preserve"> PAGEREF _Toc116857894 \h </w:instrText>
            </w:r>
            <w:r w:rsidR="000C324B">
              <w:rPr>
                <w:webHidden/>
              </w:rPr>
            </w:r>
            <w:r w:rsidR="000C324B">
              <w:rPr>
                <w:webHidden/>
              </w:rPr>
              <w:fldChar w:fldCharType="separate"/>
            </w:r>
            <w:r w:rsidR="000C324B">
              <w:rPr>
                <w:webHidden/>
              </w:rPr>
              <w:t>22</w:t>
            </w:r>
            <w:r w:rsidR="000C324B">
              <w:rPr>
                <w:webHidden/>
              </w:rPr>
              <w:fldChar w:fldCharType="end"/>
            </w:r>
          </w:hyperlink>
        </w:p>
        <w:p w14:paraId="288D70D0" w14:textId="46BCCF7F" w:rsidR="000C324B" w:rsidRDefault="004D51E0">
          <w:pPr>
            <w:pStyle w:val="TOC2"/>
            <w:rPr>
              <w:rFonts w:asciiTheme="minorHAnsi" w:eastAsiaTheme="minorEastAsia" w:hAnsiTheme="minorHAnsi" w:cstheme="minorBidi"/>
            </w:rPr>
          </w:pPr>
          <w:hyperlink w:anchor="_Toc116857895" w:history="1">
            <w:r w:rsidR="000C324B" w:rsidRPr="00F1281B">
              <w:rPr>
                <w:rStyle w:val="Hyperlink"/>
              </w:rPr>
              <w:t xml:space="preserve">3.7.1 </w:t>
            </w:r>
            <w:r w:rsidR="000C324B">
              <w:rPr>
                <w:rFonts w:asciiTheme="minorHAnsi" w:eastAsiaTheme="minorEastAsia" w:hAnsiTheme="minorHAnsi" w:cstheme="minorBidi"/>
              </w:rPr>
              <w:tab/>
            </w:r>
            <w:r w:rsidR="000C324B" w:rsidRPr="00F1281B">
              <w:rPr>
                <w:rStyle w:val="Hyperlink"/>
              </w:rPr>
              <w:t>Permanent Loss of Agricultural Land</w:t>
            </w:r>
            <w:r w:rsidR="000C324B">
              <w:rPr>
                <w:webHidden/>
              </w:rPr>
              <w:tab/>
            </w:r>
            <w:r w:rsidR="000C324B">
              <w:rPr>
                <w:webHidden/>
              </w:rPr>
              <w:fldChar w:fldCharType="begin"/>
            </w:r>
            <w:r w:rsidR="000C324B">
              <w:rPr>
                <w:webHidden/>
              </w:rPr>
              <w:instrText xml:space="preserve"> PAGEREF _Toc116857895 \h </w:instrText>
            </w:r>
            <w:r w:rsidR="000C324B">
              <w:rPr>
                <w:webHidden/>
              </w:rPr>
            </w:r>
            <w:r w:rsidR="000C324B">
              <w:rPr>
                <w:webHidden/>
              </w:rPr>
              <w:fldChar w:fldCharType="separate"/>
            </w:r>
            <w:r w:rsidR="000C324B">
              <w:rPr>
                <w:webHidden/>
              </w:rPr>
              <w:t>22</w:t>
            </w:r>
            <w:r w:rsidR="000C324B">
              <w:rPr>
                <w:webHidden/>
              </w:rPr>
              <w:fldChar w:fldCharType="end"/>
            </w:r>
          </w:hyperlink>
        </w:p>
        <w:p w14:paraId="552DAD62" w14:textId="498E7B32" w:rsidR="000C324B" w:rsidRDefault="004D51E0">
          <w:pPr>
            <w:pStyle w:val="TOC2"/>
            <w:rPr>
              <w:rFonts w:asciiTheme="minorHAnsi" w:eastAsiaTheme="minorEastAsia" w:hAnsiTheme="minorHAnsi" w:cstheme="minorBidi"/>
            </w:rPr>
          </w:pPr>
          <w:hyperlink w:anchor="_Toc116857896" w:history="1">
            <w:r w:rsidR="000C324B" w:rsidRPr="00F1281B">
              <w:rPr>
                <w:rStyle w:val="Hyperlink"/>
              </w:rPr>
              <w:t xml:space="preserve">3.7.2 </w:t>
            </w:r>
            <w:r w:rsidR="000C324B">
              <w:rPr>
                <w:rFonts w:asciiTheme="minorHAnsi" w:eastAsiaTheme="minorEastAsia" w:hAnsiTheme="minorHAnsi" w:cstheme="minorBidi"/>
              </w:rPr>
              <w:tab/>
            </w:r>
            <w:r w:rsidR="000C324B" w:rsidRPr="00F1281B">
              <w:rPr>
                <w:rStyle w:val="Hyperlink"/>
              </w:rPr>
              <w:t>Temporary Loss or Requisition</w:t>
            </w:r>
            <w:r w:rsidR="000C324B">
              <w:rPr>
                <w:webHidden/>
              </w:rPr>
              <w:tab/>
            </w:r>
            <w:r w:rsidR="000C324B">
              <w:rPr>
                <w:webHidden/>
              </w:rPr>
              <w:fldChar w:fldCharType="begin"/>
            </w:r>
            <w:r w:rsidR="000C324B">
              <w:rPr>
                <w:webHidden/>
              </w:rPr>
              <w:instrText xml:space="preserve"> PAGEREF _Toc116857896 \h </w:instrText>
            </w:r>
            <w:r w:rsidR="000C324B">
              <w:rPr>
                <w:webHidden/>
              </w:rPr>
            </w:r>
            <w:r w:rsidR="000C324B">
              <w:rPr>
                <w:webHidden/>
              </w:rPr>
              <w:fldChar w:fldCharType="separate"/>
            </w:r>
            <w:r w:rsidR="000C324B">
              <w:rPr>
                <w:webHidden/>
              </w:rPr>
              <w:t>23</w:t>
            </w:r>
            <w:r w:rsidR="000C324B">
              <w:rPr>
                <w:webHidden/>
              </w:rPr>
              <w:fldChar w:fldCharType="end"/>
            </w:r>
          </w:hyperlink>
        </w:p>
        <w:p w14:paraId="54616FED" w14:textId="2C39D826" w:rsidR="000C324B" w:rsidRDefault="004D51E0">
          <w:pPr>
            <w:pStyle w:val="TOC2"/>
            <w:rPr>
              <w:rFonts w:asciiTheme="minorHAnsi" w:eastAsiaTheme="minorEastAsia" w:hAnsiTheme="minorHAnsi" w:cstheme="minorBidi"/>
            </w:rPr>
          </w:pPr>
          <w:hyperlink w:anchor="_Toc116857897" w:history="1">
            <w:r w:rsidR="000C324B" w:rsidRPr="00F1281B">
              <w:rPr>
                <w:rStyle w:val="Hyperlink"/>
              </w:rPr>
              <w:t xml:space="preserve">3.7.3 </w:t>
            </w:r>
            <w:r w:rsidR="000C324B">
              <w:rPr>
                <w:rFonts w:asciiTheme="minorHAnsi" w:eastAsiaTheme="minorEastAsia" w:hAnsiTheme="minorHAnsi" w:cstheme="minorBidi"/>
              </w:rPr>
              <w:tab/>
            </w:r>
            <w:r w:rsidR="000C324B" w:rsidRPr="00F1281B">
              <w:rPr>
                <w:rStyle w:val="Hyperlink"/>
              </w:rPr>
              <w:t>Residential and Commercial Land</w:t>
            </w:r>
            <w:r w:rsidR="000C324B">
              <w:rPr>
                <w:webHidden/>
              </w:rPr>
              <w:tab/>
            </w:r>
            <w:r w:rsidR="000C324B">
              <w:rPr>
                <w:webHidden/>
              </w:rPr>
              <w:fldChar w:fldCharType="begin"/>
            </w:r>
            <w:r w:rsidR="000C324B">
              <w:rPr>
                <w:webHidden/>
              </w:rPr>
              <w:instrText xml:space="preserve"> PAGEREF _Toc116857897 \h </w:instrText>
            </w:r>
            <w:r w:rsidR="000C324B">
              <w:rPr>
                <w:webHidden/>
              </w:rPr>
            </w:r>
            <w:r w:rsidR="000C324B">
              <w:rPr>
                <w:webHidden/>
              </w:rPr>
              <w:fldChar w:fldCharType="separate"/>
            </w:r>
            <w:r w:rsidR="000C324B">
              <w:rPr>
                <w:webHidden/>
              </w:rPr>
              <w:t>23</w:t>
            </w:r>
            <w:r w:rsidR="000C324B">
              <w:rPr>
                <w:webHidden/>
              </w:rPr>
              <w:fldChar w:fldCharType="end"/>
            </w:r>
          </w:hyperlink>
        </w:p>
        <w:p w14:paraId="390FC372" w14:textId="339FFB04" w:rsidR="000C324B" w:rsidRDefault="004D51E0">
          <w:pPr>
            <w:pStyle w:val="TOC2"/>
            <w:rPr>
              <w:rFonts w:asciiTheme="minorHAnsi" w:eastAsiaTheme="minorEastAsia" w:hAnsiTheme="minorHAnsi" w:cstheme="minorBidi"/>
            </w:rPr>
          </w:pPr>
          <w:hyperlink w:anchor="_Toc116857898" w:history="1">
            <w:r w:rsidR="000C324B" w:rsidRPr="00F1281B">
              <w:rPr>
                <w:rStyle w:val="Hyperlink"/>
              </w:rPr>
              <w:t xml:space="preserve">3.7.4 </w:t>
            </w:r>
            <w:r w:rsidR="000C324B">
              <w:rPr>
                <w:rFonts w:asciiTheme="minorHAnsi" w:eastAsiaTheme="minorEastAsia" w:hAnsiTheme="minorHAnsi" w:cstheme="minorBidi"/>
              </w:rPr>
              <w:tab/>
            </w:r>
            <w:r w:rsidR="000C324B" w:rsidRPr="00F1281B">
              <w:rPr>
                <w:rStyle w:val="Hyperlink"/>
              </w:rPr>
              <w:t>Other Assets and Incomes</w:t>
            </w:r>
            <w:r w:rsidR="000C324B">
              <w:rPr>
                <w:webHidden/>
              </w:rPr>
              <w:tab/>
            </w:r>
            <w:r w:rsidR="000C324B">
              <w:rPr>
                <w:webHidden/>
              </w:rPr>
              <w:fldChar w:fldCharType="begin"/>
            </w:r>
            <w:r w:rsidR="000C324B">
              <w:rPr>
                <w:webHidden/>
              </w:rPr>
              <w:instrText xml:space="preserve"> PAGEREF _Toc116857898 \h </w:instrText>
            </w:r>
            <w:r w:rsidR="000C324B">
              <w:rPr>
                <w:webHidden/>
              </w:rPr>
            </w:r>
            <w:r w:rsidR="000C324B">
              <w:rPr>
                <w:webHidden/>
              </w:rPr>
              <w:fldChar w:fldCharType="separate"/>
            </w:r>
            <w:r w:rsidR="000C324B">
              <w:rPr>
                <w:webHidden/>
              </w:rPr>
              <w:t>23</w:t>
            </w:r>
            <w:r w:rsidR="000C324B">
              <w:rPr>
                <w:webHidden/>
              </w:rPr>
              <w:fldChar w:fldCharType="end"/>
            </w:r>
          </w:hyperlink>
        </w:p>
        <w:p w14:paraId="2CC9B8EB" w14:textId="68BA808A" w:rsidR="000C324B" w:rsidRDefault="004D51E0">
          <w:pPr>
            <w:pStyle w:val="TOC2"/>
            <w:rPr>
              <w:rFonts w:asciiTheme="minorHAnsi" w:eastAsiaTheme="minorEastAsia" w:hAnsiTheme="minorHAnsi" w:cstheme="minorBidi"/>
            </w:rPr>
          </w:pPr>
          <w:hyperlink w:anchor="_Toc116857899" w:history="1">
            <w:r w:rsidR="000C324B" w:rsidRPr="00F1281B">
              <w:rPr>
                <w:rStyle w:val="Hyperlink"/>
              </w:rPr>
              <w:t xml:space="preserve">3.8 </w:t>
            </w:r>
            <w:r w:rsidR="000C324B">
              <w:rPr>
                <w:rFonts w:asciiTheme="minorHAnsi" w:eastAsiaTheme="minorEastAsia" w:hAnsiTheme="minorHAnsi" w:cstheme="minorBidi"/>
              </w:rPr>
              <w:tab/>
            </w:r>
            <w:r w:rsidR="000C324B" w:rsidRPr="00F1281B">
              <w:rPr>
                <w:rStyle w:val="Hyperlink"/>
              </w:rPr>
              <w:t>Severely Project Affected Persons</w:t>
            </w:r>
            <w:r w:rsidR="000C324B">
              <w:rPr>
                <w:webHidden/>
              </w:rPr>
              <w:tab/>
            </w:r>
            <w:r w:rsidR="000C324B">
              <w:rPr>
                <w:webHidden/>
              </w:rPr>
              <w:fldChar w:fldCharType="begin"/>
            </w:r>
            <w:r w:rsidR="000C324B">
              <w:rPr>
                <w:webHidden/>
              </w:rPr>
              <w:instrText xml:space="preserve"> PAGEREF _Toc116857899 \h </w:instrText>
            </w:r>
            <w:r w:rsidR="000C324B">
              <w:rPr>
                <w:webHidden/>
              </w:rPr>
            </w:r>
            <w:r w:rsidR="000C324B">
              <w:rPr>
                <w:webHidden/>
              </w:rPr>
              <w:fldChar w:fldCharType="separate"/>
            </w:r>
            <w:r w:rsidR="000C324B">
              <w:rPr>
                <w:webHidden/>
              </w:rPr>
              <w:t>24</w:t>
            </w:r>
            <w:r w:rsidR="000C324B">
              <w:rPr>
                <w:webHidden/>
              </w:rPr>
              <w:fldChar w:fldCharType="end"/>
            </w:r>
          </w:hyperlink>
        </w:p>
        <w:p w14:paraId="51C7D44E" w14:textId="54E0DCD2" w:rsidR="000C324B" w:rsidRDefault="004D51E0">
          <w:pPr>
            <w:pStyle w:val="TOC2"/>
            <w:rPr>
              <w:rFonts w:asciiTheme="minorHAnsi" w:eastAsiaTheme="minorEastAsia" w:hAnsiTheme="minorHAnsi" w:cstheme="minorBidi"/>
            </w:rPr>
          </w:pPr>
          <w:hyperlink w:anchor="_Toc116857900" w:history="1">
            <w:r w:rsidR="000C324B" w:rsidRPr="00F1281B">
              <w:rPr>
                <w:rStyle w:val="Hyperlink"/>
              </w:rPr>
              <w:t xml:space="preserve">3.9 </w:t>
            </w:r>
            <w:r w:rsidR="000C324B">
              <w:rPr>
                <w:rFonts w:asciiTheme="minorHAnsi" w:eastAsiaTheme="minorEastAsia" w:hAnsiTheme="minorHAnsi" w:cstheme="minorBidi"/>
              </w:rPr>
              <w:tab/>
            </w:r>
            <w:r w:rsidR="000C324B" w:rsidRPr="00F1281B">
              <w:rPr>
                <w:rStyle w:val="Hyperlink"/>
              </w:rPr>
              <w:t>Entitlement Matrix</w:t>
            </w:r>
            <w:r w:rsidR="000C324B">
              <w:rPr>
                <w:webHidden/>
              </w:rPr>
              <w:tab/>
            </w:r>
            <w:r w:rsidR="000C324B">
              <w:rPr>
                <w:webHidden/>
              </w:rPr>
              <w:fldChar w:fldCharType="begin"/>
            </w:r>
            <w:r w:rsidR="000C324B">
              <w:rPr>
                <w:webHidden/>
              </w:rPr>
              <w:instrText xml:space="preserve"> PAGEREF _Toc116857900 \h </w:instrText>
            </w:r>
            <w:r w:rsidR="000C324B">
              <w:rPr>
                <w:webHidden/>
              </w:rPr>
            </w:r>
            <w:r w:rsidR="000C324B">
              <w:rPr>
                <w:webHidden/>
              </w:rPr>
              <w:fldChar w:fldCharType="separate"/>
            </w:r>
            <w:r w:rsidR="000C324B">
              <w:rPr>
                <w:webHidden/>
              </w:rPr>
              <w:t>24</w:t>
            </w:r>
            <w:r w:rsidR="000C324B">
              <w:rPr>
                <w:webHidden/>
              </w:rPr>
              <w:fldChar w:fldCharType="end"/>
            </w:r>
          </w:hyperlink>
        </w:p>
        <w:p w14:paraId="7A28925E" w14:textId="096373C7" w:rsidR="000C324B" w:rsidRDefault="004D51E0">
          <w:pPr>
            <w:pStyle w:val="TOC2"/>
            <w:rPr>
              <w:rFonts w:asciiTheme="minorHAnsi" w:eastAsiaTheme="minorEastAsia" w:hAnsiTheme="minorHAnsi" w:cstheme="minorBidi"/>
            </w:rPr>
          </w:pPr>
          <w:hyperlink w:anchor="_Toc116857901" w:history="1">
            <w:r w:rsidR="000C324B" w:rsidRPr="00F1281B">
              <w:rPr>
                <w:rStyle w:val="Hyperlink"/>
              </w:rPr>
              <w:t xml:space="preserve">3.10 </w:t>
            </w:r>
            <w:r w:rsidR="000C324B">
              <w:rPr>
                <w:rFonts w:asciiTheme="minorHAnsi" w:eastAsiaTheme="minorEastAsia" w:hAnsiTheme="minorHAnsi" w:cstheme="minorBidi"/>
              </w:rPr>
              <w:tab/>
            </w:r>
            <w:r w:rsidR="000C324B" w:rsidRPr="00F1281B">
              <w:rPr>
                <w:rStyle w:val="Hyperlink"/>
              </w:rPr>
              <w:t>Linking Resettlement Activities to Civil Work</w:t>
            </w:r>
            <w:r w:rsidR="000C324B">
              <w:rPr>
                <w:webHidden/>
              </w:rPr>
              <w:tab/>
            </w:r>
            <w:r w:rsidR="000C324B">
              <w:rPr>
                <w:webHidden/>
              </w:rPr>
              <w:fldChar w:fldCharType="begin"/>
            </w:r>
            <w:r w:rsidR="000C324B">
              <w:rPr>
                <w:webHidden/>
              </w:rPr>
              <w:instrText xml:space="preserve"> PAGEREF _Toc116857901 \h </w:instrText>
            </w:r>
            <w:r w:rsidR="000C324B">
              <w:rPr>
                <w:webHidden/>
              </w:rPr>
            </w:r>
            <w:r w:rsidR="000C324B">
              <w:rPr>
                <w:webHidden/>
              </w:rPr>
              <w:fldChar w:fldCharType="separate"/>
            </w:r>
            <w:r w:rsidR="000C324B">
              <w:rPr>
                <w:webHidden/>
              </w:rPr>
              <w:t>28</w:t>
            </w:r>
            <w:r w:rsidR="000C324B">
              <w:rPr>
                <w:webHidden/>
              </w:rPr>
              <w:fldChar w:fldCharType="end"/>
            </w:r>
          </w:hyperlink>
        </w:p>
        <w:p w14:paraId="01841EC8" w14:textId="49624753" w:rsidR="000C324B" w:rsidRPr="000C324B" w:rsidRDefault="004D51E0">
          <w:pPr>
            <w:pStyle w:val="TOC2"/>
            <w:rPr>
              <w:rFonts w:asciiTheme="minorHAnsi" w:eastAsiaTheme="minorEastAsia" w:hAnsiTheme="minorHAnsi" w:cstheme="minorBidi"/>
              <w:b/>
            </w:rPr>
          </w:pPr>
          <w:hyperlink w:anchor="_Toc116857902" w:history="1">
            <w:r w:rsidR="000C324B" w:rsidRPr="000C324B">
              <w:rPr>
                <w:rStyle w:val="Hyperlink"/>
                <w:b/>
              </w:rPr>
              <w:t>CHAPTER 4:  RESETTLEMENT PLANNING FOR SUBPROJECTS</w:t>
            </w:r>
            <w:r w:rsidR="000C324B" w:rsidRPr="000C324B">
              <w:rPr>
                <w:b/>
                <w:webHidden/>
              </w:rPr>
              <w:tab/>
            </w:r>
            <w:r w:rsidR="000C324B" w:rsidRPr="000C324B">
              <w:rPr>
                <w:b/>
                <w:webHidden/>
              </w:rPr>
              <w:fldChar w:fldCharType="begin"/>
            </w:r>
            <w:r w:rsidR="000C324B" w:rsidRPr="000C324B">
              <w:rPr>
                <w:b/>
                <w:webHidden/>
              </w:rPr>
              <w:instrText xml:space="preserve"> PAGEREF _Toc116857902 \h </w:instrText>
            </w:r>
            <w:r w:rsidR="000C324B" w:rsidRPr="000C324B">
              <w:rPr>
                <w:b/>
                <w:webHidden/>
              </w:rPr>
            </w:r>
            <w:r w:rsidR="000C324B" w:rsidRPr="000C324B">
              <w:rPr>
                <w:b/>
                <w:webHidden/>
              </w:rPr>
              <w:fldChar w:fldCharType="separate"/>
            </w:r>
            <w:r w:rsidR="000C324B" w:rsidRPr="000C324B">
              <w:rPr>
                <w:b/>
                <w:webHidden/>
              </w:rPr>
              <w:t>29</w:t>
            </w:r>
            <w:r w:rsidR="000C324B" w:rsidRPr="000C324B">
              <w:rPr>
                <w:b/>
                <w:webHidden/>
              </w:rPr>
              <w:fldChar w:fldCharType="end"/>
            </w:r>
          </w:hyperlink>
        </w:p>
        <w:p w14:paraId="449D913C" w14:textId="1884A790" w:rsidR="000C324B" w:rsidRDefault="004D51E0">
          <w:pPr>
            <w:pStyle w:val="TOC2"/>
            <w:rPr>
              <w:rFonts w:asciiTheme="minorHAnsi" w:eastAsiaTheme="minorEastAsia" w:hAnsiTheme="minorHAnsi" w:cstheme="minorBidi"/>
            </w:rPr>
          </w:pPr>
          <w:hyperlink w:anchor="_Toc116857903" w:history="1">
            <w:r w:rsidR="000C324B" w:rsidRPr="00F1281B">
              <w:rPr>
                <w:rStyle w:val="Hyperlink"/>
              </w:rPr>
              <w:t xml:space="preserve">4.1 </w:t>
            </w:r>
            <w:r w:rsidR="000C324B">
              <w:rPr>
                <w:rFonts w:asciiTheme="minorHAnsi" w:eastAsiaTheme="minorEastAsia" w:hAnsiTheme="minorHAnsi" w:cstheme="minorBidi"/>
              </w:rPr>
              <w:tab/>
            </w:r>
            <w:r w:rsidR="000C324B" w:rsidRPr="00F1281B">
              <w:rPr>
                <w:rStyle w:val="Hyperlink"/>
              </w:rPr>
              <w:t>Subproject Context</w:t>
            </w:r>
            <w:r w:rsidR="000C324B">
              <w:rPr>
                <w:webHidden/>
              </w:rPr>
              <w:tab/>
            </w:r>
            <w:r w:rsidR="000C324B">
              <w:rPr>
                <w:webHidden/>
              </w:rPr>
              <w:fldChar w:fldCharType="begin"/>
            </w:r>
            <w:r w:rsidR="000C324B">
              <w:rPr>
                <w:webHidden/>
              </w:rPr>
              <w:instrText xml:space="preserve"> PAGEREF _Toc116857903 \h </w:instrText>
            </w:r>
            <w:r w:rsidR="000C324B">
              <w:rPr>
                <w:webHidden/>
              </w:rPr>
            </w:r>
            <w:r w:rsidR="000C324B">
              <w:rPr>
                <w:webHidden/>
              </w:rPr>
              <w:fldChar w:fldCharType="separate"/>
            </w:r>
            <w:r w:rsidR="000C324B">
              <w:rPr>
                <w:webHidden/>
              </w:rPr>
              <w:t>29</w:t>
            </w:r>
            <w:r w:rsidR="000C324B">
              <w:rPr>
                <w:webHidden/>
              </w:rPr>
              <w:fldChar w:fldCharType="end"/>
            </w:r>
          </w:hyperlink>
        </w:p>
        <w:p w14:paraId="6BD97593" w14:textId="70474280" w:rsidR="000C324B" w:rsidRDefault="004D51E0">
          <w:pPr>
            <w:pStyle w:val="TOC2"/>
            <w:rPr>
              <w:rFonts w:asciiTheme="minorHAnsi" w:eastAsiaTheme="minorEastAsia" w:hAnsiTheme="minorHAnsi" w:cstheme="minorBidi"/>
            </w:rPr>
          </w:pPr>
          <w:hyperlink w:anchor="_Toc116857904" w:history="1">
            <w:r w:rsidR="000C324B" w:rsidRPr="00F1281B">
              <w:rPr>
                <w:rStyle w:val="Hyperlink"/>
              </w:rPr>
              <w:t xml:space="preserve">4.2 </w:t>
            </w:r>
            <w:r w:rsidR="000C324B">
              <w:rPr>
                <w:rFonts w:asciiTheme="minorHAnsi" w:eastAsiaTheme="minorEastAsia" w:hAnsiTheme="minorHAnsi" w:cstheme="minorBidi"/>
              </w:rPr>
              <w:tab/>
            </w:r>
            <w:r w:rsidR="000C324B" w:rsidRPr="00F1281B">
              <w:rPr>
                <w:rStyle w:val="Hyperlink"/>
              </w:rPr>
              <w:t>Resettlement Planning Process</w:t>
            </w:r>
            <w:r w:rsidR="000C324B">
              <w:rPr>
                <w:webHidden/>
              </w:rPr>
              <w:tab/>
            </w:r>
            <w:r w:rsidR="000C324B">
              <w:rPr>
                <w:webHidden/>
              </w:rPr>
              <w:fldChar w:fldCharType="begin"/>
            </w:r>
            <w:r w:rsidR="000C324B">
              <w:rPr>
                <w:webHidden/>
              </w:rPr>
              <w:instrText xml:space="preserve"> PAGEREF _Toc116857904 \h </w:instrText>
            </w:r>
            <w:r w:rsidR="000C324B">
              <w:rPr>
                <w:webHidden/>
              </w:rPr>
            </w:r>
            <w:r w:rsidR="000C324B">
              <w:rPr>
                <w:webHidden/>
              </w:rPr>
              <w:fldChar w:fldCharType="separate"/>
            </w:r>
            <w:r w:rsidR="000C324B">
              <w:rPr>
                <w:webHidden/>
              </w:rPr>
              <w:t>29</w:t>
            </w:r>
            <w:r w:rsidR="000C324B">
              <w:rPr>
                <w:webHidden/>
              </w:rPr>
              <w:fldChar w:fldCharType="end"/>
            </w:r>
          </w:hyperlink>
        </w:p>
        <w:p w14:paraId="10807859" w14:textId="44DF89D6" w:rsidR="000C324B" w:rsidRDefault="004D51E0">
          <w:pPr>
            <w:pStyle w:val="TOC2"/>
            <w:rPr>
              <w:rFonts w:asciiTheme="minorHAnsi" w:eastAsiaTheme="minorEastAsia" w:hAnsiTheme="minorHAnsi" w:cstheme="minorBidi"/>
            </w:rPr>
          </w:pPr>
          <w:hyperlink w:anchor="_Toc116857905" w:history="1">
            <w:r w:rsidR="000C324B" w:rsidRPr="00F1281B">
              <w:rPr>
                <w:rStyle w:val="Hyperlink"/>
              </w:rPr>
              <w:t xml:space="preserve">4.3 </w:t>
            </w:r>
            <w:r w:rsidR="000C324B">
              <w:rPr>
                <w:rFonts w:asciiTheme="minorHAnsi" w:eastAsiaTheme="minorEastAsia" w:hAnsiTheme="minorHAnsi" w:cstheme="minorBidi"/>
              </w:rPr>
              <w:tab/>
            </w:r>
            <w:r w:rsidR="000C324B" w:rsidRPr="00F1281B">
              <w:rPr>
                <w:rStyle w:val="Hyperlink"/>
              </w:rPr>
              <w:t>Screening Steps and Checklists</w:t>
            </w:r>
            <w:r w:rsidR="000C324B">
              <w:rPr>
                <w:webHidden/>
              </w:rPr>
              <w:tab/>
            </w:r>
            <w:r w:rsidR="000C324B">
              <w:rPr>
                <w:webHidden/>
              </w:rPr>
              <w:fldChar w:fldCharType="begin"/>
            </w:r>
            <w:r w:rsidR="000C324B">
              <w:rPr>
                <w:webHidden/>
              </w:rPr>
              <w:instrText xml:space="preserve"> PAGEREF _Toc116857905 \h </w:instrText>
            </w:r>
            <w:r w:rsidR="000C324B">
              <w:rPr>
                <w:webHidden/>
              </w:rPr>
            </w:r>
            <w:r w:rsidR="000C324B">
              <w:rPr>
                <w:webHidden/>
              </w:rPr>
              <w:fldChar w:fldCharType="separate"/>
            </w:r>
            <w:r w:rsidR="000C324B">
              <w:rPr>
                <w:webHidden/>
              </w:rPr>
              <w:t>30</w:t>
            </w:r>
            <w:r w:rsidR="000C324B">
              <w:rPr>
                <w:webHidden/>
              </w:rPr>
              <w:fldChar w:fldCharType="end"/>
            </w:r>
          </w:hyperlink>
        </w:p>
        <w:p w14:paraId="2B95B032" w14:textId="7B575774" w:rsidR="000C324B" w:rsidRDefault="004D51E0">
          <w:pPr>
            <w:pStyle w:val="TOC2"/>
            <w:rPr>
              <w:rFonts w:asciiTheme="minorHAnsi" w:eastAsiaTheme="minorEastAsia" w:hAnsiTheme="minorHAnsi" w:cstheme="minorBidi"/>
            </w:rPr>
          </w:pPr>
          <w:hyperlink w:anchor="_Toc116857906" w:history="1">
            <w:r w:rsidR="000C324B" w:rsidRPr="00F1281B">
              <w:rPr>
                <w:rStyle w:val="Hyperlink"/>
              </w:rPr>
              <w:t xml:space="preserve">4.4 </w:t>
            </w:r>
            <w:r w:rsidR="000C324B">
              <w:rPr>
                <w:rFonts w:asciiTheme="minorHAnsi" w:eastAsiaTheme="minorEastAsia" w:hAnsiTheme="minorHAnsi" w:cstheme="minorBidi"/>
              </w:rPr>
              <w:tab/>
            </w:r>
            <w:r w:rsidR="000C324B" w:rsidRPr="00F1281B">
              <w:rPr>
                <w:rStyle w:val="Hyperlink"/>
              </w:rPr>
              <w:t>Preliminary Screening Results of Subprojects</w:t>
            </w:r>
            <w:r w:rsidR="000C324B">
              <w:rPr>
                <w:webHidden/>
              </w:rPr>
              <w:tab/>
            </w:r>
            <w:r w:rsidR="000C324B">
              <w:rPr>
                <w:webHidden/>
              </w:rPr>
              <w:fldChar w:fldCharType="begin"/>
            </w:r>
            <w:r w:rsidR="000C324B">
              <w:rPr>
                <w:webHidden/>
              </w:rPr>
              <w:instrText xml:space="preserve"> PAGEREF _Toc116857906 \h </w:instrText>
            </w:r>
            <w:r w:rsidR="000C324B">
              <w:rPr>
                <w:webHidden/>
              </w:rPr>
            </w:r>
            <w:r w:rsidR="000C324B">
              <w:rPr>
                <w:webHidden/>
              </w:rPr>
              <w:fldChar w:fldCharType="separate"/>
            </w:r>
            <w:r w:rsidR="000C324B">
              <w:rPr>
                <w:webHidden/>
              </w:rPr>
              <w:t>31</w:t>
            </w:r>
            <w:r w:rsidR="000C324B">
              <w:rPr>
                <w:webHidden/>
              </w:rPr>
              <w:fldChar w:fldCharType="end"/>
            </w:r>
          </w:hyperlink>
        </w:p>
        <w:p w14:paraId="28953B0B" w14:textId="3B018A7C" w:rsidR="000C324B" w:rsidRDefault="004D51E0">
          <w:pPr>
            <w:pStyle w:val="TOC2"/>
            <w:rPr>
              <w:rFonts w:asciiTheme="minorHAnsi" w:eastAsiaTheme="minorEastAsia" w:hAnsiTheme="minorHAnsi" w:cstheme="minorBidi"/>
            </w:rPr>
          </w:pPr>
          <w:hyperlink w:anchor="_Toc116857907" w:history="1">
            <w:r w:rsidR="000C324B" w:rsidRPr="00F1281B">
              <w:rPr>
                <w:rStyle w:val="Hyperlink"/>
              </w:rPr>
              <w:t xml:space="preserve">4.5 </w:t>
            </w:r>
            <w:r w:rsidR="000C324B">
              <w:rPr>
                <w:rFonts w:asciiTheme="minorHAnsi" w:eastAsiaTheme="minorEastAsia" w:hAnsiTheme="minorHAnsi" w:cstheme="minorBidi"/>
              </w:rPr>
              <w:tab/>
            </w:r>
            <w:r w:rsidR="000C324B" w:rsidRPr="00F1281B">
              <w:rPr>
                <w:rStyle w:val="Hyperlink"/>
              </w:rPr>
              <w:t>Subprojects’ RAP Procedures</w:t>
            </w:r>
            <w:r w:rsidR="000C324B">
              <w:rPr>
                <w:webHidden/>
              </w:rPr>
              <w:tab/>
            </w:r>
            <w:r w:rsidR="000C324B">
              <w:rPr>
                <w:webHidden/>
              </w:rPr>
              <w:fldChar w:fldCharType="begin"/>
            </w:r>
            <w:r w:rsidR="000C324B">
              <w:rPr>
                <w:webHidden/>
              </w:rPr>
              <w:instrText xml:space="preserve"> PAGEREF _Toc116857907 \h </w:instrText>
            </w:r>
            <w:r w:rsidR="000C324B">
              <w:rPr>
                <w:webHidden/>
              </w:rPr>
            </w:r>
            <w:r w:rsidR="000C324B">
              <w:rPr>
                <w:webHidden/>
              </w:rPr>
              <w:fldChar w:fldCharType="separate"/>
            </w:r>
            <w:r w:rsidR="000C324B">
              <w:rPr>
                <w:webHidden/>
              </w:rPr>
              <w:t>32</w:t>
            </w:r>
            <w:r w:rsidR="000C324B">
              <w:rPr>
                <w:webHidden/>
              </w:rPr>
              <w:fldChar w:fldCharType="end"/>
            </w:r>
          </w:hyperlink>
        </w:p>
        <w:p w14:paraId="0006D66A" w14:textId="1DDE7622" w:rsidR="000C324B" w:rsidRDefault="004D51E0">
          <w:pPr>
            <w:pStyle w:val="TOC2"/>
            <w:rPr>
              <w:rFonts w:asciiTheme="minorHAnsi" w:eastAsiaTheme="minorEastAsia" w:hAnsiTheme="minorHAnsi" w:cstheme="minorBidi"/>
            </w:rPr>
          </w:pPr>
          <w:hyperlink w:anchor="_Toc116857908" w:history="1">
            <w:r w:rsidR="000C324B" w:rsidRPr="00F1281B">
              <w:rPr>
                <w:rStyle w:val="Hyperlink"/>
              </w:rPr>
              <w:t xml:space="preserve">4.6 </w:t>
            </w:r>
            <w:r w:rsidR="000C324B">
              <w:rPr>
                <w:rFonts w:asciiTheme="minorHAnsi" w:eastAsiaTheme="minorEastAsia" w:hAnsiTheme="minorHAnsi" w:cstheme="minorBidi"/>
              </w:rPr>
              <w:tab/>
            </w:r>
            <w:r w:rsidR="000C324B" w:rsidRPr="00F1281B">
              <w:rPr>
                <w:rStyle w:val="Hyperlink"/>
              </w:rPr>
              <w:t>Addressing AED Legacy Issues</w:t>
            </w:r>
            <w:r w:rsidR="000C324B">
              <w:rPr>
                <w:webHidden/>
              </w:rPr>
              <w:tab/>
            </w:r>
            <w:r w:rsidR="000C324B">
              <w:rPr>
                <w:webHidden/>
              </w:rPr>
              <w:fldChar w:fldCharType="begin"/>
            </w:r>
            <w:r w:rsidR="000C324B">
              <w:rPr>
                <w:webHidden/>
              </w:rPr>
              <w:instrText xml:space="preserve"> PAGEREF _Toc116857908 \h </w:instrText>
            </w:r>
            <w:r w:rsidR="000C324B">
              <w:rPr>
                <w:webHidden/>
              </w:rPr>
            </w:r>
            <w:r w:rsidR="000C324B">
              <w:rPr>
                <w:webHidden/>
              </w:rPr>
              <w:fldChar w:fldCharType="separate"/>
            </w:r>
            <w:r w:rsidR="000C324B">
              <w:rPr>
                <w:webHidden/>
              </w:rPr>
              <w:t>34</w:t>
            </w:r>
            <w:r w:rsidR="000C324B">
              <w:rPr>
                <w:webHidden/>
              </w:rPr>
              <w:fldChar w:fldCharType="end"/>
            </w:r>
          </w:hyperlink>
        </w:p>
        <w:p w14:paraId="215C4394" w14:textId="0D1B3600" w:rsidR="000C324B" w:rsidRPr="000C324B" w:rsidRDefault="004D51E0">
          <w:pPr>
            <w:pStyle w:val="TOC2"/>
            <w:tabs>
              <w:tab w:val="left" w:pos="1540"/>
            </w:tabs>
            <w:rPr>
              <w:rFonts w:asciiTheme="minorHAnsi" w:eastAsiaTheme="minorEastAsia" w:hAnsiTheme="minorHAnsi" w:cstheme="minorBidi"/>
              <w:b/>
            </w:rPr>
          </w:pPr>
          <w:hyperlink w:anchor="_Toc116857909" w:history="1">
            <w:r w:rsidR="000C324B" w:rsidRPr="000C324B">
              <w:rPr>
                <w:rStyle w:val="Hyperlink"/>
                <w:b/>
              </w:rPr>
              <w:t>CHAPTER 5</w:t>
            </w:r>
            <w:r w:rsidR="000C324B" w:rsidRPr="000C324B">
              <w:rPr>
                <w:rFonts w:asciiTheme="minorHAnsi" w:eastAsiaTheme="minorEastAsia" w:hAnsiTheme="minorHAnsi" w:cstheme="minorBidi"/>
                <w:b/>
              </w:rPr>
              <w:tab/>
            </w:r>
            <w:r w:rsidR="000C324B" w:rsidRPr="000C324B">
              <w:rPr>
                <w:rStyle w:val="Hyperlink"/>
                <w:b/>
              </w:rPr>
              <w:t>STAKEHOLDERS CONSULTATION</w:t>
            </w:r>
            <w:r w:rsidR="000C324B" w:rsidRPr="000C324B">
              <w:rPr>
                <w:b/>
                <w:webHidden/>
              </w:rPr>
              <w:tab/>
            </w:r>
            <w:r w:rsidR="000C324B" w:rsidRPr="000C324B">
              <w:rPr>
                <w:b/>
                <w:webHidden/>
              </w:rPr>
              <w:fldChar w:fldCharType="begin"/>
            </w:r>
            <w:r w:rsidR="000C324B" w:rsidRPr="000C324B">
              <w:rPr>
                <w:b/>
                <w:webHidden/>
              </w:rPr>
              <w:instrText xml:space="preserve"> PAGEREF _Toc116857909 \h </w:instrText>
            </w:r>
            <w:r w:rsidR="000C324B" w:rsidRPr="000C324B">
              <w:rPr>
                <w:b/>
                <w:webHidden/>
              </w:rPr>
            </w:r>
            <w:r w:rsidR="000C324B" w:rsidRPr="000C324B">
              <w:rPr>
                <w:b/>
                <w:webHidden/>
              </w:rPr>
              <w:fldChar w:fldCharType="separate"/>
            </w:r>
            <w:r w:rsidR="000C324B" w:rsidRPr="000C324B">
              <w:rPr>
                <w:b/>
                <w:webHidden/>
              </w:rPr>
              <w:t>36</w:t>
            </w:r>
            <w:r w:rsidR="000C324B" w:rsidRPr="000C324B">
              <w:rPr>
                <w:b/>
                <w:webHidden/>
              </w:rPr>
              <w:fldChar w:fldCharType="end"/>
            </w:r>
          </w:hyperlink>
        </w:p>
        <w:p w14:paraId="6B99388A" w14:textId="72F8A042" w:rsidR="000C324B" w:rsidRDefault="004D51E0">
          <w:pPr>
            <w:pStyle w:val="TOC2"/>
            <w:rPr>
              <w:rFonts w:asciiTheme="minorHAnsi" w:eastAsiaTheme="minorEastAsia" w:hAnsiTheme="minorHAnsi" w:cstheme="minorBidi"/>
            </w:rPr>
          </w:pPr>
          <w:hyperlink w:anchor="_Toc116857910" w:history="1">
            <w:r w:rsidR="000C324B" w:rsidRPr="00F1281B">
              <w:rPr>
                <w:rStyle w:val="Hyperlink"/>
              </w:rPr>
              <w:t xml:space="preserve">5.1 </w:t>
            </w:r>
            <w:r w:rsidR="000C324B">
              <w:rPr>
                <w:rFonts w:asciiTheme="minorHAnsi" w:eastAsiaTheme="minorEastAsia" w:hAnsiTheme="minorHAnsi" w:cstheme="minorBidi"/>
              </w:rPr>
              <w:tab/>
            </w:r>
            <w:r w:rsidR="000C324B" w:rsidRPr="00F1281B">
              <w:rPr>
                <w:rStyle w:val="Hyperlink"/>
              </w:rPr>
              <w:t>Scope and Objectives</w:t>
            </w:r>
            <w:r w:rsidR="000C324B">
              <w:rPr>
                <w:webHidden/>
              </w:rPr>
              <w:tab/>
            </w:r>
            <w:r w:rsidR="000C324B">
              <w:rPr>
                <w:webHidden/>
              </w:rPr>
              <w:fldChar w:fldCharType="begin"/>
            </w:r>
            <w:r w:rsidR="000C324B">
              <w:rPr>
                <w:webHidden/>
              </w:rPr>
              <w:instrText xml:space="preserve"> PAGEREF _Toc116857910 \h </w:instrText>
            </w:r>
            <w:r w:rsidR="000C324B">
              <w:rPr>
                <w:webHidden/>
              </w:rPr>
            </w:r>
            <w:r w:rsidR="000C324B">
              <w:rPr>
                <w:webHidden/>
              </w:rPr>
              <w:fldChar w:fldCharType="separate"/>
            </w:r>
            <w:r w:rsidR="000C324B">
              <w:rPr>
                <w:webHidden/>
              </w:rPr>
              <w:t>36</w:t>
            </w:r>
            <w:r w:rsidR="000C324B">
              <w:rPr>
                <w:webHidden/>
              </w:rPr>
              <w:fldChar w:fldCharType="end"/>
            </w:r>
          </w:hyperlink>
        </w:p>
        <w:p w14:paraId="701B0150" w14:textId="79866E48" w:rsidR="000C324B" w:rsidRDefault="004D51E0">
          <w:pPr>
            <w:pStyle w:val="TOC2"/>
            <w:rPr>
              <w:rFonts w:asciiTheme="minorHAnsi" w:eastAsiaTheme="minorEastAsia" w:hAnsiTheme="minorHAnsi" w:cstheme="minorBidi"/>
            </w:rPr>
          </w:pPr>
          <w:hyperlink w:anchor="_Toc116857911" w:history="1">
            <w:r w:rsidR="000C324B" w:rsidRPr="00F1281B">
              <w:rPr>
                <w:rStyle w:val="Hyperlink"/>
              </w:rPr>
              <w:t xml:space="preserve">5.2 </w:t>
            </w:r>
            <w:r w:rsidR="000C324B">
              <w:rPr>
                <w:rFonts w:asciiTheme="minorHAnsi" w:eastAsiaTheme="minorEastAsia" w:hAnsiTheme="minorHAnsi" w:cstheme="minorBidi"/>
              </w:rPr>
              <w:tab/>
            </w:r>
            <w:r w:rsidR="000C324B" w:rsidRPr="00F1281B">
              <w:rPr>
                <w:rStyle w:val="Hyperlink"/>
              </w:rPr>
              <w:t>Stakeholders in SWAT Project</w:t>
            </w:r>
            <w:r w:rsidR="000C324B">
              <w:rPr>
                <w:webHidden/>
              </w:rPr>
              <w:tab/>
            </w:r>
            <w:r w:rsidR="000C324B">
              <w:rPr>
                <w:webHidden/>
              </w:rPr>
              <w:fldChar w:fldCharType="begin"/>
            </w:r>
            <w:r w:rsidR="000C324B">
              <w:rPr>
                <w:webHidden/>
              </w:rPr>
              <w:instrText xml:space="preserve"> PAGEREF _Toc116857911 \h </w:instrText>
            </w:r>
            <w:r w:rsidR="000C324B">
              <w:rPr>
                <w:webHidden/>
              </w:rPr>
            </w:r>
            <w:r w:rsidR="000C324B">
              <w:rPr>
                <w:webHidden/>
              </w:rPr>
              <w:fldChar w:fldCharType="separate"/>
            </w:r>
            <w:r w:rsidR="000C324B">
              <w:rPr>
                <w:webHidden/>
              </w:rPr>
              <w:t>36</w:t>
            </w:r>
            <w:r w:rsidR="000C324B">
              <w:rPr>
                <w:webHidden/>
              </w:rPr>
              <w:fldChar w:fldCharType="end"/>
            </w:r>
          </w:hyperlink>
        </w:p>
        <w:p w14:paraId="570E4B94" w14:textId="3FDDCE6B" w:rsidR="000C324B" w:rsidRDefault="004D51E0">
          <w:pPr>
            <w:pStyle w:val="TOC2"/>
            <w:rPr>
              <w:rFonts w:asciiTheme="minorHAnsi" w:eastAsiaTheme="minorEastAsia" w:hAnsiTheme="minorHAnsi" w:cstheme="minorBidi"/>
            </w:rPr>
          </w:pPr>
          <w:hyperlink w:anchor="_Toc116857912" w:history="1">
            <w:r w:rsidR="000C324B" w:rsidRPr="00F1281B">
              <w:rPr>
                <w:rStyle w:val="Hyperlink"/>
              </w:rPr>
              <w:t xml:space="preserve">5.3 </w:t>
            </w:r>
            <w:r w:rsidR="000C324B">
              <w:rPr>
                <w:rFonts w:asciiTheme="minorHAnsi" w:eastAsiaTheme="minorEastAsia" w:hAnsiTheme="minorHAnsi" w:cstheme="minorBidi"/>
              </w:rPr>
              <w:tab/>
            </w:r>
            <w:r w:rsidR="000C324B" w:rsidRPr="00F1281B">
              <w:rPr>
                <w:rStyle w:val="Hyperlink"/>
              </w:rPr>
              <w:t>Consultation Process</w:t>
            </w:r>
            <w:r w:rsidR="000C324B">
              <w:rPr>
                <w:webHidden/>
              </w:rPr>
              <w:tab/>
            </w:r>
            <w:r w:rsidR="000C324B">
              <w:rPr>
                <w:webHidden/>
              </w:rPr>
              <w:fldChar w:fldCharType="begin"/>
            </w:r>
            <w:r w:rsidR="000C324B">
              <w:rPr>
                <w:webHidden/>
              </w:rPr>
              <w:instrText xml:space="preserve"> PAGEREF _Toc116857912 \h </w:instrText>
            </w:r>
            <w:r w:rsidR="000C324B">
              <w:rPr>
                <w:webHidden/>
              </w:rPr>
            </w:r>
            <w:r w:rsidR="000C324B">
              <w:rPr>
                <w:webHidden/>
              </w:rPr>
              <w:fldChar w:fldCharType="separate"/>
            </w:r>
            <w:r w:rsidR="000C324B">
              <w:rPr>
                <w:webHidden/>
              </w:rPr>
              <w:t>36</w:t>
            </w:r>
            <w:r w:rsidR="000C324B">
              <w:rPr>
                <w:webHidden/>
              </w:rPr>
              <w:fldChar w:fldCharType="end"/>
            </w:r>
          </w:hyperlink>
        </w:p>
        <w:p w14:paraId="5A764DCC" w14:textId="326E0309" w:rsidR="000C324B" w:rsidRDefault="004D51E0">
          <w:pPr>
            <w:pStyle w:val="TOC2"/>
            <w:rPr>
              <w:rFonts w:asciiTheme="minorHAnsi" w:eastAsiaTheme="minorEastAsia" w:hAnsiTheme="minorHAnsi" w:cstheme="minorBidi"/>
            </w:rPr>
          </w:pPr>
          <w:hyperlink w:anchor="_Toc116857913" w:history="1">
            <w:r w:rsidR="000C324B" w:rsidRPr="00F1281B">
              <w:rPr>
                <w:rStyle w:val="Hyperlink"/>
              </w:rPr>
              <w:t xml:space="preserve">5.4 </w:t>
            </w:r>
            <w:r w:rsidR="000C324B">
              <w:rPr>
                <w:rFonts w:asciiTheme="minorHAnsi" w:eastAsiaTheme="minorEastAsia" w:hAnsiTheme="minorHAnsi" w:cstheme="minorBidi"/>
              </w:rPr>
              <w:tab/>
            </w:r>
            <w:r w:rsidR="000C324B" w:rsidRPr="00F1281B">
              <w:rPr>
                <w:rStyle w:val="Hyperlink"/>
              </w:rPr>
              <w:t>Community Consultation Meetings</w:t>
            </w:r>
            <w:r w:rsidR="000C324B">
              <w:rPr>
                <w:webHidden/>
              </w:rPr>
              <w:tab/>
            </w:r>
            <w:r w:rsidR="000C324B">
              <w:rPr>
                <w:webHidden/>
              </w:rPr>
              <w:fldChar w:fldCharType="begin"/>
            </w:r>
            <w:r w:rsidR="000C324B">
              <w:rPr>
                <w:webHidden/>
              </w:rPr>
              <w:instrText xml:space="preserve"> PAGEREF _Toc116857913 \h </w:instrText>
            </w:r>
            <w:r w:rsidR="000C324B">
              <w:rPr>
                <w:webHidden/>
              </w:rPr>
            </w:r>
            <w:r w:rsidR="000C324B">
              <w:rPr>
                <w:webHidden/>
              </w:rPr>
              <w:fldChar w:fldCharType="separate"/>
            </w:r>
            <w:r w:rsidR="000C324B">
              <w:rPr>
                <w:webHidden/>
              </w:rPr>
              <w:t>37</w:t>
            </w:r>
            <w:r w:rsidR="000C324B">
              <w:rPr>
                <w:webHidden/>
              </w:rPr>
              <w:fldChar w:fldCharType="end"/>
            </w:r>
          </w:hyperlink>
        </w:p>
        <w:p w14:paraId="07936D92" w14:textId="6604E6B0" w:rsidR="000C324B" w:rsidRDefault="004D51E0">
          <w:pPr>
            <w:pStyle w:val="TOC2"/>
            <w:rPr>
              <w:rFonts w:asciiTheme="minorHAnsi" w:eastAsiaTheme="minorEastAsia" w:hAnsiTheme="minorHAnsi" w:cstheme="minorBidi"/>
            </w:rPr>
          </w:pPr>
          <w:hyperlink w:anchor="_Toc116857914" w:history="1">
            <w:r w:rsidR="000C324B" w:rsidRPr="00F1281B">
              <w:rPr>
                <w:rStyle w:val="Hyperlink"/>
              </w:rPr>
              <w:t xml:space="preserve">5.5 </w:t>
            </w:r>
            <w:r w:rsidR="000C324B">
              <w:rPr>
                <w:rFonts w:asciiTheme="minorHAnsi" w:eastAsiaTheme="minorEastAsia" w:hAnsiTheme="minorHAnsi" w:cstheme="minorBidi"/>
              </w:rPr>
              <w:tab/>
            </w:r>
            <w:r w:rsidR="000C324B" w:rsidRPr="00F1281B">
              <w:rPr>
                <w:rStyle w:val="Hyperlink"/>
              </w:rPr>
              <w:t>Consultation Meetings with Institutional Stakeholders</w:t>
            </w:r>
            <w:r w:rsidR="000C324B">
              <w:rPr>
                <w:webHidden/>
              </w:rPr>
              <w:tab/>
            </w:r>
            <w:r w:rsidR="000C324B">
              <w:rPr>
                <w:webHidden/>
              </w:rPr>
              <w:fldChar w:fldCharType="begin"/>
            </w:r>
            <w:r w:rsidR="000C324B">
              <w:rPr>
                <w:webHidden/>
              </w:rPr>
              <w:instrText xml:space="preserve"> PAGEREF _Toc116857914 \h </w:instrText>
            </w:r>
            <w:r w:rsidR="000C324B">
              <w:rPr>
                <w:webHidden/>
              </w:rPr>
            </w:r>
            <w:r w:rsidR="000C324B">
              <w:rPr>
                <w:webHidden/>
              </w:rPr>
              <w:fldChar w:fldCharType="separate"/>
            </w:r>
            <w:r w:rsidR="000C324B">
              <w:rPr>
                <w:webHidden/>
              </w:rPr>
              <w:t>38</w:t>
            </w:r>
            <w:r w:rsidR="000C324B">
              <w:rPr>
                <w:webHidden/>
              </w:rPr>
              <w:fldChar w:fldCharType="end"/>
            </w:r>
          </w:hyperlink>
        </w:p>
        <w:p w14:paraId="3DDF2114" w14:textId="73A6CBE7" w:rsidR="000C324B" w:rsidRDefault="004D51E0">
          <w:pPr>
            <w:pStyle w:val="TOC2"/>
            <w:rPr>
              <w:rFonts w:asciiTheme="minorHAnsi" w:eastAsiaTheme="minorEastAsia" w:hAnsiTheme="minorHAnsi" w:cstheme="minorBidi"/>
            </w:rPr>
          </w:pPr>
          <w:hyperlink w:anchor="_Toc116857915" w:history="1">
            <w:r w:rsidR="000C324B" w:rsidRPr="00F1281B">
              <w:rPr>
                <w:rStyle w:val="Hyperlink"/>
              </w:rPr>
              <w:t xml:space="preserve">5.6 </w:t>
            </w:r>
            <w:r w:rsidR="000C324B">
              <w:rPr>
                <w:rFonts w:asciiTheme="minorHAnsi" w:eastAsiaTheme="minorEastAsia" w:hAnsiTheme="minorHAnsi" w:cstheme="minorBidi"/>
              </w:rPr>
              <w:tab/>
            </w:r>
            <w:r w:rsidR="000C324B" w:rsidRPr="00F1281B">
              <w:rPr>
                <w:rStyle w:val="Hyperlink"/>
              </w:rPr>
              <w:t>Framework for Consultation during Implementation</w:t>
            </w:r>
            <w:r w:rsidR="000C324B">
              <w:rPr>
                <w:webHidden/>
              </w:rPr>
              <w:tab/>
            </w:r>
            <w:r w:rsidR="000C324B">
              <w:rPr>
                <w:webHidden/>
              </w:rPr>
              <w:fldChar w:fldCharType="begin"/>
            </w:r>
            <w:r w:rsidR="000C324B">
              <w:rPr>
                <w:webHidden/>
              </w:rPr>
              <w:instrText xml:space="preserve"> PAGEREF _Toc116857915 \h </w:instrText>
            </w:r>
            <w:r w:rsidR="000C324B">
              <w:rPr>
                <w:webHidden/>
              </w:rPr>
            </w:r>
            <w:r w:rsidR="000C324B">
              <w:rPr>
                <w:webHidden/>
              </w:rPr>
              <w:fldChar w:fldCharType="separate"/>
            </w:r>
            <w:r w:rsidR="000C324B">
              <w:rPr>
                <w:webHidden/>
              </w:rPr>
              <w:t>39</w:t>
            </w:r>
            <w:r w:rsidR="000C324B">
              <w:rPr>
                <w:webHidden/>
              </w:rPr>
              <w:fldChar w:fldCharType="end"/>
            </w:r>
          </w:hyperlink>
        </w:p>
        <w:p w14:paraId="3404C818" w14:textId="1A27BBD3" w:rsidR="000C324B" w:rsidRPr="000C324B" w:rsidRDefault="004D51E0">
          <w:pPr>
            <w:pStyle w:val="TOC2"/>
            <w:tabs>
              <w:tab w:val="left" w:pos="1540"/>
            </w:tabs>
            <w:rPr>
              <w:rFonts w:asciiTheme="minorHAnsi" w:eastAsiaTheme="minorEastAsia" w:hAnsiTheme="minorHAnsi" w:cstheme="minorBidi"/>
              <w:b/>
            </w:rPr>
          </w:pPr>
          <w:hyperlink w:anchor="_Toc116857916" w:history="1">
            <w:r w:rsidR="000C324B" w:rsidRPr="000C324B">
              <w:rPr>
                <w:rStyle w:val="Hyperlink"/>
                <w:b/>
              </w:rPr>
              <w:t xml:space="preserve">CHAPTER 6 </w:t>
            </w:r>
            <w:r w:rsidR="000C324B" w:rsidRPr="000C324B">
              <w:rPr>
                <w:rFonts w:asciiTheme="minorHAnsi" w:eastAsiaTheme="minorEastAsia" w:hAnsiTheme="minorHAnsi" w:cstheme="minorBidi"/>
                <w:b/>
              </w:rPr>
              <w:tab/>
            </w:r>
            <w:r w:rsidR="000C324B" w:rsidRPr="000C324B">
              <w:rPr>
                <w:rStyle w:val="Hyperlink"/>
                <w:b/>
              </w:rPr>
              <w:t>INSTITUTIONAL FRAMEWORK FOR SRMP IMPLEMENTATION</w:t>
            </w:r>
            <w:r w:rsidR="000C324B" w:rsidRPr="000C324B">
              <w:rPr>
                <w:b/>
                <w:webHidden/>
              </w:rPr>
              <w:tab/>
            </w:r>
            <w:r w:rsidR="000C324B" w:rsidRPr="000C324B">
              <w:rPr>
                <w:b/>
                <w:webHidden/>
              </w:rPr>
              <w:fldChar w:fldCharType="begin"/>
            </w:r>
            <w:r w:rsidR="000C324B" w:rsidRPr="000C324B">
              <w:rPr>
                <w:b/>
                <w:webHidden/>
              </w:rPr>
              <w:instrText xml:space="preserve"> PAGEREF _Toc116857916 \h </w:instrText>
            </w:r>
            <w:r w:rsidR="000C324B" w:rsidRPr="000C324B">
              <w:rPr>
                <w:b/>
                <w:webHidden/>
              </w:rPr>
            </w:r>
            <w:r w:rsidR="000C324B" w:rsidRPr="000C324B">
              <w:rPr>
                <w:b/>
                <w:webHidden/>
              </w:rPr>
              <w:fldChar w:fldCharType="separate"/>
            </w:r>
            <w:r w:rsidR="000C324B" w:rsidRPr="000C324B">
              <w:rPr>
                <w:b/>
                <w:webHidden/>
              </w:rPr>
              <w:t>41</w:t>
            </w:r>
            <w:r w:rsidR="000C324B" w:rsidRPr="000C324B">
              <w:rPr>
                <w:b/>
                <w:webHidden/>
              </w:rPr>
              <w:fldChar w:fldCharType="end"/>
            </w:r>
          </w:hyperlink>
        </w:p>
        <w:p w14:paraId="367D13AA" w14:textId="31B8D72B" w:rsidR="000C324B" w:rsidRDefault="004D51E0">
          <w:pPr>
            <w:pStyle w:val="TOC2"/>
            <w:rPr>
              <w:rFonts w:asciiTheme="minorHAnsi" w:eastAsiaTheme="minorEastAsia" w:hAnsiTheme="minorHAnsi" w:cstheme="minorBidi"/>
            </w:rPr>
          </w:pPr>
          <w:hyperlink w:anchor="_Toc116857917" w:history="1">
            <w:r w:rsidR="000C324B" w:rsidRPr="00F1281B">
              <w:rPr>
                <w:rStyle w:val="Hyperlink"/>
              </w:rPr>
              <w:t xml:space="preserve">6.1 </w:t>
            </w:r>
            <w:r w:rsidR="000C324B">
              <w:rPr>
                <w:rFonts w:asciiTheme="minorHAnsi" w:eastAsiaTheme="minorEastAsia" w:hAnsiTheme="minorHAnsi" w:cstheme="minorBidi"/>
              </w:rPr>
              <w:tab/>
            </w:r>
            <w:r w:rsidR="000C324B" w:rsidRPr="00F1281B">
              <w:rPr>
                <w:rStyle w:val="Hyperlink"/>
              </w:rPr>
              <w:t>Overview</w:t>
            </w:r>
            <w:r w:rsidR="000C324B">
              <w:rPr>
                <w:webHidden/>
              </w:rPr>
              <w:tab/>
            </w:r>
            <w:r w:rsidR="000C324B">
              <w:rPr>
                <w:webHidden/>
              </w:rPr>
              <w:fldChar w:fldCharType="begin"/>
            </w:r>
            <w:r w:rsidR="000C324B">
              <w:rPr>
                <w:webHidden/>
              </w:rPr>
              <w:instrText xml:space="preserve"> PAGEREF _Toc116857917 \h </w:instrText>
            </w:r>
            <w:r w:rsidR="000C324B">
              <w:rPr>
                <w:webHidden/>
              </w:rPr>
            </w:r>
            <w:r w:rsidR="000C324B">
              <w:rPr>
                <w:webHidden/>
              </w:rPr>
              <w:fldChar w:fldCharType="separate"/>
            </w:r>
            <w:r w:rsidR="000C324B">
              <w:rPr>
                <w:webHidden/>
              </w:rPr>
              <w:t>41</w:t>
            </w:r>
            <w:r w:rsidR="000C324B">
              <w:rPr>
                <w:webHidden/>
              </w:rPr>
              <w:fldChar w:fldCharType="end"/>
            </w:r>
          </w:hyperlink>
        </w:p>
        <w:p w14:paraId="750CEC35" w14:textId="026E2F58" w:rsidR="000C324B" w:rsidRDefault="004D51E0">
          <w:pPr>
            <w:pStyle w:val="TOC2"/>
            <w:rPr>
              <w:rFonts w:asciiTheme="minorHAnsi" w:eastAsiaTheme="minorEastAsia" w:hAnsiTheme="minorHAnsi" w:cstheme="minorBidi"/>
            </w:rPr>
          </w:pPr>
          <w:hyperlink w:anchor="_Toc116857918" w:history="1">
            <w:r w:rsidR="000C324B" w:rsidRPr="00F1281B">
              <w:rPr>
                <w:rStyle w:val="Hyperlink"/>
              </w:rPr>
              <w:t xml:space="preserve">6.2 </w:t>
            </w:r>
            <w:r w:rsidR="000C324B">
              <w:rPr>
                <w:rFonts w:asciiTheme="minorHAnsi" w:eastAsiaTheme="minorEastAsia" w:hAnsiTheme="minorHAnsi" w:cstheme="minorBidi"/>
              </w:rPr>
              <w:tab/>
            </w:r>
            <w:r w:rsidR="000C324B" w:rsidRPr="00F1281B">
              <w:rPr>
                <w:rStyle w:val="Hyperlink"/>
              </w:rPr>
              <w:t>Institutional Set Up and Role of SIDA</w:t>
            </w:r>
            <w:r w:rsidR="000C324B">
              <w:rPr>
                <w:webHidden/>
              </w:rPr>
              <w:tab/>
            </w:r>
            <w:r w:rsidR="000C324B">
              <w:rPr>
                <w:webHidden/>
              </w:rPr>
              <w:fldChar w:fldCharType="begin"/>
            </w:r>
            <w:r w:rsidR="000C324B">
              <w:rPr>
                <w:webHidden/>
              </w:rPr>
              <w:instrText xml:space="preserve"> PAGEREF _Toc116857918 \h </w:instrText>
            </w:r>
            <w:r w:rsidR="000C324B">
              <w:rPr>
                <w:webHidden/>
              </w:rPr>
            </w:r>
            <w:r w:rsidR="000C324B">
              <w:rPr>
                <w:webHidden/>
              </w:rPr>
              <w:fldChar w:fldCharType="separate"/>
            </w:r>
            <w:r w:rsidR="000C324B">
              <w:rPr>
                <w:webHidden/>
              </w:rPr>
              <w:t>41</w:t>
            </w:r>
            <w:r w:rsidR="000C324B">
              <w:rPr>
                <w:webHidden/>
              </w:rPr>
              <w:fldChar w:fldCharType="end"/>
            </w:r>
          </w:hyperlink>
        </w:p>
        <w:p w14:paraId="0BCEA5D1" w14:textId="1DB4E79E" w:rsidR="000C324B" w:rsidRDefault="004D51E0">
          <w:pPr>
            <w:pStyle w:val="TOC2"/>
            <w:rPr>
              <w:rFonts w:asciiTheme="minorHAnsi" w:eastAsiaTheme="minorEastAsia" w:hAnsiTheme="minorHAnsi" w:cstheme="minorBidi"/>
            </w:rPr>
          </w:pPr>
          <w:hyperlink w:anchor="_Toc116857920" w:history="1">
            <w:r w:rsidR="000C324B" w:rsidRPr="00F1281B">
              <w:rPr>
                <w:rStyle w:val="Hyperlink"/>
              </w:rPr>
              <w:t xml:space="preserve">6.3 </w:t>
            </w:r>
            <w:r w:rsidR="000C324B">
              <w:rPr>
                <w:rFonts w:asciiTheme="minorHAnsi" w:eastAsiaTheme="minorEastAsia" w:hAnsiTheme="minorHAnsi" w:cstheme="minorBidi"/>
              </w:rPr>
              <w:tab/>
            </w:r>
            <w:r w:rsidR="000C324B" w:rsidRPr="00F1281B">
              <w:rPr>
                <w:rStyle w:val="Hyperlink"/>
              </w:rPr>
              <w:t>Role of Environmental Management Unit</w:t>
            </w:r>
            <w:r w:rsidR="000C324B">
              <w:rPr>
                <w:webHidden/>
              </w:rPr>
              <w:tab/>
            </w:r>
            <w:r w:rsidR="000C324B">
              <w:rPr>
                <w:webHidden/>
              </w:rPr>
              <w:fldChar w:fldCharType="begin"/>
            </w:r>
            <w:r w:rsidR="000C324B">
              <w:rPr>
                <w:webHidden/>
              </w:rPr>
              <w:instrText xml:space="preserve"> PAGEREF _Toc116857920 \h </w:instrText>
            </w:r>
            <w:r w:rsidR="000C324B">
              <w:rPr>
                <w:webHidden/>
              </w:rPr>
            </w:r>
            <w:r w:rsidR="000C324B">
              <w:rPr>
                <w:webHidden/>
              </w:rPr>
              <w:fldChar w:fldCharType="separate"/>
            </w:r>
            <w:r w:rsidR="000C324B">
              <w:rPr>
                <w:webHidden/>
              </w:rPr>
              <w:t>42</w:t>
            </w:r>
            <w:r w:rsidR="000C324B">
              <w:rPr>
                <w:webHidden/>
              </w:rPr>
              <w:fldChar w:fldCharType="end"/>
            </w:r>
          </w:hyperlink>
        </w:p>
        <w:p w14:paraId="11BC0072" w14:textId="2338AD9A" w:rsidR="000C324B" w:rsidRDefault="004D51E0">
          <w:pPr>
            <w:pStyle w:val="TOC2"/>
            <w:rPr>
              <w:rFonts w:asciiTheme="minorHAnsi" w:eastAsiaTheme="minorEastAsia" w:hAnsiTheme="minorHAnsi" w:cstheme="minorBidi"/>
            </w:rPr>
          </w:pPr>
          <w:hyperlink w:anchor="_Toc116857921" w:history="1">
            <w:r w:rsidR="000C324B" w:rsidRPr="00F1281B">
              <w:rPr>
                <w:rStyle w:val="Hyperlink"/>
              </w:rPr>
              <w:t xml:space="preserve">6.4 </w:t>
            </w:r>
            <w:r w:rsidR="000C324B">
              <w:rPr>
                <w:rFonts w:asciiTheme="minorHAnsi" w:eastAsiaTheme="minorEastAsia" w:hAnsiTheme="minorHAnsi" w:cstheme="minorBidi"/>
              </w:rPr>
              <w:tab/>
            </w:r>
            <w:r w:rsidR="000C324B" w:rsidRPr="00F1281B">
              <w:rPr>
                <w:rStyle w:val="Hyperlink"/>
              </w:rPr>
              <w:t>Role of Safeguards Consultants</w:t>
            </w:r>
            <w:r w:rsidR="000C324B">
              <w:rPr>
                <w:webHidden/>
              </w:rPr>
              <w:tab/>
            </w:r>
            <w:r w:rsidR="000C324B">
              <w:rPr>
                <w:webHidden/>
              </w:rPr>
              <w:fldChar w:fldCharType="begin"/>
            </w:r>
            <w:r w:rsidR="000C324B">
              <w:rPr>
                <w:webHidden/>
              </w:rPr>
              <w:instrText xml:space="preserve"> PAGEREF _Toc116857921 \h </w:instrText>
            </w:r>
            <w:r w:rsidR="000C324B">
              <w:rPr>
                <w:webHidden/>
              </w:rPr>
            </w:r>
            <w:r w:rsidR="000C324B">
              <w:rPr>
                <w:webHidden/>
              </w:rPr>
              <w:fldChar w:fldCharType="separate"/>
            </w:r>
            <w:r w:rsidR="000C324B">
              <w:rPr>
                <w:webHidden/>
              </w:rPr>
              <w:t>42</w:t>
            </w:r>
            <w:r w:rsidR="000C324B">
              <w:rPr>
                <w:webHidden/>
              </w:rPr>
              <w:fldChar w:fldCharType="end"/>
            </w:r>
          </w:hyperlink>
        </w:p>
        <w:p w14:paraId="7469CDC2" w14:textId="5DA07A8D" w:rsidR="000C324B" w:rsidRDefault="004D51E0">
          <w:pPr>
            <w:pStyle w:val="TOC2"/>
            <w:rPr>
              <w:rFonts w:asciiTheme="minorHAnsi" w:eastAsiaTheme="minorEastAsia" w:hAnsiTheme="minorHAnsi" w:cstheme="minorBidi"/>
            </w:rPr>
          </w:pPr>
          <w:hyperlink w:anchor="_Toc116857922" w:history="1">
            <w:r w:rsidR="000C324B" w:rsidRPr="00F1281B">
              <w:rPr>
                <w:rStyle w:val="Hyperlink"/>
              </w:rPr>
              <w:t xml:space="preserve">6.5 </w:t>
            </w:r>
            <w:r w:rsidR="000C324B">
              <w:rPr>
                <w:rFonts w:asciiTheme="minorHAnsi" w:eastAsiaTheme="minorEastAsia" w:hAnsiTheme="minorHAnsi" w:cstheme="minorBidi"/>
              </w:rPr>
              <w:tab/>
            </w:r>
            <w:r w:rsidR="000C324B" w:rsidRPr="00F1281B">
              <w:rPr>
                <w:rStyle w:val="Hyperlink"/>
              </w:rPr>
              <w:t>Left Bank Area Water Board</w:t>
            </w:r>
            <w:r w:rsidR="000C324B">
              <w:rPr>
                <w:webHidden/>
              </w:rPr>
              <w:tab/>
            </w:r>
            <w:r w:rsidR="000C324B">
              <w:rPr>
                <w:webHidden/>
              </w:rPr>
              <w:fldChar w:fldCharType="begin"/>
            </w:r>
            <w:r w:rsidR="000C324B">
              <w:rPr>
                <w:webHidden/>
              </w:rPr>
              <w:instrText xml:space="preserve"> PAGEREF _Toc116857922 \h </w:instrText>
            </w:r>
            <w:r w:rsidR="000C324B">
              <w:rPr>
                <w:webHidden/>
              </w:rPr>
            </w:r>
            <w:r w:rsidR="000C324B">
              <w:rPr>
                <w:webHidden/>
              </w:rPr>
              <w:fldChar w:fldCharType="separate"/>
            </w:r>
            <w:r w:rsidR="000C324B">
              <w:rPr>
                <w:webHidden/>
              </w:rPr>
              <w:t>42</w:t>
            </w:r>
            <w:r w:rsidR="000C324B">
              <w:rPr>
                <w:webHidden/>
              </w:rPr>
              <w:fldChar w:fldCharType="end"/>
            </w:r>
          </w:hyperlink>
        </w:p>
        <w:p w14:paraId="1A077C19" w14:textId="2F336013" w:rsidR="000C324B" w:rsidRDefault="004D51E0">
          <w:pPr>
            <w:pStyle w:val="TOC2"/>
            <w:rPr>
              <w:rFonts w:asciiTheme="minorHAnsi" w:eastAsiaTheme="minorEastAsia" w:hAnsiTheme="minorHAnsi" w:cstheme="minorBidi"/>
            </w:rPr>
          </w:pPr>
          <w:hyperlink w:anchor="_Toc116857923" w:history="1">
            <w:r w:rsidR="000C324B" w:rsidRPr="00F1281B">
              <w:rPr>
                <w:rStyle w:val="Hyperlink"/>
              </w:rPr>
              <w:t xml:space="preserve">6.6 </w:t>
            </w:r>
            <w:r w:rsidR="000C324B">
              <w:rPr>
                <w:rFonts w:asciiTheme="minorHAnsi" w:eastAsiaTheme="minorEastAsia" w:hAnsiTheme="minorHAnsi" w:cstheme="minorBidi"/>
              </w:rPr>
              <w:tab/>
            </w:r>
            <w:r w:rsidR="000C324B" w:rsidRPr="00F1281B">
              <w:rPr>
                <w:rStyle w:val="Hyperlink"/>
              </w:rPr>
              <w:t>Board of Revenue</w:t>
            </w:r>
            <w:r w:rsidR="000C324B">
              <w:rPr>
                <w:webHidden/>
              </w:rPr>
              <w:tab/>
            </w:r>
            <w:r w:rsidR="000C324B">
              <w:rPr>
                <w:webHidden/>
              </w:rPr>
              <w:fldChar w:fldCharType="begin"/>
            </w:r>
            <w:r w:rsidR="000C324B">
              <w:rPr>
                <w:webHidden/>
              </w:rPr>
              <w:instrText xml:space="preserve"> PAGEREF _Toc116857923 \h </w:instrText>
            </w:r>
            <w:r w:rsidR="000C324B">
              <w:rPr>
                <w:webHidden/>
              </w:rPr>
            </w:r>
            <w:r w:rsidR="000C324B">
              <w:rPr>
                <w:webHidden/>
              </w:rPr>
              <w:fldChar w:fldCharType="separate"/>
            </w:r>
            <w:r w:rsidR="000C324B">
              <w:rPr>
                <w:webHidden/>
              </w:rPr>
              <w:t>43</w:t>
            </w:r>
            <w:r w:rsidR="000C324B">
              <w:rPr>
                <w:webHidden/>
              </w:rPr>
              <w:fldChar w:fldCharType="end"/>
            </w:r>
          </w:hyperlink>
        </w:p>
        <w:p w14:paraId="2C307EDC" w14:textId="288C3C4F" w:rsidR="000C324B" w:rsidRDefault="004D51E0">
          <w:pPr>
            <w:pStyle w:val="TOC2"/>
            <w:rPr>
              <w:rFonts w:asciiTheme="minorHAnsi" w:eastAsiaTheme="minorEastAsia" w:hAnsiTheme="minorHAnsi" w:cstheme="minorBidi"/>
            </w:rPr>
          </w:pPr>
          <w:hyperlink w:anchor="_Toc116857924" w:history="1">
            <w:r w:rsidR="000C324B" w:rsidRPr="00F1281B">
              <w:rPr>
                <w:rStyle w:val="Hyperlink"/>
              </w:rPr>
              <w:t xml:space="preserve">6.7 </w:t>
            </w:r>
            <w:r w:rsidR="000C324B">
              <w:rPr>
                <w:rFonts w:asciiTheme="minorHAnsi" w:eastAsiaTheme="minorEastAsia" w:hAnsiTheme="minorHAnsi" w:cstheme="minorBidi"/>
              </w:rPr>
              <w:tab/>
            </w:r>
            <w:r w:rsidR="000C324B" w:rsidRPr="00F1281B">
              <w:rPr>
                <w:rStyle w:val="Hyperlink"/>
              </w:rPr>
              <w:t>Project Coordination and Management Unit</w:t>
            </w:r>
            <w:r w:rsidR="000C324B">
              <w:rPr>
                <w:webHidden/>
              </w:rPr>
              <w:tab/>
            </w:r>
            <w:r w:rsidR="000C324B">
              <w:rPr>
                <w:webHidden/>
              </w:rPr>
              <w:fldChar w:fldCharType="begin"/>
            </w:r>
            <w:r w:rsidR="000C324B">
              <w:rPr>
                <w:webHidden/>
              </w:rPr>
              <w:instrText xml:space="preserve"> PAGEREF _Toc116857924 \h </w:instrText>
            </w:r>
            <w:r w:rsidR="000C324B">
              <w:rPr>
                <w:webHidden/>
              </w:rPr>
            </w:r>
            <w:r w:rsidR="000C324B">
              <w:rPr>
                <w:webHidden/>
              </w:rPr>
              <w:fldChar w:fldCharType="separate"/>
            </w:r>
            <w:r w:rsidR="000C324B">
              <w:rPr>
                <w:webHidden/>
              </w:rPr>
              <w:t>43</w:t>
            </w:r>
            <w:r w:rsidR="000C324B">
              <w:rPr>
                <w:webHidden/>
              </w:rPr>
              <w:fldChar w:fldCharType="end"/>
            </w:r>
          </w:hyperlink>
        </w:p>
        <w:p w14:paraId="5B7F851A" w14:textId="56661273" w:rsidR="000C324B" w:rsidRDefault="004D51E0">
          <w:pPr>
            <w:pStyle w:val="TOC2"/>
            <w:rPr>
              <w:rFonts w:asciiTheme="minorHAnsi" w:eastAsiaTheme="minorEastAsia" w:hAnsiTheme="minorHAnsi" w:cstheme="minorBidi"/>
            </w:rPr>
          </w:pPr>
          <w:hyperlink w:anchor="_Toc116857925" w:history="1">
            <w:r w:rsidR="000C324B" w:rsidRPr="00F1281B">
              <w:rPr>
                <w:rStyle w:val="Hyperlink"/>
              </w:rPr>
              <w:t xml:space="preserve">6.8 </w:t>
            </w:r>
            <w:r w:rsidR="000C324B">
              <w:rPr>
                <w:rFonts w:asciiTheme="minorHAnsi" w:eastAsiaTheme="minorEastAsia" w:hAnsiTheme="minorHAnsi" w:cstheme="minorBidi"/>
              </w:rPr>
              <w:tab/>
            </w:r>
            <w:r w:rsidR="000C324B" w:rsidRPr="00F1281B">
              <w:rPr>
                <w:rStyle w:val="Hyperlink"/>
              </w:rPr>
              <w:t>Safeguard Training for Capacity Building</w:t>
            </w:r>
            <w:r w:rsidR="000C324B">
              <w:rPr>
                <w:webHidden/>
              </w:rPr>
              <w:tab/>
            </w:r>
            <w:r w:rsidR="000C324B">
              <w:rPr>
                <w:webHidden/>
              </w:rPr>
              <w:fldChar w:fldCharType="begin"/>
            </w:r>
            <w:r w:rsidR="000C324B">
              <w:rPr>
                <w:webHidden/>
              </w:rPr>
              <w:instrText xml:space="preserve"> PAGEREF _Toc116857925 \h </w:instrText>
            </w:r>
            <w:r w:rsidR="000C324B">
              <w:rPr>
                <w:webHidden/>
              </w:rPr>
            </w:r>
            <w:r w:rsidR="000C324B">
              <w:rPr>
                <w:webHidden/>
              </w:rPr>
              <w:fldChar w:fldCharType="separate"/>
            </w:r>
            <w:r w:rsidR="000C324B">
              <w:rPr>
                <w:webHidden/>
              </w:rPr>
              <w:t>43</w:t>
            </w:r>
            <w:r w:rsidR="000C324B">
              <w:rPr>
                <w:webHidden/>
              </w:rPr>
              <w:fldChar w:fldCharType="end"/>
            </w:r>
          </w:hyperlink>
        </w:p>
        <w:p w14:paraId="462225B7" w14:textId="4B2AAA95" w:rsidR="000C324B" w:rsidRPr="000C324B" w:rsidRDefault="004D51E0">
          <w:pPr>
            <w:pStyle w:val="TOC2"/>
            <w:tabs>
              <w:tab w:val="left" w:pos="1540"/>
            </w:tabs>
            <w:rPr>
              <w:rFonts w:asciiTheme="minorHAnsi" w:eastAsiaTheme="minorEastAsia" w:hAnsiTheme="minorHAnsi" w:cstheme="minorBidi"/>
              <w:b/>
            </w:rPr>
          </w:pPr>
          <w:hyperlink w:anchor="_Toc116857926" w:history="1">
            <w:r w:rsidR="000C324B" w:rsidRPr="000C324B">
              <w:rPr>
                <w:rStyle w:val="Hyperlink"/>
                <w:b/>
              </w:rPr>
              <w:t>CHAPTER 7</w:t>
            </w:r>
            <w:r w:rsidR="000C324B" w:rsidRPr="000C324B">
              <w:rPr>
                <w:rFonts w:asciiTheme="minorHAnsi" w:eastAsiaTheme="minorEastAsia" w:hAnsiTheme="minorHAnsi" w:cstheme="minorBidi"/>
                <w:b/>
              </w:rPr>
              <w:tab/>
            </w:r>
            <w:r w:rsidR="000C324B" w:rsidRPr="000C324B">
              <w:rPr>
                <w:rStyle w:val="Hyperlink"/>
                <w:b/>
              </w:rPr>
              <w:t>GRIEVANCE REDRESS MECHANISMS</w:t>
            </w:r>
            <w:r w:rsidR="000C324B" w:rsidRPr="000C324B">
              <w:rPr>
                <w:b/>
                <w:webHidden/>
              </w:rPr>
              <w:tab/>
            </w:r>
            <w:r w:rsidR="000C324B" w:rsidRPr="000C324B">
              <w:rPr>
                <w:b/>
                <w:webHidden/>
              </w:rPr>
              <w:fldChar w:fldCharType="begin"/>
            </w:r>
            <w:r w:rsidR="000C324B" w:rsidRPr="000C324B">
              <w:rPr>
                <w:b/>
                <w:webHidden/>
              </w:rPr>
              <w:instrText xml:space="preserve"> PAGEREF _Toc116857926 \h </w:instrText>
            </w:r>
            <w:r w:rsidR="000C324B" w:rsidRPr="000C324B">
              <w:rPr>
                <w:b/>
                <w:webHidden/>
              </w:rPr>
            </w:r>
            <w:r w:rsidR="000C324B" w:rsidRPr="000C324B">
              <w:rPr>
                <w:b/>
                <w:webHidden/>
              </w:rPr>
              <w:fldChar w:fldCharType="separate"/>
            </w:r>
            <w:r w:rsidR="000C324B" w:rsidRPr="000C324B">
              <w:rPr>
                <w:b/>
                <w:webHidden/>
              </w:rPr>
              <w:t>45</w:t>
            </w:r>
            <w:r w:rsidR="000C324B" w:rsidRPr="000C324B">
              <w:rPr>
                <w:b/>
                <w:webHidden/>
              </w:rPr>
              <w:fldChar w:fldCharType="end"/>
            </w:r>
          </w:hyperlink>
        </w:p>
        <w:p w14:paraId="270DAD35" w14:textId="324EAF66" w:rsidR="000C324B" w:rsidRDefault="004D51E0">
          <w:pPr>
            <w:pStyle w:val="TOC2"/>
            <w:rPr>
              <w:rFonts w:asciiTheme="minorHAnsi" w:eastAsiaTheme="minorEastAsia" w:hAnsiTheme="minorHAnsi" w:cstheme="minorBidi"/>
            </w:rPr>
          </w:pPr>
          <w:hyperlink w:anchor="_Toc116857927" w:history="1">
            <w:r w:rsidR="000C324B" w:rsidRPr="00F1281B">
              <w:rPr>
                <w:rStyle w:val="Hyperlink"/>
              </w:rPr>
              <w:t xml:space="preserve">7.1 </w:t>
            </w:r>
            <w:r w:rsidR="000C324B">
              <w:rPr>
                <w:rFonts w:asciiTheme="minorHAnsi" w:eastAsiaTheme="minorEastAsia" w:hAnsiTheme="minorHAnsi" w:cstheme="minorBidi"/>
              </w:rPr>
              <w:tab/>
            </w:r>
            <w:r w:rsidR="000C324B" w:rsidRPr="00F1281B">
              <w:rPr>
                <w:rStyle w:val="Hyperlink"/>
              </w:rPr>
              <w:t>Overview</w:t>
            </w:r>
            <w:r w:rsidR="000C324B">
              <w:rPr>
                <w:webHidden/>
              </w:rPr>
              <w:tab/>
            </w:r>
            <w:r w:rsidR="000C324B">
              <w:rPr>
                <w:webHidden/>
              </w:rPr>
              <w:fldChar w:fldCharType="begin"/>
            </w:r>
            <w:r w:rsidR="000C324B">
              <w:rPr>
                <w:webHidden/>
              </w:rPr>
              <w:instrText xml:space="preserve"> PAGEREF _Toc116857927 \h </w:instrText>
            </w:r>
            <w:r w:rsidR="000C324B">
              <w:rPr>
                <w:webHidden/>
              </w:rPr>
            </w:r>
            <w:r w:rsidR="000C324B">
              <w:rPr>
                <w:webHidden/>
              </w:rPr>
              <w:fldChar w:fldCharType="separate"/>
            </w:r>
            <w:r w:rsidR="000C324B">
              <w:rPr>
                <w:webHidden/>
              </w:rPr>
              <w:t>45</w:t>
            </w:r>
            <w:r w:rsidR="000C324B">
              <w:rPr>
                <w:webHidden/>
              </w:rPr>
              <w:fldChar w:fldCharType="end"/>
            </w:r>
          </w:hyperlink>
        </w:p>
        <w:p w14:paraId="52BA87EB" w14:textId="2F02FDA0" w:rsidR="000C324B" w:rsidRDefault="004D51E0">
          <w:pPr>
            <w:pStyle w:val="TOC2"/>
            <w:rPr>
              <w:rFonts w:asciiTheme="minorHAnsi" w:eastAsiaTheme="minorEastAsia" w:hAnsiTheme="minorHAnsi" w:cstheme="minorBidi"/>
            </w:rPr>
          </w:pPr>
          <w:hyperlink w:anchor="_Toc116857928" w:history="1">
            <w:r w:rsidR="000C324B" w:rsidRPr="00F1281B">
              <w:rPr>
                <w:rStyle w:val="Hyperlink"/>
              </w:rPr>
              <w:t xml:space="preserve">7.2 </w:t>
            </w:r>
            <w:r w:rsidR="000C324B">
              <w:rPr>
                <w:rFonts w:asciiTheme="minorHAnsi" w:eastAsiaTheme="minorEastAsia" w:hAnsiTheme="minorHAnsi" w:cstheme="minorBidi"/>
              </w:rPr>
              <w:tab/>
            </w:r>
            <w:r w:rsidR="000C324B" w:rsidRPr="00F1281B">
              <w:rPr>
                <w:rStyle w:val="Hyperlink"/>
              </w:rPr>
              <w:t>GRM in Subprojects</w:t>
            </w:r>
            <w:r w:rsidR="000C324B">
              <w:rPr>
                <w:webHidden/>
              </w:rPr>
              <w:tab/>
            </w:r>
            <w:r w:rsidR="000C324B">
              <w:rPr>
                <w:webHidden/>
              </w:rPr>
              <w:fldChar w:fldCharType="begin"/>
            </w:r>
            <w:r w:rsidR="000C324B">
              <w:rPr>
                <w:webHidden/>
              </w:rPr>
              <w:instrText xml:space="preserve"> PAGEREF _Toc116857928 \h </w:instrText>
            </w:r>
            <w:r w:rsidR="000C324B">
              <w:rPr>
                <w:webHidden/>
              </w:rPr>
            </w:r>
            <w:r w:rsidR="000C324B">
              <w:rPr>
                <w:webHidden/>
              </w:rPr>
              <w:fldChar w:fldCharType="separate"/>
            </w:r>
            <w:r w:rsidR="000C324B">
              <w:rPr>
                <w:webHidden/>
              </w:rPr>
              <w:t>45</w:t>
            </w:r>
            <w:r w:rsidR="000C324B">
              <w:rPr>
                <w:webHidden/>
              </w:rPr>
              <w:fldChar w:fldCharType="end"/>
            </w:r>
          </w:hyperlink>
        </w:p>
        <w:p w14:paraId="58FD2F04" w14:textId="069C9666" w:rsidR="000C324B" w:rsidRDefault="004D51E0">
          <w:pPr>
            <w:pStyle w:val="TOC2"/>
            <w:rPr>
              <w:rFonts w:asciiTheme="minorHAnsi" w:eastAsiaTheme="minorEastAsia" w:hAnsiTheme="minorHAnsi" w:cstheme="minorBidi"/>
            </w:rPr>
          </w:pPr>
          <w:hyperlink w:anchor="_Toc116857929" w:history="1">
            <w:r w:rsidR="000C324B" w:rsidRPr="00F1281B">
              <w:rPr>
                <w:rStyle w:val="Hyperlink"/>
              </w:rPr>
              <w:t xml:space="preserve">7.3 </w:t>
            </w:r>
            <w:r w:rsidR="000C324B">
              <w:rPr>
                <w:rFonts w:asciiTheme="minorHAnsi" w:eastAsiaTheme="minorEastAsia" w:hAnsiTheme="minorHAnsi" w:cstheme="minorBidi"/>
              </w:rPr>
              <w:tab/>
            </w:r>
            <w:r w:rsidR="000C324B" w:rsidRPr="00F1281B">
              <w:rPr>
                <w:rStyle w:val="Hyperlink"/>
              </w:rPr>
              <w:t>GRC Process</w:t>
            </w:r>
            <w:r w:rsidR="000C324B">
              <w:rPr>
                <w:webHidden/>
              </w:rPr>
              <w:tab/>
            </w:r>
            <w:r w:rsidR="000C324B">
              <w:rPr>
                <w:webHidden/>
              </w:rPr>
              <w:fldChar w:fldCharType="begin"/>
            </w:r>
            <w:r w:rsidR="000C324B">
              <w:rPr>
                <w:webHidden/>
              </w:rPr>
              <w:instrText xml:space="preserve"> PAGEREF _Toc116857929 \h </w:instrText>
            </w:r>
            <w:r w:rsidR="000C324B">
              <w:rPr>
                <w:webHidden/>
              </w:rPr>
            </w:r>
            <w:r w:rsidR="000C324B">
              <w:rPr>
                <w:webHidden/>
              </w:rPr>
              <w:fldChar w:fldCharType="separate"/>
            </w:r>
            <w:r w:rsidR="000C324B">
              <w:rPr>
                <w:webHidden/>
              </w:rPr>
              <w:t>46</w:t>
            </w:r>
            <w:r w:rsidR="000C324B">
              <w:rPr>
                <w:webHidden/>
              </w:rPr>
              <w:fldChar w:fldCharType="end"/>
            </w:r>
          </w:hyperlink>
        </w:p>
        <w:p w14:paraId="040194D5" w14:textId="353723AD" w:rsidR="000C324B" w:rsidRDefault="004D51E0">
          <w:pPr>
            <w:pStyle w:val="TOC2"/>
            <w:rPr>
              <w:rFonts w:asciiTheme="minorHAnsi" w:eastAsiaTheme="minorEastAsia" w:hAnsiTheme="minorHAnsi" w:cstheme="minorBidi"/>
            </w:rPr>
          </w:pPr>
          <w:hyperlink w:anchor="_Toc116857930" w:history="1">
            <w:r w:rsidR="000C324B" w:rsidRPr="00F1281B">
              <w:rPr>
                <w:rStyle w:val="Hyperlink"/>
              </w:rPr>
              <w:t xml:space="preserve">7.4 </w:t>
            </w:r>
            <w:r w:rsidR="000C324B">
              <w:rPr>
                <w:rFonts w:asciiTheme="minorHAnsi" w:eastAsiaTheme="minorEastAsia" w:hAnsiTheme="minorHAnsi" w:cstheme="minorBidi"/>
              </w:rPr>
              <w:tab/>
            </w:r>
            <w:r w:rsidR="000C324B" w:rsidRPr="00F1281B">
              <w:rPr>
                <w:rStyle w:val="Hyperlink"/>
              </w:rPr>
              <w:t>Accessibility and Submission of Grievances</w:t>
            </w:r>
            <w:r w:rsidR="000C324B">
              <w:rPr>
                <w:webHidden/>
              </w:rPr>
              <w:tab/>
            </w:r>
            <w:r w:rsidR="000C324B">
              <w:rPr>
                <w:webHidden/>
              </w:rPr>
              <w:fldChar w:fldCharType="begin"/>
            </w:r>
            <w:r w:rsidR="000C324B">
              <w:rPr>
                <w:webHidden/>
              </w:rPr>
              <w:instrText xml:space="preserve"> PAGEREF _Toc116857930 \h </w:instrText>
            </w:r>
            <w:r w:rsidR="000C324B">
              <w:rPr>
                <w:webHidden/>
              </w:rPr>
            </w:r>
            <w:r w:rsidR="000C324B">
              <w:rPr>
                <w:webHidden/>
              </w:rPr>
              <w:fldChar w:fldCharType="separate"/>
            </w:r>
            <w:r w:rsidR="000C324B">
              <w:rPr>
                <w:webHidden/>
              </w:rPr>
              <w:t>46</w:t>
            </w:r>
            <w:r w:rsidR="000C324B">
              <w:rPr>
                <w:webHidden/>
              </w:rPr>
              <w:fldChar w:fldCharType="end"/>
            </w:r>
          </w:hyperlink>
        </w:p>
        <w:p w14:paraId="4BB763D4" w14:textId="2A9C07EB" w:rsidR="000C324B" w:rsidRDefault="004D51E0">
          <w:pPr>
            <w:pStyle w:val="TOC2"/>
            <w:rPr>
              <w:rFonts w:asciiTheme="minorHAnsi" w:eastAsiaTheme="minorEastAsia" w:hAnsiTheme="minorHAnsi" w:cstheme="minorBidi"/>
            </w:rPr>
          </w:pPr>
          <w:hyperlink w:anchor="_Toc116857931" w:history="1">
            <w:r w:rsidR="000C324B" w:rsidRPr="00F1281B">
              <w:rPr>
                <w:rStyle w:val="Hyperlink"/>
              </w:rPr>
              <w:t xml:space="preserve">7.5 </w:t>
            </w:r>
            <w:r w:rsidR="000C324B">
              <w:rPr>
                <w:rFonts w:asciiTheme="minorHAnsi" w:eastAsiaTheme="minorEastAsia" w:hAnsiTheme="minorHAnsi" w:cstheme="minorBidi"/>
              </w:rPr>
              <w:tab/>
            </w:r>
            <w:r w:rsidR="000C324B" w:rsidRPr="00F1281B">
              <w:rPr>
                <w:rStyle w:val="Hyperlink"/>
              </w:rPr>
              <w:t>GRC Documentation, Outcome and Disclosure</w:t>
            </w:r>
            <w:r w:rsidR="000C324B">
              <w:rPr>
                <w:webHidden/>
              </w:rPr>
              <w:tab/>
            </w:r>
            <w:r w:rsidR="000C324B">
              <w:rPr>
                <w:webHidden/>
              </w:rPr>
              <w:fldChar w:fldCharType="begin"/>
            </w:r>
            <w:r w:rsidR="000C324B">
              <w:rPr>
                <w:webHidden/>
              </w:rPr>
              <w:instrText xml:space="preserve"> PAGEREF _Toc116857931 \h </w:instrText>
            </w:r>
            <w:r w:rsidR="000C324B">
              <w:rPr>
                <w:webHidden/>
              </w:rPr>
            </w:r>
            <w:r w:rsidR="000C324B">
              <w:rPr>
                <w:webHidden/>
              </w:rPr>
              <w:fldChar w:fldCharType="separate"/>
            </w:r>
            <w:r w:rsidR="000C324B">
              <w:rPr>
                <w:webHidden/>
              </w:rPr>
              <w:t>47</w:t>
            </w:r>
            <w:r w:rsidR="000C324B">
              <w:rPr>
                <w:webHidden/>
              </w:rPr>
              <w:fldChar w:fldCharType="end"/>
            </w:r>
          </w:hyperlink>
        </w:p>
        <w:p w14:paraId="557D9B8C" w14:textId="14628916" w:rsidR="000C324B" w:rsidRPr="000C324B" w:rsidRDefault="004D51E0">
          <w:pPr>
            <w:pStyle w:val="TOC2"/>
            <w:tabs>
              <w:tab w:val="left" w:pos="1540"/>
            </w:tabs>
            <w:rPr>
              <w:rFonts w:asciiTheme="minorHAnsi" w:eastAsiaTheme="minorEastAsia" w:hAnsiTheme="minorHAnsi" w:cstheme="minorBidi"/>
              <w:b/>
            </w:rPr>
          </w:pPr>
          <w:hyperlink w:anchor="_Toc116857932" w:history="1">
            <w:r w:rsidR="000C324B" w:rsidRPr="000C324B">
              <w:rPr>
                <w:rStyle w:val="Hyperlink"/>
                <w:b/>
              </w:rPr>
              <w:t>CHAPTER 8</w:t>
            </w:r>
            <w:r w:rsidR="000C324B" w:rsidRPr="000C324B">
              <w:rPr>
                <w:rFonts w:asciiTheme="minorHAnsi" w:eastAsiaTheme="minorEastAsia" w:hAnsiTheme="minorHAnsi" w:cstheme="minorBidi"/>
                <w:b/>
              </w:rPr>
              <w:tab/>
            </w:r>
            <w:r w:rsidR="000C324B" w:rsidRPr="000C324B">
              <w:rPr>
                <w:rStyle w:val="Hyperlink"/>
                <w:b/>
              </w:rPr>
              <w:t>MONITORING AND EVALUATION</w:t>
            </w:r>
            <w:r w:rsidR="000C324B" w:rsidRPr="000C324B">
              <w:rPr>
                <w:b/>
                <w:webHidden/>
              </w:rPr>
              <w:tab/>
            </w:r>
            <w:r w:rsidR="000C324B" w:rsidRPr="000C324B">
              <w:rPr>
                <w:b/>
                <w:webHidden/>
              </w:rPr>
              <w:fldChar w:fldCharType="begin"/>
            </w:r>
            <w:r w:rsidR="000C324B" w:rsidRPr="000C324B">
              <w:rPr>
                <w:b/>
                <w:webHidden/>
              </w:rPr>
              <w:instrText xml:space="preserve"> PAGEREF _Toc116857932 \h </w:instrText>
            </w:r>
            <w:r w:rsidR="000C324B" w:rsidRPr="000C324B">
              <w:rPr>
                <w:b/>
                <w:webHidden/>
              </w:rPr>
            </w:r>
            <w:r w:rsidR="000C324B" w:rsidRPr="000C324B">
              <w:rPr>
                <w:b/>
                <w:webHidden/>
              </w:rPr>
              <w:fldChar w:fldCharType="separate"/>
            </w:r>
            <w:r w:rsidR="000C324B" w:rsidRPr="000C324B">
              <w:rPr>
                <w:b/>
                <w:webHidden/>
              </w:rPr>
              <w:t>48</w:t>
            </w:r>
            <w:r w:rsidR="000C324B" w:rsidRPr="000C324B">
              <w:rPr>
                <w:b/>
                <w:webHidden/>
              </w:rPr>
              <w:fldChar w:fldCharType="end"/>
            </w:r>
          </w:hyperlink>
        </w:p>
        <w:p w14:paraId="4EC53A67" w14:textId="10A700E8" w:rsidR="000C324B" w:rsidRDefault="004D51E0">
          <w:pPr>
            <w:pStyle w:val="TOC2"/>
            <w:rPr>
              <w:rFonts w:asciiTheme="minorHAnsi" w:eastAsiaTheme="minorEastAsia" w:hAnsiTheme="minorHAnsi" w:cstheme="minorBidi"/>
            </w:rPr>
          </w:pPr>
          <w:hyperlink w:anchor="_Toc116857933" w:history="1">
            <w:r w:rsidR="000C324B" w:rsidRPr="00F1281B">
              <w:rPr>
                <w:rStyle w:val="Hyperlink"/>
              </w:rPr>
              <w:t xml:space="preserve">8.1 </w:t>
            </w:r>
            <w:r w:rsidR="000C324B">
              <w:rPr>
                <w:rFonts w:asciiTheme="minorHAnsi" w:eastAsiaTheme="minorEastAsia" w:hAnsiTheme="minorHAnsi" w:cstheme="minorBidi"/>
              </w:rPr>
              <w:tab/>
            </w:r>
            <w:r w:rsidR="000C324B" w:rsidRPr="00F1281B">
              <w:rPr>
                <w:rStyle w:val="Hyperlink"/>
              </w:rPr>
              <w:t>M&amp;E System for SWAT Subprojects</w:t>
            </w:r>
            <w:r w:rsidR="000C324B">
              <w:rPr>
                <w:webHidden/>
              </w:rPr>
              <w:tab/>
            </w:r>
            <w:r w:rsidR="000C324B">
              <w:rPr>
                <w:webHidden/>
              </w:rPr>
              <w:fldChar w:fldCharType="begin"/>
            </w:r>
            <w:r w:rsidR="000C324B">
              <w:rPr>
                <w:webHidden/>
              </w:rPr>
              <w:instrText xml:space="preserve"> PAGEREF _Toc116857933 \h </w:instrText>
            </w:r>
            <w:r w:rsidR="000C324B">
              <w:rPr>
                <w:webHidden/>
              </w:rPr>
            </w:r>
            <w:r w:rsidR="000C324B">
              <w:rPr>
                <w:webHidden/>
              </w:rPr>
              <w:fldChar w:fldCharType="separate"/>
            </w:r>
            <w:r w:rsidR="000C324B">
              <w:rPr>
                <w:webHidden/>
              </w:rPr>
              <w:t>48</w:t>
            </w:r>
            <w:r w:rsidR="000C324B">
              <w:rPr>
                <w:webHidden/>
              </w:rPr>
              <w:fldChar w:fldCharType="end"/>
            </w:r>
          </w:hyperlink>
        </w:p>
        <w:p w14:paraId="7F5E5483" w14:textId="05481215" w:rsidR="000C324B" w:rsidRDefault="004D51E0">
          <w:pPr>
            <w:pStyle w:val="TOC2"/>
            <w:rPr>
              <w:rFonts w:asciiTheme="minorHAnsi" w:eastAsiaTheme="minorEastAsia" w:hAnsiTheme="minorHAnsi" w:cstheme="minorBidi"/>
            </w:rPr>
          </w:pPr>
          <w:hyperlink w:anchor="_Toc116857934" w:history="1">
            <w:r w:rsidR="000C324B" w:rsidRPr="00F1281B">
              <w:rPr>
                <w:rStyle w:val="Hyperlink"/>
              </w:rPr>
              <w:t xml:space="preserve">8.2 </w:t>
            </w:r>
            <w:r w:rsidR="000C324B">
              <w:rPr>
                <w:rFonts w:asciiTheme="minorHAnsi" w:eastAsiaTheme="minorEastAsia" w:hAnsiTheme="minorHAnsi" w:cstheme="minorBidi"/>
              </w:rPr>
              <w:tab/>
            </w:r>
            <w:r w:rsidR="000C324B" w:rsidRPr="00F1281B">
              <w:rPr>
                <w:rStyle w:val="Hyperlink"/>
              </w:rPr>
              <w:t>M&amp;E Methods and Indicators</w:t>
            </w:r>
            <w:r w:rsidR="000C324B">
              <w:rPr>
                <w:webHidden/>
              </w:rPr>
              <w:tab/>
            </w:r>
            <w:r w:rsidR="000C324B">
              <w:rPr>
                <w:webHidden/>
              </w:rPr>
              <w:fldChar w:fldCharType="begin"/>
            </w:r>
            <w:r w:rsidR="000C324B">
              <w:rPr>
                <w:webHidden/>
              </w:rPr>
              <w:instrText xml:space="preserve"> PAGEREF _Toc116857934 \h </w:instrText>
            </w:r>
            <w:r w:rsidR="000C324B">
              <w:rPr>
                <w:webHidden/>
              </w:rPr>
            </w:r>
            <w:r w:rsidR="000C324B">
              <w:rPr>
                <w:webHidden/>
              </w:rPr>
              <w:fldChar w:fldCharType="separate"/>
            </w:r>
            <w:r w:rsidR="000C324B">
              <w:rPr>
                <w:webHidden/>
              </w:rPr>
              <w:t>48</w:t>
            </w:r>
            <w:r w:rsidR="000C324B">
              <w:rPr>
                <w:webHidden/>
              </w:rPr>
              <w:fldChar w:fldCharType="end"/>
            </w:r>
          </w:hyperlink>
        </w:p>
        <w:p w14:paraId="60DD1049" w14:textId="5C5F10C0" w:rsidR="000C324B" w:rsidRDefault="004D51E0">
          <w:pPr>
            <w:pStyle w:val="TOC2"/>
            <w:rPr>
              <w:rFonts w:asciiTheme="minorHAnsi" w:eastAsiaTheme="minorEastAsia" w:hAnsiTheme="minorHAnsi" w:cstheme="minorBidi"/>
            </w:rPr>
          </w:pPr>
          <w:hyperlink w:anchor="_Toc116857935" w:history="1">
            <w:r w:rsidR="000C324B" w:rsidRPr="00F1281B">
              <w:rPr>
                <w:rStyle w:val="Hyperlink"/>
              </w:rPr>
              <w:t xml:space="preserve">8.3 </w:t>
            </w:r>
            <w:r w:rsidR="000C324B">
              <w:rPr>
                <w:rFonts w:asciiTheme="minorHAnsi" w:eastAsiaTheme="minorEastAsia" w:hAnsiTheme="minorHAnsi" w:cstheme="minorBidi"/>
              </w:rPr>
              <w:tab/>
            </w:r>
            <w:r w:rsidR="000C324B" w:rsidRPr="00F1281B">
              <w:rPr>
                <w:rStyle w:val="Hyperlink"/>
              </w:rPr>
              <w:t>Internal Monitoring</w:t>
            </w:r>
            <w:r w:rsidR="000C324B">
              <w:rPr>
                <w:webHidden/>
              </w:rPr>
              <w:tab/>
            </w:r>
            <w:r w:rsidR="000C324B">
              <w:rPr>
                <w:webHidden/>
              </w:rPr>
              <w:fldChar w:fldCharType="begin"/>
            </w:r>
            <w:r w:rsidR="000C324B">
              <w:rPr>
                <w:webHidden/>
              </w:rPr>
              <w:instrText xml:space="preserve"> PAGEREF _Toc116857935 \h </w:instrText>
            </w:r>
            <w:r w:rsidR="000C324B">
              <w:rPr>
                <w:webHidden/>
              </w:rPr>
            </w:r>
            <w:r w:rsidR="000C324B">
              <w:rPr>
                <w:webHidden/>
              </w:rPr>
              <w:fldChar w:fldCharType="separate"/>
            </w:r>
            <w:r w:rsidR="000C324B">
              <w:rPr>
                <w:webHidden/>
              </w:rPr>
              <w:t>48</w:t>
            </w:r>
            <w:r w:rsidR="000C324B">
              <w:rPr>
                <w:webHidden/>
              </w:rPr>
              <w:fldChar w:fldCharType="end"/>
            </w:r>
          </w:hyperlink>
        </w:p>
        <w:p w14:paraId="1BC6B389" w14:textId="6621EDE4" w:rsidR="000C324B" w:rsidRDefault="004D51E0">
          <w:pPr>
            <w:pStyle w:val="TOC2"/>
            <w:rPr>
              <w:rFonts w:asciiTheme="minorHAnsi" w:eastAsiaTheme="minorEastAsia" w:hAnsiTheme="minorHAnsi" w:cstheme="minorBidi"/>
            </w:rPr>
          </w:pPr>
          <w:hyperlink w:anchor="_Toc116857936" w:history="1">
            <w:r w:rsidR="000C324B" w:rsidRPr="00F1281B">
              <w:rPr>
                <w:rStyle w:val="Hyperlink"/>
              </w:rPr>
              <w:t xml:space="preserve">8.4 </w:t>
            </w:r>
            <w:r w:rsidR="000C324B">
              <w:rPr>
                <w:rFonts w:asciiTheme="minorHAnsi" w:eastAsiaTheme="minorEastAsia" w:hAnsiTheme="minorHAnsi" w:cstheme="minorBidi"/>
              </w:rPr>
              <w:tab/>
            </w:r>
            <w:r w:rsidR="000C324B" w:rsidRPr="00F1281B">
              <w:rPr>
                <w:rStyle w:val="Hyperlink"/>
              </w:rPr>
              <w:t>External Monitoring and TORs</w:t>
            </w:r>
            <w:r w:rsidR="000C324B">
              <w:rPr>
                <w:webHidden/>
              </w:rPr>
              <w:tab/>
            </w:r>
            <w:r w:rsidR="000C324B">
              <w:rPr>
                <w:webHidden/>
              </w:rPr>
              <w:fldChar w:fldCharType="begin"/>
            </w:r>
            <w:r w:rsidR="000C324B">
              <w:rPr>
                <w:webHidden/>
              </w:rPr>
              <w:instrText xml:space="preserve"> PAGEREF _Toc116857936 \h </w:instrText>
            </w:r>
            <w:r w:rsidR="000C324B">
              <w:rPr>
                <w:webHidden/>
              </w:rPr>
            </w:r>
            <w:r w:rsidR="000C324B">
              <w:rPr>
                <w:webHidden/>
              </w:rPr>
              <w:fldChar w:fldCharType="separate"/>
            </w:r>
            <w:r w:rsidR="000C324B">
              <w:rPr>
                <w:webHidden/>
              </w:rPr>
              <w:t>48</w:t>
            </w:r>
            <w:r w:rsidR="000C324B">
              <w:rPr>
                <w:webHidden/>
              </w:rPr>
              <w:fldChar w:fldCharType="end"/>
            </w:r>
          </w:hyperlink>
        </w:p>
        <w:p w14:paraId="30E261A4" w14:textId="0BB8CAF3" w:rsidR="000C324B" w:rsidRDefault="004D51E0">
          <w:pPr>
            <w:pStyle w:val="TOC2"/>
            <w:rPr>
              <w:rFonts w:asciiTheme="minorHAnsi" w:eastAsiaTheme="minorEastAsia" w:hAnsiTheme="minorHAnsi" w:cstheme="minorBidi"/>
            </w:rPr>
          </w:pPr>
          <w:hyperlink w:anchor="_Toc116857937" w:history="1">
            <w:r w:rsidR="000C324B" w:rsidRPr="00F1281B">
              <w:rPr>
                <w:rStyle w:val="Hyperlink"/>
              </w:rPr>
              <w:t xml:space="preserve">8.5 </w:t>
            </w:r>
            <w:r w:rsidR="000C324B">
              <w:rPr>
                <w:rFonts w:asciiTheme="minorHAnsi" w:eastAsiaTheme="minorEastAsia" w:hAnsiTheme="minorHAnsi" w:cstheme="minorBidi"/>
              </w:rPr>
              <w:tab/>
            </w:r>
            <w:r w:rsidR="000C324B" w:rsidRPr="00F1281B">
              <w:rPr>
                <w:rStyle w:val="Hyperlink"/>
              </w:rPr>
              <w:t>Resettlement Databank</w:t>
            </w:r>
            <w:r w:rsidR="000C324B">
              <w:rPr>
                <w:webHidden/>
              </w:rPr>
              <w:tab/>
            </w:r>
            <w:r w:rsidR="000C324B">
              <w:rPr>
                <w:webHidden/>
              </w:rPr>
              <w:fldChar w:fldCharType="begin"/>
            </w:r>
            <w:r w:rsidR="000C324B">
              <w:rPr>
                <w:webHidden/>
              </w:rPr>
              <w:instrText xml:space="preserve"> PAGEREF _Toc116857937 \h </w:instrText>
            </w:r>
            <w:r w:rsidR="000C324B">
              <w:rPr>
                <w:webHidden/>
              </w:rPr>
            </w:r>
            <w:r w:rsidR="000C324B">
              <w:rPr>
                <w:webHidden/>
              </w:rPr>
              <w:fldChar w:fldCharType="separate"/>
            </w:r>
            <w:r w:rsidR="000C324B">
              <w:rPr>
                <w:webHidden/>
              </w:rPr>
              <w:t>49</w:t>
            </w:r>
            <w:r w:rsidR="000C324B">
              <w:rPr>
                <w:webHidden/>
              </w:rPr>
              <w:fldChar w:fldCharType="end"/>
            </w:r>
          </w:hyperlink>
        </w:p>
        <w:p w14:paraId="77C8A65E" w14:textId="2C5616A2" w:rsidR="000C324B" w:rsidRDefault="004D51E0">
          <w:pPr>
            <w:pStyle w:val="TOC2"/>
            <w:rPr>
              <w:rFonts w:asciiTheme="minorHAnsi" w:eastAsiaTheme="minorEastAsia" w:hAnsiTheme="minorHAnsi" w:cstheme="minorBidi"/>
            </w:rPr>
          </w:pPr>
          <w:hyperlink w:anchor="_Toc116857938" w:history="1">
            <w:r w:rsidR="000C324B" w:rsidRPr="00F1281B">
              <w:rPr>
                <w:rStyle w:val="Hyperlink"/>
              </w:rPr>
              <w:t xml:space="preserve">8.6 </w:t>
            </w:r>
            <w:r w:rsidR="000C324B">
              <w:rPr>
                <w:rFonts w:asciiTheme="minorHAnsi" w:eastAsiaTheme="minorEastAsia" w:hAnsiTheme="minorHAnsi" w:cstheme="minorBidi"/>
              </w:rPr>
              <w:tab/>
            </w:r>
            <w:r w:rsidR="000C324B" w:rsidRPr="00F1281B">
              <w:rPr>
                <w:rStyle w:val="Hyperlink"/>
              </w:rPr>
              <w:t>M&amp;E Reporting Requirements</w:t>
            </w:r>
            <w:r w:rsidR="000C324B">
              <w:rPr>
                <w:webHidden/>
              </w:rPr>
              <w:tab/>
            </w:r>
            <w:r w:rsidR="000C324B">
              <w:rPr>
                <w:webHidden/>
              </w:rPr>
              <w:fldChar w:fldCharType="begin"/>
            </w:r>
            <w:r w:rsidR="000C324B">
              <w:rPr>
                <w:webHidden/>
              </w:rPr>
              <w:instrText xml:space="preserve"> PAGEREF _Toc116857938 \h </w:instrText>
            </w:r>
            <w:r w:rsidR="000C324B">
              <w:rPr>
                <w:webHidden/>
              </w:rPr>
            </w:r>
            <w:r w:rsidR="000C324B">
              <w:rPr>
                <w:webHidden/>
              </w:rPr>
              <w:fldChar w:fldCharType="separate"/>
            </w:r>
            <w:r w:rsidR="000C324B">
              <w:rPr>
                <w:webHidden/>
              </w:rPr>
              <w:t>49</w:t>
            </w:r>
            <w:r w:rsidR="000C324B">
              <w:rPr>
                <w:webHidden/>
              </w:rPr>
              <w:fldChar w:fldCharType="end"/>
            </w:r>
          </w:hyperlink>
        </w:p>
        <w:p w14:paraId="692C331B" w14:textId="553ED313" w:rsidR="004F15DC" w:rsidRPr="0004721F" w:rsidRDefault="00F14ACD" w:rsidP="008F02FF">
          <w:pPr>
            <w:spacing w:before="120" w:line="240" w:lineRule="auto"/>
            <w:rPr>
              <w:rFonts w:ascii="Arial" w:hAnsi="Arial" w:cs="Arial"/>
            </w:rPr>
          </w:pPr>
          <w:r w:rsidRPr="00474F27">
            <w:rPr>
              <w:rFonts w:ascii="Arial" w:hAnsi="Arial" w:cs="Arial"/>
            </w:rPr>
            <w:fldChar w:fldCharType="end"/>
          </w:r>
        </w:p>
      </w:sdtContent>
    </w:sdt>
    <w:p w14:paraId="5FB16FCB" w14:textId="602678B2" w:rsidR="001B38F5" w:rsidRDefault="001B38F5" w:rsidP="001B38F5">
      <w:pPr>
        <w:spacing w:line="276" w:lineRule="auto"/>
        <w:jc w:val="right"/>
        <w:rPr>
          <w:i/>
        </w:rPr>
      </w:pPr>
    </w:p>
    <w:p w14:paraId="3EF123F9" w14:textId="28632A2A" w:rsidR="001B38F5" w:rsidRDefault="001B38F5" w:rsidP="001B38F5"/>
    <w:p w14:paraId="7F556346" w14:textId="77777777" w:rsidR="004F15DC" w:rsidRPr="001B38F5" w:rsidRDefault="004F15DC" w:rsidP="001B38F5">
      <w:pPr>
        <w:sectPr w:rsidR="004F15DC" w:rsidRPr="001B38F5" w:rsidSect="0016012D">
          <w:headerReference w:type="default" r:id="rId17"/>
          <w:footerReference w:type="default" r:id="rId18"/>
          <w:pgSz w:w="12240" w:h="15840"/>
          <w:pgMar w:top="1440" w:right="1800" w:bottom="1440" w:left="1440" w:header="720" w:footer="720" w:gutter="0"/>
          <w:pgNumType w:start="1"/>
          <w:cols w:space="720"/>
          <w:docGrid w:linePitch="360"/>
        </w:sectPr>
      </w:pPr>
    </w:p>
    <w:p w14:paraId="3D315691" w14:textId="77777777" w:rsidR="000C324B" w:rsidRDefault="000C324B" w:rsidP="00474F27">
      <w:pPr>
        <w:pStyle w:val="Heading2"/>
        <w:spacing w:line="276" w:lineRule="auto"/>
        <w:rPr>
          <w:i w:val="0"/>
          <w:sz w:val="22"/>
          <w:szCs w:val="22"/>
        </w:rPr>
      </w:pPr>
      <w:bookmarkStart w:id="1" w:name="_Toc116857870"/>
    </w:p>
    <w:p w14:paraId="351AA88C" w14:textId="12BECFAA" w:rsidR="004F15DC" w:rsidRDefault="004F15DC" w:rsidP="00474F27">
      <w:pPr>
        <w:pStyle w:val="Heading2"/>
        <w:spacing w:line="276" w:lineRule="auto"/>
        <w:rPr>
          <w:i w:val="0"/>
          <w:sz w:val="22"/>
          <w:szCs w:val="22"/>
        </w:rPr>
      </w:pPr>
      <w:r w:rsidRPr="00F45170">
        <w:rPr>
          <w:i w:val="0"/>
          <w:sz w:val="22"/>
          <w:szCs w:val="22"/>
        </w:rPr>
        <w:t>LIST OF TABLES</w:t>
      </w:r>
      <w:bookmarkEnd w:id="1"/>
    </w:p>
    <w:p w14:paraId="7C123105" w14:textId="77777777" w:rsidR="00C02F50" w:rsidRPr="00C02F50" w:rsidRDefault="00C02F50" w:rsidP="00C02F50">
      <w:pPr>
        <w:rPr>
          <w:sz w:val="8"/>
        </w:rPr>
      </w:pPr>
    </w:p>
    <w:p w14:paraId="401E6CDF" w14:textId="1C9D84FE" w:rsidR="000C324B" w:rsidRPr="000C324B" w:rsidRDefault="00F14ACD" w:rsidP="000C324B">
      <w:pPr>
        <w:pStyle w:val="TableofFigures"/>
        <w:tabs>
          <w:tab w:val="right" w:leader="dot" w:pos="8990"/>
        </w:tabs>
        <w:spacing w:line="360" w:lineRule="auto"/>
        <w:rPr>
          <w:rFonts w:ascii="Arial" w:eastAsiaTheme="minorEastAsia" w:hAnsi="Arial" w:cs="Arial"/>
          <w:noProof/>
          <w:sz w:val="22"/>
          <w:szCs w:val="22"/>
        </w:rPr>
      </w:pPr>
      <w:r w:rsidRPr="000C324B">
        <w:rPr>
          <w:rStyle w:val="Hyperlink"/>
          <w:rFonts w:ascii="Arial" w:hAnsi="Arial" w:cs="Arial"/>
          <w:noProof/>
          <w:sz w:val="22"/>
          <w:szCs w:val="22"/>
        </w:rPr>
        <w:fldChar w:fldCharType="begin"/>
      </w:r>
      <w:r w:rsidR="004F15DC" w:rsidRPr="000C324B">
        <w:rPr>
          <w:rStyle w:val="Hyperlink"/>
          <w:rFonts w:ascii="Arial" w:hAnsi="Arial" w:cs="Arial"/>
          <w:noProof/>
          <w:sz w:val="22"/>
          <w:szCs w:val="22"/>
        </w:rPr>
        <w:instrText xml:space="preserve"> TOC \h \z \t "Heading 7" \c </w:instrText>
      </w:r>
      <w:r w:rsidRPr="000C324B">
        <w:rPr>
          <w:rStyle w:val="Hyperlink"/>
          <w:rFonts w:ascii="Arial" w:hAnsi="Arial" w:cs="Arial"/>
          <w:noProof/>
          <w:sz w:val="22"/>
          <w:szCs w:val="22"/>
        </w:rPr>
        <w:fldChar w:fldCharType="separate"/>
      </w:r>
      <w:hyperlink w:anchor="_Toc116857939" w:history="1">
        <w:r w:rsidR="000C324B" w:rsidRPr="000C324B">
          <w:rPr>
            <w:rStyle w:val="Hyperlink"/>
            <w:rFonts w:ascii="Arial" w:hAnsi="Arial" w:cs="Arial"/>
            <w:noProof/>
            <w:sz w:val="22"/>
            <w:szCs w:val="22"/>
          </w:rPr>
          <w:t>Table 2.1:  Subproject Types and Activities</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_Toc116857939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15</w:t>
        </w:r>
        <w:r w:rsidR="000C324B" w:rsidRPr="000C324B">
          <w:rPr>
            <w:rFonts w:ascii="Arial" w:hAnsi="Arial" w:cs="Arial"/>
            <w:noProof/>
            <w:webHidden/>
            <w:sz w:val="22"/>
            <w:szCs w:val="22"/>
          </w:rPr>
          <w:fldChar w:fldCharType="end"/>
        </w:r>
      </w:hyperlink>
    </w:p>
    <w:p w14:paraId="6A438173" w14:textId="13907EE7"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0" w:history="1">
        <w:r w:rsidR="000C324B" w:rsidRPr="000C324B">
          <w:rPr>
            <w:rStyle w:val="Hyperlink"/>
            <w:rFonts w:ascii="Arial" w:hAnsi="Arial" w:cs="Arial"/>
            <w:noProof/>
            <w:sz w:val="22"/>
            <w:szCs w:val="22"/>
          </w:rPr>
          <w:t>Table 3.1: Gap Analysis of WB OP 4.12 &amp; LAA1894 &amp; Measures to address Gaps</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_Toc116857940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19</w:t>
        </w:r>
        <w:r w:rsidR="000C324B" w:rsidRPr="000C324B">
          <w:rPr>
            <w:rFonts w:ascii="Arial" w:hAnsi="Arial" w:cs="Arial"/>
            <w:noProof/>
            <w:webHidden/>
            <w:sz w:val="22"/>
            <w:szCs w:val="22"/>
          </w:rPr>
          <w:fldChar w:fldCharType="end"/>
        </w:r>
      </w:hyperlink>
    </w:p>
    <w:p w14:paraId="3AC9FBD5" w14:textId="66BDC65A"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1" w:history="1">
        <w:r w:rsidR="000C324B" w:rsidRPr="000C324B">
          <w:rPr>
            <w:rStyle w:val="Hyperlink"/>
            <w:rFonts w:ascii="Arial" w:hAnsi="Arial" w:cs="Arial"/>
            <w:noProof/>
            <w:sz w:val="22"/>
            <w:szCs w:val="22"/>
          </w:rPr>
          <w:t>Table 3.2: Entitlement Matrix</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_Toc116857941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25</w:t>
        </w:r>
        <w:r w:rsidR="000C324B" w:rsidRPr="000C324B">
          <w:rPr>
            <w:rFonts w:ascii="Arial" w:hAnsi="Arial" w:cs="Arial"/>
            <w:noProof/>
            <w:webHidden/>
            <w:sz w:val="22"/>
            <w:szCs w:val="22"/>
          </w:rPr>
          <w:fldChar w:fldCharType="end"/>
        </w:r>
      </w:hyperlink>
    </w:p>
    <w:p w14:paraId="71CEF929" w14:textId="11B91D7D"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2" w:history="1">
        <w:r w:rsidR="000C324B" w:rsidRPr="000C324B">
          <w:rPr>
            <w:rStyle w:val="Hyperlink"/>
            <w:rFonts w:ascii="Arial" w:hAnsi="Arial" w:cs="Arial"/>
            <w:noProof/>
            <w:sz w:val="22"/>
            <w:szCs w:val="22"/>
          </w:rPr>
          <w:t>Table 4.1: Component-wise Physical Interventions under SWAT Project</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_Toc116857942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29</w:t>
        </w:r>
        <w:r w:rsidR="000C324B" w:rsidRPr="000C324B">
          <w:rPr>
            <w:rFonts w:ascii="Arial" w:hAnsi="Arial" w:cs="Arial"/>
            <w:noProof/>
            <w:webHidden/>
            <w:sz w:val="22"/>
            <w:szCs w:val="22"/>
          </w:rPr>
          <w:fldChar w:fldCharType="end"/>
        </w:r>
      </w:hyperlink>
    </w:p>
    <w:p w14:paraId="2C39917B" w14:textId="6F02CF2D"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3" w:history="1">
        <w:r w:rsidR="000C324B" w:rsidRPr="000C324B">
          <w:rPr>
            <w:rStyle w:val="Hyperlink"/>
            <w:rFonts w:ascii="Arial" w:hAnsi="Arial" w:cs="Arial"/>
            <w:noProof/>
            <w:sz w:val="22"/>
            <w:szCs w:val="22"/>
          </w:rPr>
          <w:t>Table 4.2: Guidelines for Subproject Categorization</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_Toc116857943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30</w:t>
        </w:r>
        <w:r w:rsidR="000C324B" w:rsidRPr="000C324B">
          <w:rPr>
            <w:rFonts w:ascii="Arial" w:hAnsi="Arial" w:cs="Arial"/>
            <w:noProof/>
            <w:webHidden/>
            <w:sz w:val="22"/>
            <w:szCs w:val="22"/>
          </w:rPr>
          <w:fldChar w:fldCharType="end"/>
        </w:r>
      </w:hyperlink>
    </w:p>
    <w:p w14:paraId="378EF1A1" w14:textId="20062715"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4" w:history="1">
        <w:r w:rsidR="000C324B" w:rsidRPr="000C324B">
          <w:rPr>
            <w:rStyle w:val="Hyperlink"/>
            <w:rFonts w:ascii="Arial" w:hAnsi="Arial" w:cs="Arial"/>
            <w:noProof/>
            <w:sz w:val="22"/>
            <w:szCs w:val="22"/>
          </w:rPr>
          <w:t>Table 4.3: Preliminary Screening of Subprojects under SWAT Project</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_Toc116857944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31</w:t>
        </w:r>
        <w:r w:rsidR="000C324B" w:rsidRPr="000C324B">
          <w:rPr>
            <w:rFonts w:ascii="Arial" w:hAnsi="Arial" w:cs="Arial"/>
            <w:noProof/>
            <w:webHidden/>
            <w:sz w:val="22"/>
            <w:szCs w:val="22"/>
          </w:rPr>
          <w:fldChar w:fldCharType="end"/>
        </w:r>
      </w:hyperlink>
    </w:p>
    <w:p w14:paraId="01D86E15" w14:textId="225B20C8"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5" w:history="1">
        <w:r w:rsidR="000C324B" w:rsidRPr="000C324B">
          <w:rPr>
            <w:rStyle w:val="Hyperlink"/>
            <w:rFonts w:ascii="Arial" w:hAnsi="Arial" w:cs="Arial"/>
            <w:noProof/>
            <w:sz w:val="22"/>
            <w:szCs w:val="22"/>
          </w:rPr>
          <w:t>Table 4.4: RAP Outline and Contents</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_Toc116857945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32</w:t>
        </w:r>
        <w:r w:rsidR="000C324B" w:rsidRPr="000C324B">
          <w:rPr>
            <w:rFonts w:ascii="Arial" w:hAnsi="Arial" w:cs="Arial"/>
            <w:noProof/>
            <w:webHidden/>
            <w:sz w:val="22"/>
            <w:szCs w:val="22"/>
          </w:rPr>
          <w:fldChar w:fldCharType="end"/>
        </w:r>
      </w:hyperlink>
    </w:p>
    <w:p w14:paraId="6703BEC5" w14:textId="789E380B"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6" w:history="1">
        <w:r w:rsidR="000C324B" w:rsidRPr="000C324B">
          <w:rPr>
            <w:rStyle w:val="Hyperlink"/>
            <w:rFonts w:ascii="Arial" w:hAnsi="Arial" w:cs="Arial"/>
            <w:noProof/>
            <w:sz w:val="22"/>
            <w:szCs w:val="22"/>
          </w:rPr>
          <w:t>Table 5.1: Number of Consultation Meetings Held</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_Toc116857946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37</w:t>
        </w:r>
        <w:r w:rsidR="000C324B" w:rsidRPr="000C324B">
          <w:rPr>
            <w:rFonts w:ascii="Arial" w:hAnsi="Arial" w:cs="Arial"/>
            <w:noProof/>
            <w:webHidden/>
            <w:sz w:val="22"/>
            <w:szCs w:val="22"/>
          </w:rPr>
          <w:fldChar w:fldCharType="end"/>
        </w:r>
      </w:hyperlink>
    </w:p>
    <w:p w14:paraId="15BA6CAE" w14:textId="6EE3143D"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7" w:history="1">
        <w:r w:rsidR="000C324B" w:rsidRPr="000C324B">
          <w:rPr>
            <w:rStyle w:val="Hyperlink"/>
            <w:rFonts w:ascii="Arial" w:hAnsi="Arial" w:cs="Arial"/>
            <w:noProof/>
            <w:sz w:val="22"/>
            <w:szCs w:val="22"/>
          </w:rPr>
          <w:t>Table 5.2: Consultation with Local Communities</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_Toc116857947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37</w:t>
        </w:r>
        <w:r w:rsidR="000C324B" w:rsidRPr="000C324B">
          <w:rPr>
            <w:rFonts w:ascii="Arial" w:hAnsi="Arial" w:cs="Arial"/>
            <w:noProof/>
            <w:webHidden/>
            <w:sz w:val="22"/>
            <w:szCs w:val="22"/>
          </w:rPr>
          <w:fldChar w:fldCharType="end"/>
        </w:r>
      </w:hyperlink>
    </w:p>
    <w:p w14:paraId="2BE802EA" w14:textId="5A53A687"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8" w:history="1">
        <w:r w:rsidR="000C324B" w:rsidRPr="000C324B">
          <w:rPr>
            <w:rStyle w:val="Hyperlink"/>
            <w:rFonts w:ascii="Arial" w:hAnsi="Arial" w:cs="Arial"/>
            <w:noProof/>
            <w:sz w:val="22"/>
            <w:szCs w:val="22"/>
          </w:rPr>
          <w:t>Table 5.3: Consultative Meetings with Officials</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_Toc116857948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38</w:t>
        </w:r>
        <w:r w:rsidR="000C324B" w:rsidRPr="000C324B">
          <w:rPr>
            <w:rFonts w:ascii="Arial" w:hAnsi="Arial" w:cs="Arial"/>
            <w:noProof/>
            <w:webHidden/>
            <w:sz w:val="22"/>
            <w:szCs w:val="22"/>
          </w:rPr>
          <w:fldChar w:fldCharType="end"/>
        </w:r>
      </w:hyperlink>
    </w:p>
    <w:p w14:paraId="7EC48B38" w14:textId="31F91CD6"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49" w:history="1">
        <w:r w:rsidR="000C324B" w:rsidRPr="000C324B">
          <w:rPr>
            <w:rStyle w:val="Hyperlink"/>
            <w:rFonts w:ascii="Arial" w:hAnsi="Arial" w:cs="Arial"/>
            <w:noProof/>
            <w:sz w:val="22"/>
            <w:szCs w:val="22"/>
          </w:rPr>
          <w:t>Table 5.4: Consultation and Participation Framework</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_Toc116857949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39</w:t>
        </w:r>
        <w:r w:rsidR="000C324B" w:rsidRPr="000C324B">
          <w:rPr>
            <w:rFonts w:ascii="Arial" w:hAnsi="Arial" w:cs="Arial"/>
            <w:noProof/>
            <w:webHidden/>
            <w:sz w:val="22"/>
            <w:szCs w:val="22"/>
          </w:rPr>
          <w:fldChar w:fldCharType="end"/>
        </w:r>
      </w:hyperlink>
    </w:p>
    <w:p w14:paraId="551DD6BB" w14:textId="47947563"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50" w:history="1">
        <w:r w:rsidR="000C324B" w:rsidRPr="000C324B">
          <w:rPr>
            <w:rStyle w:val="Hyperlink"/>
            <w:rFonts w:ascii="Arial" w:hAnsi="Arial" w:cs="Arial"/>
            <w:noProof/>
            <w:sz w:val="22"/>
            <w:szCs w:val="22"/>
          </w:rPr>
          <w:t>Table 6.1: Training/Capacity Development</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_Toc116857950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43</w:t>
        </w:r>
        <w:r w:rsidR="000C324B" w:rsidRPr="000C324B">
          <w:rPr>
            <w:rFonts w:ascii="Arial" w:hAnsi="Arial" w:cs="Arial"/>
            <w:noProof/>
            <w:webHidden/>
            <w:sz w:val="22"/>
            <w:szCs w:val="22"/>
          </w:rPr>
          <w:fldChar w:fldCharType="end"/>
        </w:r>
      </w:hyperlink>
    </w:p>
    <w:p w14:paraId="74C3B9A5" w14:textId="5F688FB9"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51" w:history="1">
        <w:r w:rsidR="000C324B" w:rsidRPr="000C324B">
          <w:rPr>
            <w:rStyle w:val="Hyperlink"/>
            <w:rFonts w:ascii="Arial" w:hAnsi="Arial" w:cs="Arial"/>
            <w:noProof/>
            <w:sz w:val="22"/>
            <w:szCs w:val="22"/>
          </w:rPr>
          <w:t>Table 7.1: Three-Tier GRC System</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_Toc116857951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45</w:t>
        </w:r>
        <w:r w:rsidR="000C324B" w:rsidRPr="000C324B">
          <w:rPr>
            <w:rFonts w:ascii="Arial" w:hAnsi="Arial" w:cs="Arial"/>
            <w:noProof/>
            <w:webHidden/>
            <w:sz w:val="22"/>
            <w:szCs w:val="22"/>
          </w:rPr>
          <w:fldChar w:fldCharType="end"/>
        </w:r>
      </w:hyperlink>
    </w:p>
    <w:p w14:paraId="13B5D67F" w14:textId="452BD48A"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52" w:history="1">
        <w:r w:rsidR="000C324B" w:rsidRPr="000C324B">
          <w:rPr>
            <w:rStyle w:val="Hyperlink"/>
            <w:rFonts w:ascii="Arial" w:hAnsi="Arial" w:cs="Arial"/>
            <w:noProof/>
            <w:sz w:val="22"/>
            <w:szCs w:val="22"/>
          </w:rPr>
          <w:t>Table 7.2: GRC Processes and Timeline</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_Toc116857952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46</w:t>
        </w:r>
        <w:r w:rsidR="000C324B" w:rsidRPr="000C324B">
          <w:rPr>
            <w:rFonts w:ascii="Arial" w:hAnsi="Arial" w:cs="Arial"/>
            <w:noProof/>
            <w:webHidden/>
            <w:sz w:val="22"/>
            <w:szCs w:val="22"/>
          </w:rPr>
          <w:fldChar w:fldCharType="end"/>
        </w:r>
      </w:hyperlink>
    </w:p>
    <w:p w14:paraId="41F27AD0" w14:textId="6F2FF991" w:rsidR="000C324B" w:rsidRPr="000C324B" w:rsidRDefault="004D51E0" w:rsidP="000C324B">
      <w:pPr>
        <w:pStyle w:val="TableofFigures"/>
        <w:tabs>
          <w:tab w:val="right" w:leader="dot" w:pos="8990"/>
        </w:tabs>
        <w:spacing w:line="360" w:lineRule="auto"/>
        <w:rPr>
          <w:rFonts w:ascii="Arial" w:eastAsiaTheme="minorEastAsia" w:hAnsi="Arial" w:cs="Arial"/>
          <w:noProof/>
          <w:sz w:val="22"/>
          <w:szCs w:val="22"/>
        </w:rPr>
      </w:pPr>
      <w:hyperlink w:anchor="_Toc116857953" w:history="1">
        <w:r w:rsidR="000C324B" w:rsidRPr="000C324B">
          <w:rPr>
            <w:rStyle w:val="Hyperlink"/>
            <w:rFonts w:ascii="Arial" w:hAnsi="Arial" w:cs="Arial"/>
            <w:noProof/>
            <w:sz w:val="22"/>
            <w:szCs w:val="22"/>
          </w:rPr>
          <w:t>Table 8.1: Reporting Requirements and Timeline</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_Toc116857953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50</w:t>
        </w:r>
        <w:r w:rsidR="000C324B" w:rsidRPr="000C324B">
          <w:rPr>
            <w:rFonts w:ascii="Arial" w:hAnsi="Arial" w:cs="Arial"/>
            <w:noProof/>
            <w:webHidden/>
            <w:sz w:val="22"/>
            <w:szCs w:val="22"/>
          </w:rPr>
          <w:fldChar w:fldCharType="end"/>
        </w:r>
      </w:hyperlink>
    </w:p>
    <w:p w14:paraId="6E72B131" w14:textId="09F2BBE1" w:rsidR="004F15DC" w:rsidRPr="00474F27" w:rsidRDefault="00F14ACD" w:rsidP="000C324B">
      <w:pPr>
        <w:pStyle w:val="TableofFigures"/>
        <w:tabs>
          <w:tab w:val="right" w:leader="dot" w:pos="8990"/>
        </w:tabs>
        <w:spacing w:line="360" w:lineRule="auto"/>
        <w:rPr>
          <w:rStyle w:val="Hyperlink"/>
          <w:rFonts w:ascii="Arial" w:eastAsiaTheme="minorHAnsi" w:hAnsi="Arial" w:cs="Arial"/>
          <w:noProof/>
          <w:sz w:val="22"/>
          <w:szCs w:val="22"/>
        </w:rPr>
      </w:pPr>
      <w:r w:rsidRPr="000C324B">
        <w:rPr>
          <w:rStyle w:val="Hyperlink"/>
          <w:rFonts w:ascii="Arial" w:hAnsi="Arial" w:cs="Arial"/>
          <w:noProof/>
          <w:sz w:val="22"/>
          <w:szCs w:val="22"/>
        </w:rPr>
        <w:fldChar w:fldCharType="end"/>
      </w:r>
    </w:p>
    <w:p w14:paraId="4104969E" w14:textId="5F4A63EC" w:rsidR="00CF1CCB" w:rsidRDefault="00CF1CCB" w:rsidP="007908B9">
      <w:pPr>
        <w:pStyle w:val="Heading2"/>
        <w:spacing w:before="0" w:line="276" w:lineRule="auto"/>
        <w:rPr>
          <w:i w:val="0"/>
          <w:sz w:val="22"/>
          <w:szCs w:val="22"/>
        </w:rPr>
      </w:pPr>
      <w:bookmarkStart w:id="2" w:name="_Toc500658609"/>
      <w:bookmarkStart w:id="3" w:name="_Toc500658970"/>
      <w:bookmarkStart w:id="4" w:name="_Toc510785195"/>
      <w:bookmarkStart w:id="5" w:name="_Toc116857871"/>
      <w:r w:rsidRPr="00E76385">
        <w:rPr>
          <w:i w:val="0"/>
          <w:sz w:val="22"/>
          <w:szCs w:val="22"/>
        </w:rPr>
        <w:t>FIGURE</w:t>
      </w:r>
      <w:bookmarkEnd w:id="2"/>
      <w:bookmarkEnd w:id="3"/>
      <w:bookmarkEnd w:id="4"/>
      <w:bookmarkEnd w:id="5"/>
    </w:p>
    <w:p w14:paraId="10168C02" w14:textId="77777777" w:rsidR="00C02F50" w:rsidRPr="00C02F50" w:rsidRDefault="00C02F50" w:rsidP="00C02F50">
      <w:pPr>
        <w:rPr>
          <w:sz w:val="8"/>
        </w:rPr>
      </w:pPr>
    </w:p>
    <w:p w14:paraId="091F6816" w14:textId="3BC5E7B9" w:rsidR="000C324B" w:rsidRPr="000C324B" w:rsidRDefault="00CF1CCB">
      <w:pPr>
        <w:pStyle w:val="TableofFigures"/>
        <w:tabs>
          <w:tab w:val="right" w:leader="dot" w:pos="8990"/>
        </w:tabs>
        <w:rPr>
          <w:rFonts w:ascii="Arial" w:eastAsiaTheme="minorEastAsia" w:hAnsi="Arial" w:cs="Arial"/>
          <w:noProof/>
          <w:sz w:val="22"/>
          <w:szCs w:val="22"/>
        </w:rPr>
      </w:pPr>
      <w:r w:rsidRPr="000C324B">
        <w:rPr>
          <w:rFonts w:ascii="Arial" w:hAnsi="Arial" w:cs="Arial"/>
          <w:b/>
          <w:bCs/>
          <w:noProof/>
          <w:sz w:val="22"/>
          <w:szCs w:val="22"/>
          <w:lang w:val="en-GB"/>
        </w:rPr>
        <w:fldChar w:fldCharType="begin"/>
      </w:r>
      <w:r w:rsidRPr="000C324B">
        <w:rPr>
          <w:rFonts w:ascii="Arial" w:hAnsi="Arial" w:cs="Arial"/>
          <w:b/>
          <w:bCs/>
          <w:sz w:val="22"/>
          <w:szCs w:val="22"/>
        </w:rPr>
        <w:instrText xml:space="preserve"> TOC \h \z \t "Subtitle" \c </w:instrText>
      </w:r>
      <w:r w:rsidRPr="000C324B">
        <w:rPr>
          <w:rFonts w:ascii="Arial" w:hAnsi="Arial" w:cs="Arial"/>
          <w:b/>
          <w:bCs/>
          <w:noProof/>
          <w:sz w:val="22"/>
          <w:szCs w:val="22"/>
          <w:lang w:val="en-GB"/>
        </w:rPr>
        <w:fldChar w:fldCharType="separate"/>
      </w:r>
      <w:hyperlink w:anchor="_Toc116857954" w:history="1">
        <w:r w:rsidR="000C324B" w:rsidRPr="000C324B">
          <w:rPr>
            <w:rStyle w:val="Hyperlink"/>
            <w:rFonts w:ascii="Arial" w:hAnsi="Arial" w:cs="Arial"/>
            <w:noProof/>
            <w:sz w:val="22"/>
            <w:szCs w:val="22"/>
            <w:lang w:val="en-GB"/>
          </w:rPr>
          <w:t>Figure 6.1: Organizational Structure for RAP/ARAP Implementation</w:t>
        </w:r>
        <w:r w:rsidR="000C324B" w:rsidRPr="000C324B">
          <w:rPr>
            <w:rFonts w:ascii="Arial" w:hAnsi="Arial" w:cs="Arial"/>
            <w:noProof/>
            <w:webHidden/>
            <w:sz w:val="22"/>
            <w:szCs w:val="22"/>
          </w:rPr>
          <w:tab/>
        </w:r>
        <w:r w:rsidR="000C324B" w:rsidRPr="000C324B">
          <w:rPr>
            <w:rFonts w:ascii="Arial" w:hAnsi="Arial" w:cs="Arial"/>
            <w:noProof/>
            <w:webHidden/>
            <w:sz w:val="22"/>
            <w:szCs w:val="22"/>
          </w:rPr>
          <w:fldChar w:fldCharType="begin"/>
        </w:r>
        <w:r w:rsidR="000C324B" w:rsidRPr="000C324B">
          <w:rPr>
            <w:rFonts w:ascii="Arial" w:hAnsi="Arial" w:cs="Arial"/>
            <w:noProof/>
            <w:webHidden/>
            <w:sz w:val="22"/>
            <w:szCs w:val="22"/>
          </w:rPr>
          <w:instrText xml:space="preserve"> PAGEREF _Toc116857954 \h </w:instrText>
        </w:r>
        <w:r w:rsidR="000C324B" w:rsidRPr="000C324B">
          <w:rPr>
            <w:rFonts w:ascii="Arial" w:hAnsi="Arial" w:cs="Arial"/>
            <w:noProof/>
            <w:webHidden/>
            <w:sz w:val="22"/>
            <w:szCs w:val="22"/>
          </w:rPr>
        </w:r>
        <w:r w:rsidR="000C324B" w:rsidRPr="000C324B">
          <w:rPr>
            <w:rFonts w:ascii="Arial" w:hAnsi="Arial" w:cs="Arial"/>
            <w:noProof/>
            <w:webHidden/>
            <w:sz w:val="22"/>
            <w:szCs w:val="22"/>
          </w:rPr>
          <w:fldChar w:fldCharType="separate"/>
        </w:r>
        <w:r w:rsidR="000C324B" w:rsidRPr="000C324B">
          <w:rPr>
            <w:rFonts w:ascii="Arial" w:hAnsi="Arial" w:cs="Arial"/>
            <w:noProof/>
            <w:webHidden/>
            <w:sz w:val="22"/>
            <w:szCs w:val="22"/>
          </w:rPr>
          <w:t>41</w:t>
        </w:r>
        <w:r w:rsidR="000C324B" w:rsidRPr="000C324B">
          <w:rPr>
            <w:rFonts w:ascii="Arial" w:hAnsi="Arial" w:cs="Arial"/>
            <w:noProof/>
            <w:webHidden/>
            <w:sz w:val="22"/>
            <w:szCs w:val="22"/>
          </w:rPr>
          <w:fldChar w:fldCharType="end"/>
        </w:r>
      </w:hyperlink>
    </w:p>
    <w:p w14:paraId="6E4E7682" w14:textId="34A7C665" w:rsidR="00544F9B" w:rsidRDefault="00CF1CCB" w:rsidP="00720A48">
      <w:pPr>
        <w:spacing w:line="360" w:lineRule="auto"/>
        <w:rPr>
          <w:rFonts w:ascii="Arial" w:hAnsi="Arial" w:cs="Arial"/>
        </w:rPr>
      </w:pPr>
      <w:r w:rsidRPr="000C324B">
        <w:rPr>
          <w:rFonts w:ascii="Arial" w:hAnsi="Arial" w:cs="Arial"/>
          <w:b/>
          <w:bCs/>
        </w:rPr>
        <w:fldChar w:fldCharType="end"/>
      </w:r>
    </w:p>
    <w:p w14:paraId="307EC752" w14:textId="4D88245F" w:rsidR="00C6452A" w:rsidRDefault="00C6452A">
      <w:pPr>
        <w:rPr>
          <w:rFonts w:ascii="Arial" w:hAnsi="Arial" w:cs="Arial"/>
          <w:b/>
          <w:bCs/>
          <w:sz w:val="28"/>
          <w:szCs w:val="28"/>
        </w:rPr>
      </w:pPr>
      <w:r w:rsidRPr="00720A48">
        <w:rPr>
          <w:rFonts w:ascii="Arial" w:hAnsi="Arial" w:cs="Arial"/>
          <w:b/>
          <w:bCs/>
          <w:sz w:val="28"/>
          <w:szCs w:val="28"/>
        </w:rPr>
        <w:t xml:space="preserve">Annexes </w:t>
      </w:r>
      <w:r w:rsidR="00262071">
        <w:rPr>
          <w:rFonts w:ascii="Arial" w:hAnsi="Arial" w:cs="Arial"/>
          <w:b/>
          <w:bCs/>
          <w:sz w:val="28"/>
          <w:szCs w:val="28"/>
        </w:rPr>
        <w:t>A</w:t>
      </w:r>
    </w:p>
    <w:p w14:paraId="5FFC9DE4" w14:textId="77777777" w:rsidR="007720C8" w:rsidRPr="00720A48" w:rsidRDefault="007720C8">
      <w:pPr>
        <w:rPr>
          <w:rFonts w:ascii="Arial" w:hAnsi="Arial" w:cs="Arial"/>
        </w:rPr>
      </w:pPr>
      <w:r w:rsidRPr="00720A48">
        <w:rPr>
          <w:rFonts w:ascii="Arial" w:hAnsi="Arial" w:cs="Arial"/>
        </w:rPr>
        <w:t>1 A Note of Valuation Methods</w:t>
      </w:r>
    </w:p>
    <w:p w14:paraId="05D34A0B" w14:textId="77777777" w:rsidR="007720C8" w:rsidRPr="00720A48" w:rsidRDefault="007720C8">
      <w:pPr>
        <w:rPr>
          <w:rFonts w:ascii="Arial" w:hAnsi="Arial" w:cs="Arial"/>
        </w:rPr>
      </w:pPr>
      <w:r w:rsidRPr="00720A48">
        <w:rPr>
          <w:rFonts w:ascii="Arial" w:hAnsi="Arial" w:cs="Arial"/>
        </w:rPr>
        <w:t>2. RAP Outline and Contents</w:t>
      </w:r>
    </w:p>
    <w:p w14:paraId="2BB6F7DC" w14:textId="77777777" w:rsidR="007720C8" w:rsidRPr="00720A48" w:rsidRDefault="007720C8">
      <w:pPr>
        <w:rPr>
          <w:rFonts w:ascii="Arial" w:hAnsi="Arial" w:cs="Arial"/>
        </w:rPr>
      </w:pPr>
      <w:r w:rsidRPr="00720A48">
        <w:rPr>
          <w:rFonts w:ascii="Arial" w:hAnsi="Arial" w:cs="Arial"/>
        </w:rPr>
        <w:t>3. Addressing Legacy Issues</w:t>
      </w:r>
    </w:p>
    <w:p w14:paraId="514F1987" w14:textId="77777777" w:rsidR="00262071" w:rsidRDefault="007720C8">
      <w:pPr>
        <w:rPr>
          <w:rFonts w:ascii="Arial" w:hAnsi="Arial" w:cs="Arial"/>
        </w:rPr>
      </w:pPr>
      <w:r w:rsidRPr="00720A48">
        <w:rPr>
          <w:rFonts w:ascii="Arial" w:hAnsi="Arial" w:cs="Arial"/>
        </w:rPr>
        <w:t>4. List of Participants at Stakeholders Meetings</w:t>
      </w:r>
    </w:p>
    <w:p w14:paraId="202F1E8D" w14:textId="77777777" w:rsidR="00262071" w:rsidRDefault="00262071">
      <w:pPr>
        <w:rPr>
          <w:rFonts w:ascii="Arial" w:hAnsi="Arial" w:cs="Arial"/>
        </w:rPr>
      </w:pPr>
    </w:p>
    <w:p w14:paraId="2EE6EE7F" w14:textId="77777777" w:rsidR="00262071" w:rsidRPr="00720A48" w:rsidRDefault="00262071">
      <w:pPr>
        <w:rPr>
          <w:rFonts w:ascii="Arial" w:hAnsi="Arial" w:cs="Arial"/>
          <w:b/>
          <w:bCs/>
          <w:sz w:val="28"/>
          <w:szCs w:val="28"/>
        </w:rPr>
      </w:pPr>
      <w:r w:rsidRPr="00720A48">
        <w:rPr>
          <w:rFonts w:ascii="Arial" w:hAnsi="Arial" w:cs="Arial"/>
          <w:b/>
          <w:bCs/>
          <w:sz w:val="28"/>
          <w:szCs w:val="28"/>
        </w:rPr>
        <w:t>Annex B</w:t>
      </w:r>
    </w:p>
    <w:p w14:paraId="426BE9CF" w14:textId="3FC9137E" w:rsidR="00CC02FF" w:rsidRPr="00720A48" w:rsidRDefault="00262071">
      <w:pPr>
        <w:rPr>
          <w:rFonts w:ascii="Arial" w:hAnsi="Arial" w:cs="Arial"/>
          <w:sz w:val="24"/>
          <w:szCs w:val="24"/>
        </w:rPr>
      </w:pPr>
      <w:r w:rsidRPr="00720A48">
        <w:rPr>
          <w:rFonts w:ascii="Arial" w:hAnsi="Arial" w:cs="Arial"/>
          <w:sz w:val="24"/>
          <w:szCs w:val="24"/>
        </w:rPr>
        <w:t xml:space="preserve">Singed copy of the </w:t>
      </w:r>
      <w:r>
        <w:rPr>
          <w:rFonts w:ascii="Arial" w:hAnsi="Arial" w:cs="Arial"/>
          <w:sz w:val="24"/>
          <w:szCs w:val="24"/>
        </w:rPr>
        <w:t>Stakeholders P</w:t>
      </w:r>
      <w:r w:rsidRPr="00720A48">
        <w:rPr>
          <w:rFonts w:ascii="Arial" w:hAnsi="Arial" w:cs="Arial"/>
          <w:sz w:val="24"/>
          <w:szCs w:val="24"/>
        </w:rPr>
        <w:t xml:space="preserve">articipants </w:t>
      </w:r>
      <w:r w:rsidR="00CC02FF" w:rsidRPr="00720A48">
        <w:rPr>
          <w:rFonts w:ascii="Arial" w:hAnsi="Arial" w:cs="Arial"/>
          <w:sz w:val="24"/>
          <w:szCs w:val="24"/>
        </w:rPr>
        <w:br w:type="page"/>
      </w:r>
    </w:p>
    <w:p w14:paraId="1852EF58" w14:textId="024DAF67" w:rsidR="000C458D" w:rsidRPr="000C458D" w:rsidRDefault="000C458D" w:rsidP="00A47F35">
      <w:pPr>
        <w:pStyle w:val="Heading2"/>
        <w:spacing w:line="276" w:lineRule="auto"/>
        <w:jc w:val="center"/>
        <w:rPr>
          <w:i w:val="0"/>
          <w:sz w:val="22"/>
          <w:szCs w:val="22"/>
        </w:rPr>
      </w:pPr>
    </w:p>
    <w:p w14:paraId="61D0BADE" w14:textId="77777777" w:rsidR="00315B17" w:rsidRPr="00EC2536" w:rsidRDefault="00315B17" w:rsidP="00A47F35">
      <w:pPr>
        <w:spacing w:before="60" w:after="60"/>
        <w:jc w:val="center"/>
        <w:rPr>
          <w:rFonts w:ascii="Arial" w:eastAsia="Times New Roman" w:hAnsi="Arial" w:cs="Arial"/>
          <w:b/>
          <w:lang w:eastAsia="zh-CN"/>
        </w:rPr>
      </w:pPr>
      <w:bookmarkStart w:id="6" w:name="_Toc74043970"/>
      <w:bookmarkStart w:id="7" w:name="_Toc103279584"/>
      <w:bookmarkStart w:id="8" w:name="_Toc74043971"/>
      <w:bookmarkStart w:id="9" w:name="_Toc103279585"/>
      <w:r w:rsidRPr="00EC2536">
        <w:rPr>
          <w:rFonts w:ascii="Arial" w:eastAsia="Times New Roman" w:hAnsi="Arial" w:cs="Arial"/>
          <w:b/>
          <w:lang w:eastAsia="zh-CN"/>
        </w:rPr>
        <w:t>CURRENCY EQUIVALENTS</w:t>
      </w:r>
      <w:bookmarkEnd w:id="6"/>
      <w:bookmarkEnd w:id="7"/>
    </w:p>
    <w:p w14:paraId="1F9DB489" w14:textId="38C2951F" w:rsidR="00315B17" w:rsidRPr="00EC2536" w:rsidRDefault="00315B17" w:rsidP="00A47F35">
      <w:pPr>
        <w:spacing w:before="60" w:after="60"/>
        <w:jc w:val="center"/>
        <w:rPr>
          <w:rFonts w:ascii="Arial" w:eastAsia="Times New Roman" w:hAnsi="Arial" w:cs="Arial"/>
          <w:sz w:val="20"/>
          <w:szCs w:val="20"/>
          <w:lang w:eastAsia="zh-CN"/>
        </w:rPr>
      </w:pPr>
      <w:r w:rsidRPr="00EC2536">
        <w:rPr>
          <w:rFonts w:ascii="Arial" w:eastAsia="Times New Roman" w:hAnsi="Arial" w:cs="Arial"/>
          <w:sz w:val="20"/>
          <w:szCs w:val="20"/>
          <w:lang w:eastAsia="zh-CN"/>
        </w:rPr>
        <w:t xml:space="preserve">(As of </w:t>
      </w:r>
      <w:r w:rsidR="0079405A" w:rsidRPr="00EC2536">
        <w:rPr>
          <w:rFonts w:ascii="Arial" w:eastAsia="Times New Roman" w:hAnsi="Arial" w:cs="Arial"/>
          <w:sz w:val="20"/>
          <w:szCs w:val="20"/>
          <w:lang w:eastAsia="zh-CN"/>
        </w:rPr>
        <w:t>2</w:t>
      </w:r>
      <w:r w:rsidR="006300DB" w:rsidRPr="00EC2536">
        <w:rPr>
          <w:rFonts w:ascii="Arial" w:eastAsia="Times New Roman" w:hAnsi="Arial" w:cs="Arial"/>
          <w:sz w:val="20"/>
          <w:szCs w:val="20"/>
          <w:lang w:eastAsia="zh-CN"/>
        </w:rPr>
        <w:t>0</w:t>
      </w:r>
      <w:r w:rsidR="006300DB" w:rsidRPr="00EC2536">
        <w:rPr>
          <w:rFonts w:ascii="Arial" w:eastAsia="Times New Roman" w:hAnsi="Arial" w:cs="Arial"/>
          <w:sz w:val="20"/>
          <w:szCs w:val="20"/>
          <w:vertAlign w:val="superscript"/>
          <w:lang w:eastAsia="zh-CN"/>
        </w:rPr>
        <w:t>th</w:t>
      </w:r>
      <w:r w:rsidR="006300DB" w:rsidRPr="00EC2536">
        <w:rPr>
          <w:rFonts w:ascii="Arial" w:eastAsia="Times New Roman" w:hAnsi="Arial" w:cs="Arial"/>
          <w:sz w:val="20"/>
          <w:szCs w:val="20"/>
          <w:lang w:eastAsia="zh-CN"/>
        </w:rPr>
        <w:t xml:space="preserve"> October</w:t>
      </w:r>
      <w:r w:rsidR="0079405A" w:rsidRPr="00EC2536">
        <w:rPr>
          <w:rFonts w:ascii="Arial" w:eastAsia="Times New Roman" w:hAnsi="Arial" w:cs="Arial"/>
          <w:sz w:val="20"/>
          <w:szCs w:val="20"/>
          <w:lang w:eastAsia="zh-CN"/>
        </w:rPr>
        <w:t>, 202</w:t>
      </w:r>
      <w:r w:rsidR="006300DB" w:rsidRPr="00EC2536">
        <w:rPr>
          <w:rFonts w:ascii="Arial" w:eastAsia="Times New Roman" w:hAnsi="Arial" w:cs="Arial"/>
          <w:sz w:val="20"/>
          <w:szCs w:val="20"/>
          <w:lang w:eastAsia="zh-CN"/>
        </w:rPr>
        <w:t>1</w:t>
      </w:r>
      <w:r w:rsidRPr="00EC2536">
        <w:rPr>
          <w:rFonts w:ascii="Arial" w:eastAsia="Times New Roman" w:hAnsi="Arial" w:cs="Arial"/>
          <w:sz w:val="20"/>
          <w:szCs w:val="20"/>
          <w:lang w:eastAsia="zh-CN"/>
        </w:rPr>
        <w:t>)</w:t>
      </w:r>
    </w:p>
    <w:p w14:paraId="0023B61A" w14:textId="77777777" w:rsidR="00315B17" w:rsidRPr="00EC2536" w:rsidRDefault="00315B17" w:rsidP="00315B17">
      <w:pPr>
        <w:spacing w:after="0"/>
        <w:jc w:val="center"/>
        <w:rPr>
          <w:rFonts w:asciiTheme="minorBidi" w:hAnsiTheme="minorBidi"/>
        </w:rPr>
      </w:pPr>
    </w:p>
    <w:tbl>
      <w:tblPr>
        <w:tblStyle w:val="TableNormal1"/>
        <w:tblW w:w="0" w:type="auto"/>
        <w:tblInd w:w="2507" w:type="dxa"/>
        <w:tblLayout w:type="fixed"/>
        <w:tblLook w:val="01E0" w:firstRow="1" w:lastRow="1" w:firstColumn="1" w:lastColumn="1" w:noHBand="0" w:noVBand="0"/>
      </w:tblPr>
      <w:tblGrid>
        <w:gridCol w:w="1582"/>
        <w:gridCol w:w="532"/>
        <w:gridCol w:w="2750"/>
      </w:tblGrid>
      <w:tr w:rsidR="00315B17" w:rsidRPr="00EC2536" w14:paraId="69A428D8" w14:textId="77777777" w:rsidTr="001B257E">
        <w:trPr>
          <w:trHeight w:hRule="exact" w:val="262"/>
        </w:trPr>
        <w:tc>
          <w:tcPr>
            <w:tcW w:w="1582" w:type="dxa"/>
          </w:tcPr>
          <w:p w14:paraId="750DBE1C" w14:textId="77777777" w:rsidR="00315B17" w:rsidRPr="00EC2536" w:rsidRDefault="00315B17" w:rsidP="00A47F35">
            <w:pPr>
              <w:widowControl/>
              <w:spacing w:before="60" w:after="60" w:line="259" w:lineRule="auto"/>
              <w:rPr>
                <w:rFonts w:eastAsia="Times New Roman" w:cs="Arial"/>
                <w:sz w:val="18"/>
                <w:szCs w:val="18"/>
                <w:lang w:eastAsia="zh-CN"/>
              </w:rPr>
            </w:pPr>
            <w:r w:rsidRPr="00EC2536">
              <w:rPr>
                <w:rFonts w:eastAsia="Times New Roman" w:cs="Arial"/>
                <w:sz w:val="18"/>
                <w:szCs w:val="18"/>
                <w:lang w:eastAsia="zh-CN"/>
              </w:rPr>
              <w:t>Currency Unit</w:t>
            </w:r>
          </w:p>
        </w:tc>
        <w:tc>
          <w:tcPr>
            <w:tcW w:w="532" w:type="dxa"/>
          </w:tcPr>
          <w:p w14:paraId="2B4340FE" w14:textId="77777777" w:rsidR="00315B17" w:rsidRPr="00EC2536" w:rsidRDefault="00315B17" w:rsidP="001B257E">
            <w:pPr>
              <w:widowControl/>
              <w:jc w:val="center"/>
              <w:rPr>
                <w:rFonts w:cs="Arial"/>
                <w:sz w:val="18"/>
                <w:szCs w:val="18"/>
              </w:rPr>
            </w:pPr>
            <w:r w:rsidRPr="00EC2536">
              <w:rPr>
                <w:rFonts w:cs="Arial"/>
                <w:w w:val="99"/>
                <w:sz w:val="18"/>
                <w:szCs w:val="18"/>
              </w:rPr>
              <w:t>–</w:t>
            </w:r>
          </w:p>
        </w:tc>
        <w:tc>
          <w:tcPr>
            <w:tcW w:w="2750" w:type="dxa"/>
          </w:tcPr>
          <w:p w14:paraId="4E212C0F" w14:textId="3F49492F" w:rsidR="00315B17" w:rsidRPr="00EC2536" w:rsidRDefault="003C4E61" w:rsidP="00441721">
            <w:pPr>
              <w:widowControl/>
              <w:spacing w:before="60" w:after="60" w:line="259" w:lineRule="auto"/>
              <w:rPr>
                <w:rFonts w:eastAsia="Times New Roman" w:cs="Arial"/>
                <w:sz w:val="18"/>
                <w:szCs w:val="18"/>
                <w:lang w:eastAsia="zh-CN"/>
              </w:rPr>
            </w:pPr>
            <w:r w:rsidRPr="00EC2536">
              <w:rPr>
                <w:rFonts w:eastAsia="Times New Roman" w:cs="Arial"/>
                <w:sz w:val="18"/>
                <w:szCs w:val="18"/>
                <w:lang w:eastAsia="zh-CN"/>
              </w:rPr>
              <w:t xml:space="preserve"> </w:t>
            </w:r>
            <w:r w:rsidR="00315B17" w:rsidRPr="00EC2536">
              <w:rPr>
                <w:rFonts w:eastAsia="Times New Roman" w:cs="Arial"/>
                <w:sz w:val="18"/>
                <w:szCs w:val="18"/>
                <w:lang w:eastAsia="zh-CN"/>
              </w:rPr>
              <w:t>Pakistan Rupees (P</w:t>
            </w:r>
            <w:r w:rsidR="006300DB" w:rsidRPr="00EC2536">
              <w:rPr>
                <w:rFonts w:eastAsia="Times New Roman" w:cs="Arial"/>
                <w:sz w:val="18"/>
                <w:szCs w:val="18"/>
                <w:lang w:eastAsia="zh-CN"/>
              </w:rPr>
              <w:t>K</w:t>
            </w:r>
            <w:r w:rsidR="00315B17" w:rsidRPr="00EC2536">
              <w:rPr>
                <w:rFonts w:eastAsia="Times New Roman" w:cs="Arial"/>
                <w:sz w:val="18"/>
                <w:szCs w:val="18"/>
                <w:lang w:eastAsia="zh-CN"/>
              </w:rPr>
              <w:t>R)</w:t>
            </w:r>
          </w:p>
        </w:tc>
      </w:tr>
      <w:tr w:rsidR="00315B17" w:rsidRPr="001736FE" w14:paraId="2CF30F68" w14:textId="77777777" w:rsidTr="001B257E">
        <w:trPr>
          <w:trHeight w:hRule="exact" w:val="271"/>
        </w:trPr>
        <w:tc>
          <w:tcPr>
            <w:tcW w:w="1582" w:type="dxa"/>
          </w:tcPr>
          <w:p w14:paraId="59BFC7CD" w14:textId="77777777" w:rsidR="00315B17" w:rsidRPr="00EC2536" w:rsidRDefault="00315B17" w:rsidP="00A47F35">
            <w:pPr>
              <w:widowControl/>
              <w:spacing w:before="60" w:after="60" w:line="259" w:lineRule="auto"/>
              <w:rPr>
                <w:rFonts w:cs="Arial"/>
                <w:sz w:val="18"/>
                <w:szCs w:val="18"/>
              </w:rPr>
            </w:pPr>
            <w:r w:rsidRPr="00EC2536">
              <w:rPr>
                <w:rFonts w:cs="Arial"/>
                <w:w w:val="95"/>
                <w:sz w:val="18"/>
                <w:szCs w:val="18"/>
              </w:rPr>
              <w:t xml:space="preserve">   </w:t>
            </w:r>
            <w:r w:rsidRPr="00EC2536">
              <w:rPr>
                <w:rFonts w:eastAsia="Times New Roman" w:cs="Arial"/>
                <w:sz w:val="18"/>
                <w:szCs w:val="18"/>
                <w:lang w:eastAsia="zh-CN"/>
              </w:rPr>
              <w:t>USD $1.00</w:t>
            </w:r>
          </w:p>
        </w:tc>
        <w:tc>
          <w:tcPr>
            <w:tcW w:w="532" w:type="dxa"/>
          </w:tcPr>
          <w:p w14:paraId="2D60DB71" w14:textId="77777777" w:rsidR="00315B17" w:rsidRPr="00EC2536" w:rsidRDefault="00315B17" w:rsidP="001B257E">
            <w:pPr>
              <w:widowControl/>
              <w:autoSpaceDE w:val="0"/>
              <w:autoSpaceDN w:val="0"/>
              <w:adjustRightInd w:val="0"/>
              <w:spacing w:line="238" w:lineRule="atLeast"/>
              <w:jc w:val="center"/>
              <w:rPr>
                <w:rFonts w:cs="Arial"/>
                <w:sz w:val="18"/>
                <w:szCs w:val="18"/>
              </w:rPr>
            </w:pPr>
            <w:r w:rsidRPr="00EC2536">
              <w:rPr>
                <w:rFonts w:cs="Arial"/>
                <w:w w:val="99"/>
                <w:sz w:val="18"/>
                <w:szCs w:val="18"/>
              </w:rPr>
              <w:t>=</w:t>
            </w:r>
          </w:p>
        </w:tc>
        <w:tc>
          <w:tcPr>
            <w:tcW w:w="2750" w:type="dxa"/>
          </w:tcPr>
          <w:p w14:paraId="77CF3AF7" w14:textId="5D346243" w:rsidR="00315B17" w:rsidRPr="00EC2536" w:rsidRDefault="003C4E61" w:rsidP="00A47F35">
            <w:pPr>
              <w:widowControl/>
              <w:spacing w:before="60" w:after="60" w:line="259" w:lineRule="auto"/>
              <w:rPr>
                <w:rFonts w:eastAsia="Times New Roman" w:cs="Arial"/>
                <w:sz w:val="18"/>
                <w:szCs w:val="18"/>
                <w:lang w:eastAsia="zh-CN"/>
              </w:rPr>
            </w:pPr>
            <w:r w:rsidRPr="00EC2536">
              <w:rPr>
                <w:rFonts w:eastAsia="Times New Roman" w:cs="Arial"/>
                <w:sz w:val="18"/>
                <w:szCs w:val="18"/>
                <w:lang w:eastAsia="zh-CN"/>
              </w:rPr>
              <w:t xml:space="preserve"> </w:t>
            </w:r>
            <w:r w:rsidR="00315B17" w:rsidRPr="00EC2536">
              <w:rPr>
                <w:rFonts w:eastAsia="Times New Roman" w:cs="Arial"/>
                <w:sz w:val="18"/>
                <w:szCs w:val="18"/>
                <w:lang w:eastAsia="zh-CN"/>
              </w:rPr>
              <w:t xml:space="preserve">PRs </w:t>
            </w:r>
            <w:r w:rsidRPr="00EC2536">
              <w:rPr>
                <w:rFonts w:eastAsia="Times New Roman" w:cs="Arial"/>
                <w:sz w:val="18"/>
                <w:szCs w:val="18"/>
                <w:lang w:eastAsia="zh-CN"/>
              </w:rPr>
              <w:t>236.247</w:t>
            </w:r>
          </w:p>
          <w:p w14:paraId="6416096B" w14:textId="77777777" w:rsidR="00315B17" w:rsidRPr="00EC2536" w:rsidRDefault="00315B17" w:rsidP="001B257E">
            <w:pPr>
              <w:autoSpaceDE w:val="0"/>
              <w:autoSpaceDN w:val="0"/>
              <w:adjustRightInd w:val="0"/>
              <w:spacing w:line="238" w:lineRule="atLeast"/>
              <w:ind w:left="202"/>
              <w:rPr>
                <w:rFonts w:cs="Arial"/>
                <w:w w:val="95"/>
                <w:sz w:val="18"/>
                <w:szCs w:val="18"/>
              </w:rPr>
            </w:pPr>
          </w:p>
          <w:p w14:paraId="3C743918" w14:textId="77777777" w:rsidR="00315B17" w:rsidRPr="00EC2536" w:rsidRDefault="00315B17" w:rsidP="001B257E">
            <w:pPr>
              <w:autoSpaceDE w:val="0"/>
              <w:autoSpaceDN w:val="0"/>
              <w:adjustRightInd w:val="0"/>
              <w:spacing w:line="238" w:lineRule="atLeast"/>
              <w:ind w:left="202"/>
              <w:rPr>
                <w:rFonts w:cs="Arial"/>
                <w:w w:val="95"/>
                <w:sz w:val="18"/>
                <w:szCs w:val="18"/>
              </w:rPr>
            </w:pPr>
          </w:p>
          <w:p w14:paraId="51BF24C9" w14:textId="77777777" w:rsidR="00315B17" w:rsidRPr="001736FE" w:rsidRDefault="00315B17" w:rsidP="001B257E">
            <w:pPr>
              <w:autoSpaceDE w:val="0"/>
              <w:autoSpaceDN w:val="0"/>
              <w:adjustRightInd w:val="0"/>
              <w:spacing w:line="238" w:lineRule="atLeast"/>
              <w:ind w:left="202"/>
              <w:rPr>
                <w:rFonts w:cs="Arial"/>
                <w:color w:val="000000"/>
                <w:sz w:val="18"/>
                <w:szCs w:val="18"/>
                <w:lang w:eastAsia="en-US"/>
              </w:rPr>
            </w:pPr>
            <w:r w:rsidRPr="00EC2536">
              <w:rPr>
                <w:rFonts w:cs="Arial"/>
                <w:w w:val="95"/>
                <w:sz w:val="18"/>
                <w:szCs w:val="18"/>
              </w:rPr>
              <w:t>Use U</w:t>
            </w:r>
          </w:p>
        </w:tc>
      </w:tr>
    </w:tbl>
    <w:p w14:paraId="57E4396E" w14:textId="77777777" w:rsidR="007D61BF" w:rsidRDefault="007D61BF" w:rsidP="007D61BF">
      <w:pPr>
        <w:pStyle w:val="Heading2"/>
        <w:spacing w:line="276" w:lineRule="auto"/>
        <w:rPr>
          <w:i w:val="0"/>
          <w:sz w:val="22"/>
          <w:szCs w:val="22"/>
        </w:rPr>
      </w:pPr>
    </w:p>
    <w:p w14:paraId="66F3CACF" w14:textId="246BD557" w:rsidR="000C458D" w:rsidRDefault="000C458D" w:rsidP="007D61BF">
      <w:pPr>
        <w:pStyle w:val="Heading2"/>
        <w:spacing w:before="0" w:line="276" w:lineRule="auto"/>
        <w:rPr>
          <w:i w:val="0"/>
          <w:sz w:val="22"/>
          <w:szCs w:val="22"/>
        </w:rPr>
      </w:pPr>
      <w:bookmarkStart w:id="10" w:name="_Toc116857872"/>
      <w:r w:rsidRPr="000C458D">
        <w:rPr>
          <w:i w:val="0"/>
          <w:sz w:val="22"/>
          <w:szCs w:val="22"/>
        </w:rPr>
        <w:t>LIST OF ACRONYMS</w:t>
      </w:r>
      <w:bookmarkEnd w:id="8"/>
      <w:bookmarkEnd w:id="9"/>
      <w:bookmarkEnd w:id="10"/>
    </w:p>
    <w:p w14:paraId="005092CB" w14:textId="3C778C40" w:rsidR="006300DB" w:rsidRDefault="006300DB" w:rsidP="006300DB"/>
    <w:p w14:paraId="745C8F08" w14:textId="77777777" w:rsidR="009B51A8" w:rsidRPr="00C56D75" w:rsidRDefault="009B51A8" w:rsidP="000601B4">
      <w:pPr>
        <w:spacing w:after="0" w:line="276" w:lineRule="auto"/>
        <w:jc w:val="both"/>
        <w:rPr>
          <w:rFonts w:ascii="Arial" w:hAnsi="Arial" w:cs="Arial"/>
        </w:rPr>
      </w:pPr>
      <w:r w:rsidRPr="00C56D75">
        <w:rPr>
          <w:rFonts w:ascii="Arial" w:hAnsi="Arial" w:cs="Arial"/>
        </w:rPr>
        <w:t>ADU</w:t>
      </w:r>
      <w:r w:rsidRPr="00C56D75">
        <w:rPr>
          <w:rFonts w:ascii="Arial" w:hAnsi="Arial" w:cs="Arial"/>
        </w:rPr>
        <w:tab/>
      </w:r>
      <w:r w:rsidRPr="00C56D75">
        <w:rPr>
          <w:rFonts w:ascii="Arial" w:hAnsi="Arial" w:cs="Arial"/>
        </w:rPr>
        <w:tab/>
        <w:t>Agriculture Delivery Unit</w:t>
      </w:r>
    </w:p>
    <w:p w14:paraId="1DE8280F" w14:textId="77777777" w:rsidR="009B51A8" w:rsidRPr="00C56D75" w:rsidRDefault="009B51A8" w:rsidP="000601B4">
      <w:pPr>
        <w:spacing w:after="0" w:line="276" w:lineRule="auto"/>
        <w:jc w:val="both"/>
        <w:rPr>
          <w:rFonts w:ascii="Arial" w:hAnsi="Arial" w:cs="Arial"/>
        </w:rPr>
      </w:pPr>
      <w:r w:rsidRPr="00C56D75">
        <w:rPr>
          <w:rFonts w:ascii="Arial" w:hAnsi="Arial" w:cs="Arial"/>
        </w:rPr>
        <w:t>AED</w:t>
      </w:r>
      <w:r w:rsidRPr="00C56D75">
        <w:rPr>
          <w:rFonts w:ascii="Arial" w:hAnsi="Arial" w:cs="Arial"/>
        </w:rPr>
        <w:tab/>
      </w:r>
      <w:r w:rsidRPr="00C56D75">
        <w:rPr>
          <w:rFonts w:ascii="Arial" w:hAnsi="Arial" w:cs="Arial"/>
        </w:rPr>
        <w:tab/>
        <w:t>Anti-encroachment Drive</w:t>
      </w:r>
    </w:p>
    <w:p w14:paraId="6E558E8E" w14:textId="77777777" w:rsidR="009B51A8" w:rsidRPr="00C56D75" w:rsidRDefault="009B51A8" w:rsidP="000601B4">
      <w:pPr>
        <w:spacing w:after="0" w:line="276" w:lineRule="auto"/>
        <w:jc w:val="both"/>
        <w:rPr>
          <w:rFonts w:ascii="Arial" w:eastAsia="Arial" w:hAnsi="Arial" w:cs="Arial"/>
        </w:rPr>
      </w:pPr>
      <w:r w:rsidRPr="00C56D75">
        <w:rPr>
          <w:rFonts w:ascii="Arial" w:eastAsia="Arial" w:hAnsi="Arial" w:cs="Arial"/>
        </w:rPr>
        <w:t>ARAP</w:t>
      </w:r>
      <w:r w:rsidRPr="00C56D75">
        <w:rPr>
          <w:rFonts w:ascii="Arial" w:eastAsia="Arial" w:hAnsi="Arial" w:cs="Arial"/>
        </w:rPr>
        <w:tab/>
      </w:r>
      <w:r w:rsidRPr="00C56D75">
        <w:rPr>
          <w:rFonts w:ascii="Arial" w:eastAsia="Arial" w:hAnsi="Arial" w:cs="Arial"/>
        </w:rPr>
        <w:tab/>
        <w:t>A</w:t>
      </w:r>
      <w:r w:rsidRPr="00C56D75">
        <w:rPr>
          <w:rFonts w:ascii="Arial" w:hAnsi="Arial" w:cs="Arial"/>
        </w:rPr>
        <w:t>bbreviated Resettlement Action Plan</w:t>
      </w:r>
    </w:p>
    <w:p w14:paraId="634AC5E2" w14:textId="77777777" w:rsidR="009B51A8" w:rsidRPr="00C56D75" w:rsidRDefault="009B51A8" w:rsidP="000601B4">
      <w:pPr>
        <w:spacing w:after="0" w:line="276" w:lineRule="auto"/>
        <w:jc w:val="both"/>
        <w:rPr>
          <w:rFonts w:ascii="Arial" w:hAnsi="Arial" w:cs="Arial"/>
        </w:rPr>
      </w:pPr>
      <w:r w:rsidRPr="00C56D75">
        <w:rPr>
          <w:rFonts w:ascii="Arial" w:hAnsi="Arial" w:cs="Arial"/>
        </w:rPr>
        <w:t>AW</w:t>
      </w:r>
      <w:r w:rsidRPr="00C56D75">
        <w:rPr>
          <w:rFonts w:ascii="Arial" w:hAnsi="Arial" w:cs="Arial"/>
        </w:rPr>
        <w:tab/>
      </w:r>
      <w:r w:rsidRPr="00C56D75">
        <w:rPr>
          <w:rFonts w:ascii="Arial" w:hAnsi="Arial" w:cs="Arial"/>
        </w:rPr>
        <w:tab/>
        <w:t>Akram Wah</w:t>
      </w:r>
    </w:p>
    <w:p w14:paraId="4696694F" w14:textId="77777777" w:rsidR="009B51A8" w:rsidRPr="00C56D75" w:rsidRDefault="009B51A8" w:rsidP="000601B4">
      <w:pPr>
        <w:pStyle w:val="Bullet1"/>
        <w:numPr>
          <w:ilvl w:val="0"/>
          <w:numId w:val="0"/>
        </w:numPr>
        <w:tabs>
          <w:tab w:val="clear" w:pos="360"/>
          <w:tab w:val="clear" w:pos="432"/>
        </w:tabs>
        <w:suppressAutoHyphens w:val="0"/>
        <w:spacing w:after="0" w:line="276" w:lineRule="auto"/>
        <w:rPr>
          <w:rFonts w:ascii="Arial" w:hAnsi="Arial"/>
          <w:sz w:val="22"/>
          <w:szCs w:val="22"/>
        </w:rPr>
      </w:pPr>
      <w:r w:rsidRPr="00C56D75">
        <w:rPr>
          <w:rFonts w:ascii="Arial" w:hAnsi="Arial"/>
          <w:sz w:val="22"/>
          <w:szCs w:val="22"/>
        </w:rPr>
        <w:t>AWB</w:t>
      </w:r>
      <w:r w:rsidRPr="00C56D75">
        <w:rPr>
          <w:rFonts w:ascii="Arial" w:hAnsi="Arial"/>
          <w:sz w:val="22"/>
          <w:szCs w:val="22"/>
        </w:rPr>
        <w:tab/>
      </w:r>
      <w:r w:rsidRPr="00C56D75">
        <w:rPr>
          <w:rFonts w:ascii="Arial" w:hAnsi="Arial"/>
          <w:sz w:val="22"/>
          <w:szCs w:val="22"/>
        </w:rPr>
        <w:tab/>
        <w:t>Area Water Board</w:t>
      </w:r>
    </w:p>
    <w:p w14:paraId="1352DF5B" w14:textId="77777777" w:rsidR="009B51A8" w:rsidRPr="00C56D75" w:rsidRDefault="009B51A8" w:rsidP="000601B4">
      <w:pPr>
        <w:pStyle w:val="NoSpacing"/>
        <w:spacing w:line="276" w:lineRule="auto"/>
        <w:jc w:val="both"/>
        <w:rPr>
          <w:rFonts w:ascii="Arial" w:eastAsia="MS Mincho" w:hAnsi="Arial" w:cs="Arial"/>
        </w:rPr>
      </w:pPr>
      <w:r w:rsidRPr="00C56D75">
        <w:rPr>
          <w:rFonts w:ascii="Arial" w:eastAsia="MS Mincho" w:hAnsi="Arial" w:cs="Arial"/>
        </w:rPr>
        <w:t>C&amp;W</w:t>
      </w:r>
      <w:r w:rsidRPr="00C56D75">
        <w:rPr>
          <w:rFonts w:ascii="Arial" w:eastAsia="MS Mincho" w:hAnsi="Arial" w:cs="Arial"/>
        </w:rPr>
        <w:tab/>
      </w:r>
      <w:r w:rsidRPr="00C56D75">
        <w:rPr>
          <w:rFonts w:ascii="Arial" w:eastAsia="MS Mincho" w:hAnsi="Arial" w:cs="Arial"/>
        </w:rPr>
        <w:tab/>
        <w:t>Communication and Works</w:t>
      </w:r>
    </w:p>
    <w:p w14:paraId="6D4F6FDC" w14:textId="77777777" w:rsidR="009B51A8" w:rsidRPr="00C56D75" w:rsidRDefault="009B51A8" w:rsidP="000601B4">
      <w:pPr>
        <w:spacing w:after="0" w:line="276" w:lineRule="auto"/>
        <w:jc w:val="both"/>
        <w:rPr>
          <w:rFonts w:ascii="Arial" w:hAnsi="Arial" w:cs="Arial"/>
        </w:rPr>
      </w:pPr>
      <w:r w:rsidRPr="00C56D75">
        <w:rPr>
          <w:rFonts w:ascii="Arial" w:hAnsi="Arial" w:cs="Arial"/>
        </w:rPr>
        <w:t>CAS</w:t>
      </w:r>
      <w:r w:rsidRPr="00C56D75">
        <w:rPr>
          <w:rFonts w:ascii="Arial" w:hAnsi="Arial" w:cs="Arial"/>
        </w:rPr>
        <w:tab/>
      </w:r>
      <w:r w:rsidRPr="00C56D75">
        <w:rPr>
          <w:rFonts w:ascii="Arial" w:hAnsi="Arial" w:cs="Arial"/>
        </w:rPr>
        <w:tab/>
        <w:t>Compulsory Acquisition Surcharge</w:t>
      </w:r>
    </w:p>
    <w:p w14:paraId="1B8347E8" w14:textId="77777777" w:rsidR="009B51A8" w:rsidRPr="00C56D75" w:rsidRDefault="009B51A8" w:rsidP="000601B4">
      <w:pPr>
        <w:spacing w:after="0" w:line="276" w:lineRule="auto"/>
        <w:jc w:val="both"/>
        <w:rPr>
          <w:rFonts w:ascii="Arial" w:hAnsi="Arial" w:cs="Arial"/>
        </w:rPr>
      </w:pPr>
      <w:r w:rsidRPr="00C56D75">
        <w:rPr>
          <w:rFonts w:ascii="Arial" w:hAnsi="Arial" w:cs="Arial"/>
          <w:bCs/>
        </w:rPr>
        <w:t>CBN</w:t>
      </w:r>
      <w:r w:rsidRPr="00C56D75">
        <w:rPr>
          <w:rFonts w:ascii="Arial" w:hAnsi="Arial" w:cs="Arial"/>
          <w:bCs/>
        </w:rPr>
        <w:tab/>
      </w:r>
      <w:r w:rsidRPr="00C56D75">
        <w:rPr>
          <w:rFonts w:ascii="Arial" w:hAnsi="Arial" w:cs="Arial"/>
          <w:bCs/>
        </w:rPr>
        <w:tab/>
      </w:r>
      <w:r w:rsidRPr="00C56D75">
        <w:rPr>
          <w:rFonts w:ascii="Arial" w:hAnsi="Arial" w:cs="Arial"/>
        </w:rPr>
        <w:t>Cost of Basic Needs</w:t>
      </w:r>
    </w:p>
    <w:p w14:paraId="166A41DC" w14:textId="77777777" w:rsidR="009B51A8" w:rsidRPr="00C56D75" w:rsidRDefault="009B51A8" w:rsidP="000601B4">
      <w:pPr>
        <w:spacing w:after="0" w:line="276" w:lineRule="auto"/>
        <w:jc w:val="both"/>
        <w:rPr>
          <w:rFonts w:ascii="Arial" w:hAnsi="Arial" w:cs="Arial"/>
        </w:rPr>
      </w:pPr>
      <w:r w:rsidRPr="00C56D75">
        <w:rPr>
          <w:rFonts w:ascii="Arial" w:hAnsi="Arial" w:cs="Arial"/>
        </w:rPr>
        <w:t>CCR</w:t>
      </w:r>
      <w:r w:rsidRPr="00C56D75">
        <w:rPr>
          <w:rFonts w:ascii="Arial" w:hAnsi="Arial" w:cs="Arial"/>
        </w:rPr>
        <w:tab/>
      </w:r>
      <w:r w:rsidRPr="00C56D75">
        <w:rPr>
          <w:rFonts w:ascii="Arial" w:hAnsi="Arial" w:cs="Arial"/>
        </w:rPr>
        <w:tab/>
        <w:t>Community Complaint Register</w:t>
      </w:r>
    </w:p>
    <w:p w14:paraId="056D5FB4" w14:textId="77777777" w:rsidR="009B51A8" w:rsidRPr="00C56D75" w:rsidRDefault="009B51A8" w:rsidP="000601B4">
      <w:pPr>
        <w:spacing w:after="0" w:line="276" w:lineRule="auto"/>
        <w:jc w:val="both"/>
        <w:rPr>
          <w:rFonts w:ascii="Arial" w:hAnsi="Arial" w:cs="Arial"/>
        </w:rPr>
      </w:pPr>
      <w:r w:rsidRPr="00C56D75">
        <w:rPr>
          <w:rFonts w:ascii="Arial" w:hAnsi="Arial" w:cs="Arial"/>
        </w:rPr>
        <w:t>CDD</w:t>
      </w:r>
      <w:r w:rsidRPr="00C56D75">
        <w:rPr>
          <w:rFonts w:ascii="Arial" w:hAnsi="Arial" w:cs="Arial"/>
        </w:rPr>
        <w:tab/>
      </w:r>
      <w:r w:rsidRPr="00C56D75">
        <w:rPr>
          <w:rFonts w:ascii="Arial" w:hAnsi="Arial" w:cs="Arial"/>
        </w:rPr>
        <w:tab/>
        <w:t>Community-Driven Development</w:t>
      </w:r>
    </w:p>
    <w:p w14:paraId="4FFD3A81" w14:textId="77777777" w:rsidR="009B51A8" w:rsidRPr="00C56D75" w:rsidRDefault="009B51A8" w:rsidP="000601B4">
      <w:pPr>
        <w:spacing w:after="0" w:line="276" w:lineRule="auto"/>
        <w:jc w:val="both"/>
        <w:rPr>
          <w:rFonts w:ascii="Arial" w:hAnsi="Arial" w:cs="Arial"/>
          <w:lang w:val="en-GB"/>
        </w:rPr>
      </w:pPr>
      <w:r w:rsidRPr="00C56D75">
        <w:rPr>
          <w:rFonts w:ascii="Arial" w:hAnsi="Arial" w:cs="Arial"/>
          <w:lang w:val="en-GB"/>
        </w:rPr>
        <w:t xml:space="preserve">CoI </w:t>
      </w:r>
      <w:r w:rsidRPr="00C56D75">
        <w:rPr>
          <w:rFonts w:ascii="Arial" w:hAnsi="Arial" w:cs="Arial"/>
          <w:lang w:val="en-GB"/>
        </w:rPr>
        <w:tab/>
      </w:r>
      <w:r w:rsidRPr="00C56D75">
        <w:rPr>
          <w:rFonts w:ascii="Arial" w:hAnsi="Arial" w:cs="Arial"/>
          <w:lang w:val="en-GB"/>
        </w:rPr>
        <w:tab/>
        <w:t>Corridor of Impact</w:t>
      </w:r>
    </w:p>
    <w:p w14:paraId="40BA56F5" w14:textId="77777777" w:rsidR="009B51A8" w:rsidRPr="00C56D75" w:rsidRDefault="009B51A8" w:rsidP="000601B4">
      <w:pPr>
        <w:spacing w:after="0" w:line="276" w:lineRule="auto"/>
        <w:jc w:val="both"/>
        <w:rPr>
          <w:rFonts w:ascii="Arial" w:hAnsi="Arial" w:cs="Arial"/>
        </w:rPr>
      </w:pPr>
      <w:r w:rsidRPr="00C56D75">
        <w:rPr>
          <w:rFonts w:ascii="Arial" w:hAnsi="Arial" w:cs="Arial"/>
        </w:rPr>
        <w:t>CSA</w:t>
      </w:r>
      <w:r w:rsidRPr="00C56D75">
        <w:rPr>
          <w:rFonts w:ascii="Arial" w:hAnsi="Arial" w:cs="Arial"/>
        </w:rPr>
        <w:tab/>
      </w:r>
      <w:r w:rsidRPr="00C56D75">
        <w:rPr>
          <w:rFonts w:ascii="Arial" w:hAnsi="Arial" w:cs="Arial"/>
        </w:rPr>
        <w:tab/>
        <w:t>Climate-Smart Agriculture</w:t>
      </w:r>
    </w:p>
    <w:p w14:paraId="47A6C4A7" w14:textId="77777777" w:rsidR="009B51A8" w:rsidRPr="00C56D75" w:rsidRDefault="009B51A8" w:rsidP="000601B4">
      <w:pPr>
        <w:spacing w:after="0" w:line="276" w:lineRule="auto"/>
        <w:jc w:val="both"/>
        <w:rPr>
          <w:rFonts w:ascii="Arial" w:hAnsi="Arial" w:cs="Arial"/>
        </w:rPr>
      </w:pPr>
      <w:r w:rsidRPr="00C56D75">
        <w:rPr>
          <w:rFonts w:ascii="Arial" w:hAnsi="Arial" w:cs="Arial"/>
        </w:rPr>
        <w:t>CSO</w:t>
      </w:r>
      <w:r w:rsidRPr="00C56D75">
        <w:rPr>
          <w:rFonts w:ascii="Arial" w:hAnsi="Arial" w:cs="Arial"/>
        </w:rPr>
        <w:tab/>
      </w:r>
      <w:r w:rsidRPr="00C56D75">
        <w:rPr>
          <w:rFonts w:ascii="Arial" w:hAnsi="Arial" w:cs="Arial"/>
        </w:rPr>
        <w:tab/>
        <w:t>Civil Society Organization</w:t>
      </w:r>
    </w:p>
    <w:p w14:paraId="63D317BA" w14:textId="77777777" w:rsidR="009B51A8" w:rsidRPr="00C56D75" w:rsidRDefault="009B51A8" w:rsidP="000601B4">
      <w:pPr>
        <w:spacing w:after="0" w:line="276" w:lineRule="auto"/>
        <w:jc w:val="both"/>
        <w:rPr>
          <w:rFonts w:ascii="Arial" w:hAnsi="Arial" w:cs="Arial"/>
        </w:rPr>
      </w:pPr>
      <w:r w:rsidRPr="00C56D75">
        <w:rPr>
          <w:rFonts w:ascii="Arial" w:hAnsi="Arial" w:cs="Arial"/>
        </w:rPr>
        <w:t>DFO</w:t>
      </w:r>
      <w:r w:rsidRPr="00C56D75">
        <w:rPr>
          <w:rFonts w:ascii="Arial" w:hAnsi="Arial" w:cs="Arial"/>
        </w:rPr>
        <w:tab/>
      </w:r>
      <w:r w:rsidRPr="00C56D75">
        <w:rPr>
          <w:rFonts w:ascii="Arial" w:hAnsi="Arial" w:cs="Arial"/>
        </w:rPr>
        <w:tab/>
        <w:t>Divisional Forest Officer</w:t>
      </w:r>
    </w:p>
    <w:p w14:paraId="69856A3E" w14:textId="77777777" w:rsidR="009B51A8" w:rsidRPr="00C56D75" w:rsidRDefault="009B51A8" w:rsidP="000601B4">
      <w:pPr>
        <w:spacing w:after="0" w:line="276" w:lineRule="auto"/>
        <w:rPr>
          <w:rFonts w:ascii="Arial" w:hAnsi="Arial" w:cs="Arial"/>
        </w:rPr>
      </w:pPr>
      <w:r w:rsidRPr="00C56D75">
        <w:rPr>
          <w:rFonts w:ascii="Arial" w:hAnsi="Arial" w:cs="Arial"/>
        </w:rPr>
        <w:t>DMS</w:t>
      </w:r>
      <w:r w:rsidRPr="00C56D75">
        <w:rPr>
          <w:rFonts w:ascii="Arial" w:hAnsi="Arial" w:cs="Arial"/>
        </w:rPr>
        <w:tab/>
      </w:r>
      <w:r w:rsidRPr="00C56D75">
        <w:rPr>
          <w:rFonts w:ascii="Arial" w:hAnsi="Arial" w:cs="Arial"/>
        </w:rPr>
        <w:tab/>
        <w:t>Detailed Measurement Survey</w:t>
      </w:r>
    </w:p>
    <w:p w14:paraId="3E49AADC" w14:textId="77777777" w:rsidR="009B51A8" w:rsidRPr="00C56D75" w:rsidRDefault="009B51A8" w:rsidP="000601B4">
      <w:pPr>
        <w:spacing w:after="0" w:line="276" w:lineRule="auto"/>
        <w:jc w:val="both"/>
        <w:rPr>
          <w:rFonts w:ascii="Arial" w:hAnsi="Arial" w:cs="Arial"/>
        </w:rPr>
      </w:pPr>
      <w:r w:rsidRPr="00C56D75">
        <w:rPr>
          <w:rFonts w:ascii="Arial" w:hAnsi="Arial" w:cs="Arial"/>
        </w:rPr>
        <w:t>DO</w:t>
      </w:r>
      <w:r w:rsidRPr="00C56D75">
        <w:rPr>
          <w:rFonts w:ascii="Arial" w:hAnsi="Arial" w:cs="Arial"/>
        </w:rPr>
        <w:tab/>
      </w:r>
      <w:r w:rsidRPr="00C56D75">
        <w:rPr>
          <w:rFonts w:ascii="Arial" w:hAnsi="Arial" w:cs="Arial"/>
        </w:rPr>
        <w:tab/>
        <w:t>District Officer</w:t>
      </w:r>
    </w:p>
    <w:p w14:paraId="2B2C87B3" w14:textId="77777777" w:rsidR="009B51A8" w:rsidRPr="00C56D75" w:rsidRDefault="009B51A8" w:rsidP="000601B4">
      <w:pPr>
        <w:spacing w:after="0" w:line="276" w:lineRule="auto"/>
        <w:jc w:val="both"/>
        <w:rPr>
          <w:rFonts w:ascii="Arial" w:hAnsi="Arial" w:cs="Arial"/>
        </w:rPr>
      </w:pPr>
      <w:r w:rsidRPr="00C56D75">
        <w:rPr>
          <w:rFonts w:ascii="Arial" w:hAnsi="Arial" w:cs="Arial"/>
        </w:rPr>
        <w:t>E&amp;S</w:t>
      </w:r>
      <w:r w:rsidRPr="00C56D75">
        <w:rPr>
          <w:rFonts w:ascii="Arial" w:hAnsi="Arial" w:cs="Arial"/>
        </w:rPr>
        <w:tab/>
      </w:r>
      <w:r w:rsidRPr="00C56D75">
        <w:rPr>
          <w:rFonts w:ascii="Arial" w:hAnsi="Arial" w:cs="Arial"/>
        </w:rPr>
        <w:tab/>
        <w:t>Environment &amp; Social</w:t>
      </w:r>
    </w:p>
    <w:p w14:paraId="665EA655" w14:textId="77777777" w:rsidR="009B51A8" w:rsidRPr="00C56D75" w:rsidRDefault="009B51A8" w:rsidP="000601B4">
      <w:pPr>
        <w:spacing w:after="0" w:line="276" w:lineRule="auto"/>
        <w:jc w:val="both"/>
        <w:rPr>
          <w:rFonts w:ascii="Arial" w:hAnsi="Arial" w:cs="Arial"/>
        </w:rPr>
      </w:pPr>
      <w:r w:rsidRPr="00C56D75">
        <w:rPr>
          <w:rFonts w:ascii="Arial" w:hAnsi="Arial" w:cs="Arial"/>
        </w:rPr>
        <w:t>EA</w:t>
      </w:r>
      <w:r w:rsidRPr="00C56D75">
        <w:rPr>
          <w:rFonts w:ascii="Arial" w:hAnsi="Arial" w:cs="Arial"/>
        </w:rPr>
        <w:tab/>
      </w:r>
      <w:r w:rsidRPr="00C56D75">
        <w:rPr>
          <w:rFonts w:ascii="Arial" w:hAnsi="Arial" w:cs="Arial"/>
        </w:rPr>
        <w:tab/>
        <w:t>Executing Agency</w:t>
      </w:r>
    </w:p>
    <w:p w14:paraId="581FEF95" w14:textId="77777777" w:rsidR="009B51A8" w:rsidRPr="00C56D75" w:rsidRDefault="009B51A8" w:rsidP="000601B4">
      <w:pPr>
        <w:spacing w:after="0" w:line="276" w:lineRule="auto"/>
        <w:jc w:val="both"/>
        <w:rPr>
          <w:rFonts w:ascii="Arial" w:hAnsi="Arial" w:cs="Arial"/>
        </w:rPr>
      </w:pPr>
      <w:r w:rsidRPr="00C56D75">
        <w:rPr>
          <w:rFonts w:ascii="Arial" w:hAnsi="Arial" w:cs="Arial"/>
        </w:rPr>
        <w:t>EMU</w:t>
      </w:r>
      <w:r w:rsidRPr="00C56D75">
        <w:rPr>
          <w:rFonts w:ascii="Arial" w:hAnsi="Arial" w:cs="Arial"/>
        </w:rPr>
        <w:tab/>
      </w:r>
      <w:r w:rsidRPr="00C56D75">
        <w:rPr>
          <w:rFonts w:ascii="Arial" w:hAnsi="Arial" w:cs="Arial"/>
        </w:rPr>
        <w:tab/>
        <w:t xml:space="preserve">Environmental Management Unit </w:t>
      </w:r>
    </w:p>
    <w:p w14:paraId="5C3705C3" w14:textId="77777777" w:rsidR="009B51A8" w:rsidRPr="00C56D75" w:rsidRDefault="009B51A8" w:rsidP="000601B4">
      <w:pPr>
        <w:spacing w:after="0" w:line="276" w:lineRule="auto"/>
        <w:jc w:val="both"/>
        <w:rPr>
          <w:rFonts w:ascii="Arial" w:hAnsi="Arial" w:cs="Arial"/>
        </w:rPr>
      </w:pPr>
      <w:r w:rsidRPr="00C56D75">
        <w:rPr>
          <w:rFonts w:ascii="Arial" w:hAnsi="Arial" w:cs="Arial"/>
        </w:rPr>
        <w:t>ESF</w:t>
      </w:r>
      <w:r w:rsidRPr="00C56D75">
        <w:rPr>
          <w:rFonts w:ascii="Arial" w:hAnsi="Arial" w:cs="Arial"/>
        </w:rPr>
        <w:tab/>
      </w:r>
      <w:r w:rsidRPr="00C56D75">
        <w:rPr>
          <w:rFonts w:ascii="Arial" w:hAnsi="Arial" w:cs="Arial"/>
        </w:rPr>
        <w:tab/>
        <w:t>Environmental and Social Framework</w:t>
      </w:r>
    </w:p>
    <w:p w14:paraId="45E4F37D" w14:textId="77777777" w:rsidR="009B51A8" w:rsidRPr="00C56D75" w:rsidRDefault="009B51A8" w:rsidP="000601B4">
      <w:pPr>
        <w:spacing w:after="0" w:line="276" w:lineRule="auto"/>
        <w:jc w:val="both"/>
        <w:rPr>
          <w:rFonts w:ascii="Arial" w:hAnsi="Arial" w:cs="Arial"/>
        </w:rPr>
      </w:pPr>
      <w:r w:rsidRPr="00C56D75">
        <w:rPr>
          <w:rFonts w:ascii="Arial" w:hAnsi="Arial" w:cs="Arial"/>
        </w:rPr>
        <w:t>ESIA</w:t>
      </w:r>
      <w:r w:rsidRPr="00C56D75">
        <w:rPr>
          <w:rFonts w:ascii="Arial" w:hAnsi="Arial" w:cs="Arial"/>
        </w:rPr>
        <w:tab/>
      </w:r>
      <w:r w:rsidRPr="00C56D75">
        <w:rPr>
          <w:rFonts w:ascii="Arial" w:hAnsi="Arial" w:cs="Arial"/>
        </w:rPr>
        <w:tab/>
        <w:t>Environmental and Social Impact Assessment</w:t>
      </w:r>
    </w:p>
    <w:p w14:paraId="7B5DE097" w14:textId="77777777" w:rsidR="009B51A8" w:rsidRPr="00C56D75" w:rsidRDefault="009B51A8" w:rsidP="000601B4">
      <w:pPr>
        <w:autoSpaceDE w:val="0"/>
        <w:autoSpaceDN w:val="0"/>
        <w:adjustRightInd w:val="0"/>
        <w:spacing w:after="0" w:line="276" w:lineRule="auto"/>
        <w:jc w:val="both"/>
        <w:rPr>
          <w:rFonts w:ascii="Arial" w:hAnsi="Arial" w:cs="Arial"/>
        </w:rPr>
      </w:pPr>
      <w:r w:rsidRPr="00C56D75">
        <w:rPr>
          <w:rFonts w:ascii="Arial" w:hAnsi="Arial" w:cs="Arial"/>
        </w:rPr>
        <w:t>ESMF</w:t>
      </w:r>
      <w:r w:rsidRPr="00C56D75">
        <w:rPr>
          <w:rFonts w:ascii="Arial" w:hAnsi="Arial" w:cs="Arial"/>
        </w:rPr>
        <w:tab/>
      </w:r>
      <w:r w:rsidRPr="00C56D75">
        <w:rPr>
          <w:rFonts w:ascii="Arial" w:hAnsi="Arial" w:cs="Arial"/>
        </w:rPr>
        <w:tab/>
        <w:t>Environmental and Social Management Framework</w:t>
      </w:r>
    </w:p>
    <w:p w14:paraId="5B7E0D6B" w14:textId="77777777" w:rsidR="009B51A8" w:rsidRPr="00C56D75" w:rsidRDefault="009B51A8" w:rsidP="000601B4">
      <w:pPr>
        <w:spacing w:after="0" w:line="276" w:lineRule="auto"/>
        <w:jc w:val="both"/>
        <w:rPr>
          <w:rFonts w:ascii="Arial" w:hAnsi="Arial" w:cs="Arial"/>
        </w:rPr>
      </w:pPr>
      <w:r w:rsidRPr="00C56D75">
        <w:rPr>
          <w:rFonts w:ascii="Arial" w:hAnsi="Arial" w:cs="Arial"/>
          <w:color w:val="000000" w:themeColor="text1"/>
        </w:rPr>
        <w:t>ESMP</w:t>
      </w:r>
      <w:r w:rsidRPr="00C56D75">
        <w:rPr>
          <w:rFonts w:ascii="Arial" w:hAnsi="Arial" w:cs="Arial"/>
          <w:color w:val="000000" w:themeColor="text1"/>
        </w:rPr>
        <w:tab/>
      </w:r>
      <w:r w:rsidRPr="00C56D75">
        <w:rPr>
          <w:rFonts w:ascii="Arial" w:hAnsi="Arial" w:cs="Arial"/>
          <w:color w:val="000000" w:themeColor="text1"/>
        </w:rPr>
        <w:tab/>
        <w:t>Environmental and Social Management Plan</w:t>
      </w:r>
      <w:r w:rsidRPr="00C56D75">
        <w:rPr>
          <w:rFonts w:ascii="Arial" w:hAnsi="Arial" w:cs="Arial"/>
        </w:rPr>
        <w:t xml:space="preserve"> </w:t>
      </w:r>
    </w:p>
    <w:p w14:paraId="0DD5B8C9" w14:textId="77777777" w:rsidR="009B51A8" w:rsidRPr="00C56D75" w:rsidRDefault="009B51A8" w:rsidP="000601B4">
      <w:pPr>
        <w:spacing w:after="0" w:line="276" w:lineRule="auto"/>
        <w:jc w:val="both"/>
        <w:rPr>
          <w:rFonts w:ascii="Arial" w:eastAsia="Times New Roman" w:hAnsi="Arial" w:cs="Arial"/>
        </w:rPr>
      </w:pPr>
      <w:r w:rsidRPr="00C56D75">
        <w:rPr>
          <w:rFonts w:ascii="Arial" w:eastAsia="Times New Roman" w:hAnsi="Arial" w:cs="Arial"/>
        </w:rPr>
        <w:t>FGDs</w:t>
      </w:r>
      <w:r w:rsidRPr="00C56D75">
        <w:rPr>
          <w:rFonts w:ascii="Arial" w:eastAsia="Times New Roman" w:hAnsi="Arial" w:cs="Arial"/>
        </w:rPr>
        <w:tab/>
      </w:r>
      <w:r w:rsidRPr="00C56D75">
        <w:rPr>
          <w:rFonts w:ascii="Arial" w:eastAsia="Times New Roman" w:hAnsi="Arial" w:cs="Arial"/>
        </w:rPr>
        <w:tab/>
        <w:t>Focus Group Discussion</w:t>
      </w:r>
    </w:p>
    <w:p w14:paraId="5B1EB49C" w14:textId="77777777" w:rsidR="009B51A8" w:rsidRPr="00C56D75" w:rsidRDefault="009B51A8" w:rsidP="000601B4">
      <w:pPr>
        <w:spacing w:after="0" w:line="276" w:lineRule="auto"/>
        <w:jc w:val="both"/>
        <w:rPr>
          <w:rFonts w:ascii="Arial" w:hAnsi="Arial" w:cs="Arial"/>
        </w:rPr>
      </w:pPr>
      <w:r w:rsidRPr="00C56D75">
        <w:rPr>
          <w:rFonts w:ascii="Arial" w:hAnsi="Arial" w:cs="Arial"/>
        </w:rPr>
        <w:t>FO</w:t>
      </w:r>
      <w:r w:rsidRPr="00C56D75">
        <w:rPr>
          <w:rFonts w:ascii="Arial" w:hAnsi="Arial" w:cs="Arial"/>
        </w:rPr>
        <w:tab/>
      </w:r>
      <w:r w:rsidRPr="00C56D75">
        <w:rPr>
          <w:rFonts w:ascii="Arial" w:hAnsi="Arial" w:cs="Arial"/>
        </w:rPr>
        <w:tab/>
        <w:t>Farmers Organization</w:t>
      </w:r>
    </w:p>
    <w:p w14:paraId="4403AA5A" w14:textId="77777777" w:rsidR="009B51A8" w:rsidRPr="00C56D75" w:rsidRDefault="009B51A8" w:rsidP="000601B4">
      <w:pPr>
        <w:spacing w:after="0" w:line="276" w:lineRule="auto"/>
        <w:jc w:val="both"/>
        <w:rPr>
          <w:rFonts w:ascii="Arial" w:hAnsi="Arial" w:cs="Arial"/>
          <w:lang w:eastAsia="zh-CN"/>
        </w:rPr>
      </w:pPr>
      <w:r w:rsidRPr="00C56D75">
        <w:rPr>
          <w:rFonts w:ascii="Arial" w:hAnsi="Arial" w:cs="Arial"/>
          <w:lang w:eastAsia="zh-CN"/>
        </w:rPr>
        <w:t>GAD</w:t>
      </w:r>
      <w:r w:rsidRPr="00C56D75">
        <w:rPr>
          <w:rFonts w:ascii="Arial" w:hAnsi="Arial" w:cs="Arial"/>
          <w:lang w:eastAsia="zh-CN"/>
        </w:rPr>
        <w:tab/>
      </w:r>
      <w:r w:rsidRPr="00C56D75">
        <w:rPr>
          <w:rFonts w:ascii="Arial" w:hAnsi="Arial" w:cs="Arial"/>
          <w:lang w:eastAsia="zh-CN"/>
        </w:rPr>
        <w:tab/>
        <w:t>Gender and Development</w:t>
      </w:r>
    </w:p>
    <w:p w14:paraId="5BAB04D4" w14:textId="77777777" w:rsidR="009B51A8" w:rsidRPr="00C56D75" w:rsidRDefault="009B51A8" w:rsidP="000601B4">
      <w:pPr>
        <w:spacing w:after="0" w:line="276" w:lineRule="auto"/>
        <w:jc w:val="both"/>
        <w:rPr>
          <w:rFonts w:ascii="Arial" w:hAnsi="Arial" w:cs="Arial"/>
        </w:rPr>
      </w:pPr>
      <w:r w:rsidRPr="00C56D75">
        <w:rPr>
          <w:rFonts w:ascii="Arial" w:hAnsi="Arial" w:cs="Arial"/>
        </w:rPr>
        <w:t>GDP</w:t>
      </w:r>
      <w:r w:rsidRPr="00C56D75">
        <w:rPr>
          <w:rFonts w:ascii="Arial" w:hAnsi="Arial" w:cs="Arial"/>
        </w:rPr>
        <w:tab/>
      </w:r>
      <w:r w:rsidRPr="00C56D75">
        <w:rPr>
          <w:rFonts w:ascii="Arial" w:hAnsi="Arial" w:cs="Arial"/>
        </w:rPr>
        <w:tab/>
        <w:t>Gross Domestic Product</w:t>
      </w:r>
    </w:p>
    <w:p w14:paraId="4AE51374" w14:textId="77777777" w:rsidR="009B51A8" w:rsidRPr="00C56D75" w:rsidRDefault="009B51A8" w:rsidP="000601B4">
      <w:pPr>
        <w:spacing w:after="0" w:line="276" w:lineRule="auto"/>
        <w:rPr>
          <w:rFonts w:ascii="Arial" w:hAnsi="Arial" w:cs="Arial"/>
        </w:rPr>
      </w:pPr>
      <w:r w:rsidRPr="00C56D75">
        <w:rPr>
          <w:rFonts w:ascii="Arial" w:hAnsi="Arial" w:cs="Arial"/>
        </w:rPr>
        <w:t>GIS</w:t>
      </w:r>
      <w:r w:rsidRPr="00C56D75">
        <w:rPr>
          <w:rFonts w:ascii="Arial" w:hAnsi="Arial" w:cs="Arial"/>
        </w:rPr>
        <w:tab/>
      </w:r>
      <w:r w:rsidRPr="00C56D75">
        <w:rPr>
          <w:rFonts w:ascii="Arial" w:hAnsi="Arial" w:cs="Arial"/>
        </w:rPr>
        <w:tab/>
        <w:t>G</w:t>
      </w:r>
      <w:r w:rsidRPr="00C56D75">
        <w:rPr>
          <w:rStyle w:val="Emphasis"/>
          <w:rFonts w:ascii="Arial" w:hAnsi="Arial" w:cs="Arial"/>
          <w:bCs/>
          <w:i w:val="0"/>
          <w:iCs w:val="0"/>
          <w:color w:val="5F6368"/>
          <w:shd w:val="clear" w:color="auto" w:fill="FFFFFF"/>
        </w:rPr>
        <w:t>eographic Information System</w:t>
      </w:r>
    </w:p>
    <w:p w14:paraId="51282C32" w14:textId="77777777" w:rsidR="009B51A8" w:rsidRPr="00C56D75" w:rsidRDefault="009B51A8" w:rsidP="000601B4">
      <w:pPr>
        <w:spacing w:after="0" w:line="276" w:lineRule="auto"/>
        <w:jc w:val="both"/>
        <w:rPr>
          <w:rFonts w:ascii="Arial" w:hAnsi="Arial" w:cs="Arial"/>
        </w:rPr>
      </w:pPr>
      <w:r w:rsidRPr="00C56D75">
        <w:rPr>
          <w:rFonts w:ascii="Arial" w:hAnsi="Arial" w:cs="Arial"/>
        </w:rPr>
        <w:t>GoS</w:t>
      </w:r>
      <w:r w:rsidRPr="00C56D75">
        <w:rPr>
          <w:rFonts w:ascii="Arial" w:hAnsi="Arial" w:cs="Arial"/>
        </w:rPr>
        <w:tab/>
      </w:r>
      <w:r w:rsidRPr="00C56D75">
        <w:rPr>
          <w:rFonts w:ascii="Arial" w:hAnsi="Arial" w:cs="Arial"/>
        </w:rPr>
        <w:tab/>
        <w:t>Government of Sindh</w:t>
      </w:r>
    </w:p>
    <w:p w14:paraId="0D3458F4" w14:textId="77777777" w:rsidR="009B51A8" w:rsidRPr="00C56D75" w:rsidRDefault="009B51A8" w:rsidP="000601B4">
      <w:pPr>
        <w:spacing w:after="0" w:line="276" w:lineRule="auto"/>
        <w:jc w:val="both"/>
        <w:rPr>
          <w:rFonts w:ascii="Arial" w:eastAsia="Arial" w:hAnsi="Arial" w:cs="Arial"/>
        </w:rPr>
      </w:pPr>
      <w:r w:rsidRPr="00C56D75">
        <w:rPr>
          <w:rFonts w:ascii="Arial" w:eastAsia="Arial" w:hAnsi="Arial" w:cs="Arial"/>
        </w:rPr>
        <w:t>GRM</w:t>
      </w:r>
      <w:r w:rsidRPr="00C56D75">
        <w:rPr>
          <w:rFonts w:ascii="Arial" w:eastAsia="Arial" w:hAnsi="Arial" w:cs="Arial"/>
        </w:rPr>
        <w:tab/>
      </w:r>
      <w:r w:rsidRPr="00C56D75">
        <w:rPr>
          <w:rFonts w:ascii="Arial" w:eastAsia="Arial" w:hAnsi="Arial" w:cs="Arial"/>
        </w:rPr>
        <w:tab/>
      </w:r>
      <w:r w:rsidRPr="00C56D75">
        <w:rPr>
          <w:rFonts w:ascii="Arial" w:hAnsi="Arial" w:cs="Arial"/>
          <w:bCs/>
        </w:rPr>
        <w:t>Grievance Redress Mechanism</w:t>
      </w:r>
    </w:p>
    <w:p w14:paraId="2C453380" w14:textId="77777777" w:rsidR="009B51A8" w:rsidRPr="00C56D75" w:rsidRDefault="009B51A8" w:rsidP="000601B4">
      <w:pPr>
        <w:spacing w:after="0" w:line="276" w:lineRule="auto"/>
        <w:jc w:val="both"/>
        <w:rPr>
          <w:rFonts w:ascii="Arial" w:hAnsi="Arial" w:cs="Arial"/>
        </w:rPr>
      </w:pPr>
      <w:r w:rsidRPr="00C56D75">
        <w:rPr>
          <w:rFonts w:ascii="Arial" w:hAnsi="Arial" w:cs="Arial"/>
        </w:rPr>
        <w:t>HAI</w:t>
      </w:r>
      <w:r w:rsidRPr="00C56D75">
        <w:rPr>
          <w:rFonts w:ascii="Arial" w:hAnsi="Arial" w:cs="Arial"/>
        </w:rPr>
        <w:tab/>
      </w:r>
      <w:r w:rsidRPr="00C56D75">
        <w:rPr>
          <w:rFonts w:ascii="Arial" w:hAnsi="Arial" w:cs="Arial"/>
        </w:rPr>
        <w:tab/>
        <w:t>Hydro-Agro Informatics</w:t>
      </w:r>
    </w:p>
    <w:p w14:paraId="75D58B71" w14:textId="77777777" w:rsidR="009B51A8" w:rsidRPr="00C56D75" w:rsidRDefault="009B51A8" w:rsidP="000601B4">
      <w:pPr>
        <w:spacing w:after="0" w:line="276" w:lineRule="auto"/>
        <w:jc w:val="both"/>
        <w:rPr>
          <w:rFonts w:ascii="Arial" w:hAnsi="Arial" w:cs="Arial"/>
        </w:rPr>
      </w:pPr>
      <w:r w:rsidRPr="00C56D75">
        <w:rPr>
          <w:rFonts w:ascii="Arial" w:hAnsi="Arial" w:cs="Arial"/>
        </w:rPr>
        <w:t>IAs</w:t>
      </w:r>
      <w:r w:rsidRPr="00C56D75">
        <w:rPr>
          <w:rFonts w:ascii="Arial" w:hAnsi="Arial" w:cs="Arial"/>
        </w:rPr>
        <w:tab/>
      </w:r>
      <w:r w:rsidRPr="00C56D75">
        <w:rPr>
          <w:rFonts w:ascii="Arial" w:hAnsi="Arial" w:cs="Arial"/>
        </w:rPr>
        <w:tab/>
        <w:t>Implementing Agencies</w:t>
      </w:r>
    </w:p>
    <w:p w14:paraId="1C535501" w14:textId="77777777" w:rsidR="009B51A8" w:rsidRPr="00C56D75" w:rsidRDefault="009B51A8" w:rsidP="000601B4">
      <w:pPr>
        <w:spacing w:after="0" w:line="276" w:lineRule="auto"/>
        <w:jc w:val="both"/>
        <w:rPr>
          <w:rFonts w:ascii="Arial" w:hAnsi="Arial" w:cs="Arial"/>
        </w:rPr>
      </w:pPr>
      <w:r w:rsidRPr="00C56D75">
        <w:rPr>
          <w:rFonts w:ascii="Arial" w:hAnsi="Arial" w:cs="Arial"/>
        </w:rPr>
        <w:lastRenderedPageBreak/>
        <w:t>ICT</w:t>
      </w:r>
      <w:r w:rsidRPr="00C56D75">
        <w:rPr>
          <w:rFonts w:ascii="Arial" w:hAnsi="Arial" w:cs="Arial"/>
        </w:rPr>
        <w:tab/>
      </w:r>
      <w:r w:rsidRPr="00C56D75">
        <w:rPr>
          <w:rFonts w:ascii="Arial" w:hAnsi="Arial" w:cs="Arial"/>
        </w:rPr>
        <w:tab/>
        <w:t>I</w:t>
      </w:r>
      <w:r w:rsidRPr="00C56D75">
        <w:rPr>
          <w:rStyle w:val="Emphasis"/>
          <w:rFonts w:ascii="Arial" w:hAnsi="Arial" w:cs="Arial"/>
          <w:bCs/>
          <w:i w:val="0"/>
          <w:iCs w:val="0"/>
          <w:color w:val="5F6368"/>
          <w:shd w:val="clear" w:color="auto" w:fill="FFFFFF"/>
        </w:rPr>
        <w:t>nformation and Communications Technology</w:t>
      </w:r>
      <w:r w:rsidRPr="00C56D75">
        <w:rPr>
          <w:rFonts w:ascii="Arial" w:hAnsi="Arial" w:cs="Arial"/>
          <w:color w:val="4D5156"/>
          <w:shd w:val="clear" w:color="auto" w:fill="FFFFFF"/>
        </w:rPr>
        <w:t> </w:t>
      </w:r>
    </w:p>
    <w:p w14:paraId="43F0D105" w14:textId="77777777" w:rsidR="009B51A8" w:rsidRPr="00C56D75" w:rsidRDefault="009B51A8" w:rsidP="000601B4">
      <w:pPr>
        <w:pStyle w:val="ListParagraph"/>
        <w:spacing w:after="0"/>
        <w:ind w:left="0"/>
        <w:contextualSpacing w:val="0"/>
        <w:jc w:val="both"/>
        <w:rPr>
          <w:rFonts w:ascii="Arial" w:hAnsi="Arial" w:cs="Arial"/>
          <w:color w:val="000000" w:themeColor="text1"/>
        </w:rPr>
      </w:pPr>
      <w:r w:rsidRPr="00C56D75">
        <w:rPr>
          <w:rFonts w:ascii="Arial" w:hAnsi="Arial" w:cs="Arial"/>
          <w:color w:val="000000" w:themeColor="text1"/>
        </w:rPr>
        <w:t>ID</w:t>
      </w:r>
      <w:r w:rsidRPr="00C56D75">
        <w:rPr>
          <w:rFonts w:ascii="Arial" w:hAnsi="Arial" w:cs="Arial"/>
          <w:color w:val="000000" w:themeColor="text1"/>
        </w:rPr>
        <w:tab/>
      </w:r>
      <w:r w:rsidRPr="00C56D75">
        <w:rPr>
          <w:rFonts w:ascii="Arial" w:hAnsi="Arial" w:cs="Arial"/>
          <w:color w:val="000000" w:themeColor="text1"/>
        </w:rPr>
        <w:tab/>
        <w:t>Identity Number</w:t>
      </w:r>
    </w:p>
    <w:p w14:paraId="088F7580" w14:textId="77777777" w:rsidR="009B51A8" w:rsidRPr="00C56D75" w:rsidRDefault="009B51A8" w:rsidP="000601B4">
      <w:pPr>
        <w:spacing w:after="0" w:line="276" w:lineRule="auto"/>
        <w:jc w:val="both"/>
        <w:rPr>
          <w:rFonts w:ascii="Arial" w:eastAsia="Times New Roman" w:hAnsi="Arial" w:cs="Arial"/>
        </w:rPr>
      </w:pPr>
      <w:r w:rsidRPr="00C56D75">
        <w:rPr>
          <w:rFonts w:ascii="Arial" w:hAnsi="Arial" w:cs="Arial"/>
        </w:rPr>
        <w:t>IMC</w:t>
      </w:r>
      <w:r w:rsidRPr="00C56D75">
        <w:rPr>
          <w:rFonts w:ascii="Arial" w:hAnsi="Arial" w:cs="Arial"/>
        </w:rPr>
        <w:tab/>
      </w:r>
      <w:r w:rsidRPr="00C56D75">
        <w:rPr>
          <w:rFonts w:ascii="Arial" w:hAnsi="Arial" w:cs="Arial"/>
        </w:rPr>
        <w:tab/>
        <w:t>Independent Monitoring Consultant</w:t>
      </w:r>
    </w:p>
    <w:p w14:paraId="029B6A53" w14:textId="77777777" w:rsidR="009B51A8" w:rsidRPr="00C56D75" w:rsidRDefault="009B51A8" w:rsidP="000601B4">
      <w:pPr>
        <w:spacing w:after="0" w:line="276" w:lineRule="auto"/>
        <w:jc w:val="both"/>
        <w:rPr>
          <w:rFonts w:ascii="Arial" w:hAnsi="Arial" w:cs="Arial"/>
        </w:rPr>
      </w:pPr>
      <w:r w:rsidRPr="00C56D75">
        <w:rPr>
          <w:rFonts w:ascii="Arial" w:hAnsi="Arial" w:cs="Arial"/>
        </w:rPr>
        <w:t>IMR</w:t>
      </w:r>
      <w:r w:rsidRPr="00C56D75">
        <w:rPr>
          <w:rFonts w:ascii="Arial" w:hAnsi="Arial" w:cs="Arial"/>
        </w:rPr>
        <w:tab/>
      </w:r>
      <w:r w:rsidRPr="00C56D75">
        <w:rPr>
          <w:rFonts w:ascii="Arial" w:hAnsi="Arial" w:cs="Arial"/>
        </w:rPr>
        <w:tab/>
        <w:t>Internal Monitoring Report</w:t>
      </w:r>
    </w:p>
    <w:p w14:paraId="1F4A95D2" w14:textId="77777777" w:rsidR="009B51A8" w:rsidRPr="00C56D75" w:rsidRDefault="009B51A8" w:rsidP="000601B4">
      <w:pPr>
        <w:spacing w:after="0" w:line="276" w:lineRule="auto"/>
        <w:jc w:val="both"/>
        <w:rPr>
          <w:rFonts w:ascii="Arial" w:hAnsi="Arial" w:cs="Arial"/>
        </w:rPr>
      </w:pPr>
      <w:r w:rsidRPr="00C56D75">
        <w:rPr>
          <w:rFonts w:ascii="Arial" w:hAnsi="Arial" w:cs="Arial"/>
        </w:rPr>
        <w:t>IWRD</w:t>
      </w:r>
      <w:r w:rsidRPr="00C56D75">
        <w:rPr>
          <w:rFonts w:ascii="Arial" w:hAnsi="Arial" w:cs="Arial"/>
        </w:rPr>
        <w:tab/>
      </w:r>
      <w:r w:rsidRPr="00C56D75">
        <w:rPr>
          <w:rFonts w:ascii="Arial" w:hAnsi="Arial" w:cs="Arial"/>
        </w:rPr>
        <w:tab/>
        <w:t>Irrigation and Water Resources Department</w:t>
      </w:r>
    </w:p>
    <w:p w14:paraId="0B625E74" w14:textId="77777777" w:rsidR="009B51A8" w:rsidRPr="00C56D75" w:rsidRDefault="009B51A8" w:rsidP="000601B4">
      <w:pPr>
        <w:pStyle w:val="NoSpacing"/>
        <w:spacing w:line="276" w:lineRule="auto"/>
        <w:rPr>
          <w:rFonts w:ascii="Arial" w:hAnsi="Arial" w:cs="Arial"/>
        </w:rPr>
      </w:pPr>
      <w:r w:rsidRPr="00C56D75">
        <w:rPr>
          <w:rFonts w:ascii="Arial" w:hAnsi="Arial" w:cs="Arial"/>
        </w:rPr>
        <w:t xml:space="preserve">LA </w:t>
      </w:r>
      <w:r w:rsidRPr="00C56D75">
        <w:rPr>
          <w:rFonts w:ascii="Arial" w:hAnsi="Arial" w:cs="Arial"/>
        </w:rPr>
        <w:tab/>
      </w:r>
      <w:r w:rsidRPr="00C56D75">
        <w:rPr>
          <w:rFonts w:ascii="Arial" w:hAnsi="Arial" w:cs="Arial"/>
        </w:rPr>
        <w:tab/>
        <w:t>Land Acquisition</w:t>
      </w:r>
    </w:p>
    <w:p w14:paraId="57CE455B" w14:textId="77777777" w:rsidR="009B51A8" w:rsidRPr="00C56D75" w:rsidRDefault="009B51A8" w:rsidP="000601B4">
      <w:pPr>
        <w:pStyle w:val="NoSpacing"/>
        <w:spacing w:line="276" w:lineRule="auto"/>
        <w:rPr>
          <w:rFonts w:ascii="Arial" w:hAnsi="Arial" w:cs="Arial"/>
          <w:bCs/>
          <w:iCs/>
        </w:rPr>
      </w:pPr>
      <w:r w:rsidRPr="00C56D75">
        <w:rPr>
          <w:rFonts w:ascii="Arial" w:hAnsi="Arial" w:cs="Arial"/>
          <w:bCs/>
          <w:iCs/>
        </w:rPr>
        <w:t>LPG</w:t>
      </w:r>
      <w:r w:rsidRPr="00C56D75">
        <w:rPr>
          <w:rFonts w:ascii="Arial" w:hAnsi="Arial" w:cs="Arial"/>
          <w:bCs/>
          <w:iCs/>
        </w:rPr>
        <w:tab/>
      </w:r>
      <w:r w:rsidRPr="00C56D75">
        <w:rPr>
          <w:rFonts w:ascii="Arial" w:hAnsi="Arial" w:cs="Arial"/>
          <w:bCs/>
          <w:iCs/>
        </w:rPr>
        <w:tab/>
      </w:r>
      <w:r w:rsidRPr="00C56D75">
        <w:rPr>
          <w:rFonts w:ascii="Arial" w:hAnsi="Arial" w:cs="Arial"/>
        </w:rPr>
        <w:t>Liquefied Petroleum Gas</w:t>
      </w:r>
    </w:p>
    <w:p w14:paraId="1F479D43" w14:textId="77777777" w:rsidR="009B51A8" w:rsidRPr="00C56D75" w:rsidRDefault="009B51A8" w:rsidP="000601B4">
      <w:pPr>
        <w:spacing w:after="0" w:line="276" w:lineRule="auto"/>
        <w:jc w:val="both"/>
        <w:rPr>
          <w:rFonts w:ascii="Arial" w:hAnsi="Arial" w:cs="Arial"/>
        </w:rPr>
      </w:pPr>
      <w:r w:rsidRPr="00C56D75">
        <w:rPr>
          <w:rFonts w:ascii="Arial" w:hAnsi="Arial" w:cs="Arial"/>
        </w:rPr>
        <w:t>M&amp;E</w:t>
      </w:r>
      <w:r w:rsidRPr="00C56D75">
        <w:rPr>
          <w:rFonts w:ascii="Arial" w:hAnsi="Arial" w:cs="Arial"/>
        </w:rPr>
        <w:tab/>
      </w:r>
      <w:r w:rsidRPr="00C56D75">
        <w:rPr>
          <w:rFonts w:ascii="Arial" w:hAnsi="Arial" w:cs="Arial"/>
        </w:rPr>
        <w:tab/>
        <w:t>Monitoring and Evaluation</w:t>
      </w:r>
    </w:p>
    <w:p w14:paraId="1968C7B8" w14:textId="77777777" w:rsidR="009B51A8" w:rsidRPr="00C56D75" w:rsidRDefault="009B51A8" w:rsidP="000601B4">
      <w:pPr>
        <w:spacing w:after="0" w:line="276" w:lineRule="auto"/>
        <w:jc w:val="both"/>
        <w:rPr>
          <w:rFonts w:ascii="Arial" w:hAnsi="Arial" w:cs="Arial"/>
        </w:rPr>
      </w:pPr>
      <w:r w:rsidRPr="00C56D75">
        <w:rPr>
          <w:rFonts w:ascii="Arial" w:hAnsi="Arial" w:cs="Arial"/>
        </w:rPr>
        <w:t>NGO</w:t>
      </w:r>
      <w:r w:rsidRPr="00C56D75">
        <w:rPr>
          <w:rFonts w:ascii="Arial" w:hAnsi="Arial" w:cs="Arial"/>
        </w:rPr>
        <w:tab/>
      </w:r>
      <w:r w:rsidRPr="00C56D75">
        <w:rPr>
          <w:rFonts w:ascii="Arial" w:hAnsi="Arial" w:cs="Arial"/>
        </w:rPr>
        <w:tab/>
        <w:t>Non-Governmental Organization</w:t>
      </w:r>
    </w:p>
    <w:p w14:paraId="63C2900B" w14:textId="77777777" w:rsidR="009B51A8" w:rsidRPr="00C56D75" w:rsidRDefault="009B51A8" w:rsidP="000601B4">
      <w:pPr>
        <w:spacing w:after="0" w:line="276" w:lineRule="auto"/>
        <w:rPr>
          <w:rFonts w:ascii="Arial" w:hAnsi="Arial" w:cs="Arial"/>
        </w:rPr>
      </w:pPr>
      <w:r w:rsidRPr="00C56D75">
        <w:rPr>
          <w:rFonts w:ascii="Arial" w:hAnsi="Arial" w:cs="Arial"/>
        </w:rPr>
        <w:t>NW</w:t>
      </w:r>
      <w:r w:rsidRPr="00C56D75">
        <w:rPr>
          <w:rFonts w:ascii="Arial" w:hAnsi="Arial" w:cs="Arial"/>
        </w:rPr>
        <w:tab/>
      </w:r>
      <w:r w:rsidRPr="00C56D75">
        <w:rPr>
          <w:rFonts w:ascii="Arial" w:hAnsi="Arial" w:cs="Arial"/>
        </w:rPr>
        <w:tab/>
        <w:t xml:space="preserve">Noth-West </w:t>
      </w:r>
    </w:p>
    <w:p w14:paraId="3A1CEAA9" w14:textId="77777777" w:rsidR="009B51A8" w:rsidRPr="00C56D75" w:rsidRDefault="009B51A8" w:rsidP="000601B4">
      <w:pPr>
        <w:autoSpaceDE w:val="0"/>
        <w:autoSpaceDN w:val="0"/>
        <w:adjustRightInd w:val="0"/>
        <w:spacing w:after="0" w:line="276" w:lineRule="auto"/>
        <w:jc w:val="both"/>
        <w:rPr>
          <w:rFonts w:ascii="Arial" w:hAnsi="Arial" w:cs="Arial"/>
        </w:rPr>
      </w:pPr>
      <w:r w:rsidRPr="00C56D75">
        <w:rPr>
          <w:rFonts w:ascii="Arial" w:hAnsi="Arial" w:cs="Arial"/>
          <w:lang w:val="en-GB"/>
        </w:rPr>
        <w:t>PAHs</w:t>
      </w:r>
      <w:r w:rsidRPr="00C56D75">
        <w:rPr>
          <w:rFonts w:ascii="Arial" w:hAnsi="Arial" w:cs="Arial"/>
          <w:lang w:val="en-GB"/>
        </w:rPr>
        <w:tab/>
      </w:r>
      <w:r w:rsidRPr="00C56D75">
        <w:rPr>
          <w:rFonts w:ascii="Arial" w:hAnsi="Arial" w:cs="Arial"/>
          <w:lang w:val="en-GB"/>
        </w:rPr>
        <w:tab/>
        <w:t>Project Affected Households</w:t>
      </w:r>
    </w:p>
    <w:p w14:paraId="0263281F" w14:textId="77777777" w:rsidR="009B51A8" w:rsidRPr="00C56D75" w:rsidRDefault="009B51A8" w:rsidP="000601B4">
      <w:pPr>
        <w:autoSpaceDE w:val="0"/>
        <w:autoSpaceDN w:val="0"/>
        <w:adjustRightInd w:val="0"/>
        <w:spacing w:after="0" w:line="276" w:lineRule="auto"/>
        <w:jc w:val="both"/>
        <w:rPr>
          <w:rFonts w:ascii="Arial" w:hAnsi="Arial" w:cs="Arial"/>
        </w:rPr>
      </w:pPr>
      <w:r w:rsidRPr="00C56D75">
        <w:rPr>
          <w:rFonts w:ascii="Arial" w:hAnsi="Arial" w:cs="Arial"/>
        </w:rPr>
        <w:t>PAPC</w:t>
      </w:r>
      <w:r w:rsidRPr="00C56D75">
        <w:rPr>
          <w:rFonts w:ascii="Arial" w:hAnsi="Arial" w:cs="Arial"/>
        </w:rPr>
        <w:tab/>
      </w:r>
      <w:r w:rsidRPr="00C56D75">
        <w:rPr>
          <w:rFonts w:ascii="Arial" w:hAnsi="Arial" w:cs="Arial"/>
        </w:rPr>
        <w:tab/>
      </w:r>
      <w:r w:rsidRPr="00C56D75">
        <w:rPr>
          <w:rFonts w:ascii="Arial" w:hAnsi="Arial" w:cs="Arial"/>
          <w:lang w:val="en-GB"/>
        </w:rPr>
        <w:t>Project Affected Person Committee</w:t>
      </w:r>
    </w:p>
    <w:p w14:paraId="3106CEC2" w14:textId="77777777" w:rsidR="009B51A8" w:rsidRPr="00C56D75" w:rsidRDefault="009B51A8" w:rsidP="000601B4">
      <w:pPr>
        <w:spacing w:after="0" w:line="276" w:lineRule="auto"/>
        <w:jc w:val="both"/>
        <w:rPr>
          <w:rFonts w:ascii="Arial" w:hAnsi="Arial" w:cs="Arial"/>
        </w:rPr>
      </w:pPr>
      <w:r w:rsidRPr="00C56D75">
        <w:rPr>
          <w:rFonts w:ascii="Arial" w:hAnsi="Arial" w:cs="Arial"/>
        </w:rPr>
        <w:t>PAPs</w:t>
      </w:r>
      <w:r w:rsidRPr="00C56D75">
        <w:rPr>
          <w:rFonts w:ascii="Arial" w:hAnsi="Arial" w:cs="Arial"/>
        </w:rPr>
        <w:tab/>
      </w:r>
      <w:r w:rsidRPr="00C56D75">
        <w:rPr>
          <w:rFonts w:ascii="Arial" w:hAnsi="Arial" w:cs="Arial"/>
        </w:rPr>
        <w:tab/>
      </w:r>
      <w:r w:rsidRPr="00C56D75">
        <w:rPr>
          <w:rFonts w:ascii="Arial" w:hAnsi="Arial" w:cs="Arial"/>
          <w:lang w:val="en-GB"/>
        </w:rPr>
        <w:t>Project Affected Person</w:t>
      </w:r>
    </w:p>
    <w:p w14:paraId="6D36A35F" w14:textId="77777777" w:rsidR="009B51A8" w:rsidRPr="00C56D75" w:rsidRDefault="009B51A8" w:rsidP="000601B4">
      <w:pPr>
        <w:pStyle w:val="Bullet1"/>
        <w:numPr>
          <w:ilvl w:val="0"/>
          <w:numId w:val="0"/>
        </w:numPr>
        <w:tabs>
          <w:tab w:val="clear" w:pos="360"/>
          <w:tab w:val="clear" w:pos="432"/>
        </w:tabs>
        <w:suppressAutoHyphens w:val="0"/>
        <w:spacing w:after="0" w:line="276" w:lineRule="auto"/>
        <w:rPr>
          <w:rFonts w:ascii="Arial" w:hAnsi="Arial"/>
          <w:sz w:val="22"/>
          <w:szCs w:val="22"/>
        </w:rPr>
      </w:pPr>
      <w:r w:rsidRPr="00C56D75">
        <w:rPr>
          <w:rFonts w:ascii="Arial" w:hAnsi="Arial"/>
          <w:sz w:val="22"/>
          <w:szCs w:val="22"/>
        </w:rPr>
        <w:t>PCMU</w:t>
      </w:r>
      <w:r w:rsidRPr="00C56D75">
        <w:rPr>
          <w:rFonts w:ascii="Arial" w:hAnsi="Arial"/>
          <w:sz w:val="22"/>
          <w:szCs w:val="22"/>
        </w:rPr>
        <w:tab/>
      </w:r>
      <w:r w:rsidRPr="00C56D75">
        <w:rPr>
          <w:rFonts w:ascii="Arial" w:hAnsi="Arial"/>
          <w:sz w:val="22"/>
          <w:szCs w:val="22"/>
        </w:rPr>
        <w:tab/>
        <w:t>Project Coordination and Monitoring Unit</w:t>
      </w:r>
    </w:p>
    <w:p w14:paraId="64265B83" w14:textId="77777777" w:rsidR="009B51A8" w:rsidRPr="00C56D75" w:rsidRDefault="009B51A8" w:rsidP="000601B4">
      <w:pPr>
        <w:spacing w:after="0" w:line="276" w:lineRule="auto"/>
        <w:jc w:val="both"/>
        <w:rPr>
          <w:rFonts w:ascii="Arial" w:hAnsi="Arial" w:cs="Arial"/>
          <w:lang w:val="en-GB"/>
        </w:rPr>
      </w:pPr>
      <w:r w:rsidRPr="00C56D75">
        <w:rPr>
          <w:rFonts w:ascii="Arial" w:hAnsi="Arial" w:cs="Arial"/>
          <w:lang w:eastAsia="zh-CN"/>
        </w:rPr>
        <w:t>PCRs</w:t>
      </w:r>
      <w:r w:rsidRPr="00C56D75">
        <w:rPr>
          <w:rFonts w:ascii="Arial" w:hAnsi="Arial" w:cs="Arial"/>
          <w:lang w:eastAsia="zh-CN"/>
        </w:rPr>
        <w:tab/>
      </w:r>
      <w:r w:rsidRPr="00C56D75">
        <w:rPr>
          <w:rFonts w:ascii="Arial" w:hAnsi="Arial" w:cs="Arial"/>
          <w:lang w:eastAsia="zh-CN"/>
        </w:rPr>
        <w:tab/>
        <w:t>Physical and Cultural Resources</w:t>
      </w:r>
    </w:p>
    <w:p w14:paraId="2E918EED" w14:textId="77777777" w:rsidR="009B51A8" w:rsidRPr="00C56D75" w:rsidRDefault="009B51A8" w:rsidP="000601B4">
      <w:pPr>
        <w:spacing w:after="0" w:line="276" w:lineRule="auto"/>
        <w:jc w:val="both"/>
        <w:rPr>
          <w:rFonts w:ascii="Arial" w:hAnsi="Arial" w:cs="Arial"/>
        </w:rPr>
      </w:pPr>
      <w:r w:rsidRPr="00C56D75">
        <w:rPr>
          <w:rFonts w:ascii="Arial" w:hAnsi="Arial" w:cs="Arial"/>
        </w:rPr>
        <w:t>PHED</w:t>
      </w:r>
      <w:r w:rsidRPr="00C56D75">
        <w:rPr>
          <w:rFonts w:ascii="Arial" w:hAnsi="Arial" w:cs="Arial"/>
        </w:rPr>
        <w:tab/>
      </w:r>
      <w:r w:rsidRPr="00C56D75">
        <w:rPr>
          <w:rFonts w:ascii="Arial" w:hAnsi="Arial" w:cs="Arial"/>
        </w:rPr>
        <w:tab/>
        <w:t>Public Health and Engineering Department</w:t>
      </w:r>
    </w:p>
    <w:p w14:paraId="2124E7E0" w14:textId="77777777" w:rsidR="009B51A8" w:rsidRPr="00C56D75" w:rsidRDefault="009B51A8" w:rsidP="000601B4">
      <w:pPr>
        <w:spacing w:after="0" w:line="276" w:lineRule="auto"/>
        <w:jc w:val="both"/>
        <w:rPr>
          <w:rFonts w:ascii="Arial" w:eastAsia="Times New Roman" w:hAnsi="Arial" w:cs="Arial"/>
        </w:rPr>
      </w:pPr>
      <w:r w:rsidRPr="00C56D75">
        <w:rPr>
          <w:rFonts w:ascii="Arial" w:eastAsia="Times New Roman" w:hAnsi="Arial" w:cs="Arial"/>
        </w:rPr>
        <w:t>PIU</w:t>
      </w:r>
      <w:r w:rsidRPr="00C56D75">
        <w:rPr>
          <w:rFonts w:ascii="Arial" w:eastAsia="Times New Roman" w:hAnsi="Arial" w:cs="Arial"/>
        </w:rPr>
        <w:tab/>
      </w:r>
      <w:r w:rsidRPr="00C56D75">
        <w:rPr>
          <w:rFonts w:ascii="Arial" w:eastAsia="Times New Roman" w:hAnsi="Arial" w:cs="Arial"/>
        </w:rPr>
        <w:tab/>
        <w:t>Project Implementation Unit</w:t>
      </w:r>
    </w:p>
    <w:p w14:paraId="1FE044AF" w14:textId="77777777" w:rsidR="009B51A8" w:rsidRPr="00C56D75" w:rsidRDefault="009B51A8" w:rsidP="000601B4">
      <w:pPr>
        <w:spacing w:after="0" w:line="276" w:lineRule="auto"/>
        <w:jc w:val="both"/>
        <w:rPr>
          <w:rFonts w:ascii="Arial" w:hAnsi="Arial" w:cs="Arial"/>
        </w:rPr>
      </w:pPr>
      <w:r w:rsidRPr="00C56D75">
        <w:rPr>
          <w:rFonts w:ascii="Arial" w:hAnsi="Arial" w:cs="Arial"/>
        </w:rPr>
        <w:t>PMO</w:t>
      </w:r>
      <w:r w:rsidRPr="00C56D75">
        <w:rPr>
          <w:rFonts w:ascii="Arial" w:hAnsi="Arial" w:cs="Arial"/>
        </w:rPr>
        <w:tab/>
      </w:r>
      <w:r w:rsidRPr="00C56D75">
        <w:rPr>
          <w:rFonts w:ascii="Arial" w:hAnsi="Arial" w:cs="Arial"/>
        </w:rPr>
        <w:tab/>
        <w:t>Project Management Office</w:t>
      </w:r>
    </w:p>
    <w:p w14:paraId="79B7ABE9" w14:textId="77777777" w:rsidR="009B51A8" w:rsidRPr="00C56D75" w:rsidRDefault="009B51A8" w:rsidP="000601B4">
      <w:pPr>
        <w:spacing w:after="0" w:line="276" w:lineRule="auto"/>
        <w:jc w:val="both"/>
        <w:rPr>
          <w:rFonts w:ascii="Arial" w:hAnsi="Arial" w:cs="Arial"/>
        </w:rPr>
      </w:pPr>
      <w:r w:rsidRPr="00C56D75">
        <w:rPr>
          <w:rFonts w:ascii="Arial" w:hAnsi="Arial" w:cs="Arial"/>
        </w:rPr>
        <w:t>R&amp;D</w:t>
      </w:r>
      <w:r w:rsidRPr="00C56D75">
        <w:rPr>
          <w:rFonts w:ascii="Arial" w:hAnsi="Arial" w:cs="Arial"/>
        </w:rPr>
        <w:tab/>
      </w:r>
      <w:r w:rsidRPr="00C56D75">
        <w:rPr>
          <w:rFonts w:ascii="Arial" w:hAnsi="Arial" w:cs="Arial"/>
        </w:rPr>
        <w:tab/>
        <w:t>Research &amp; Development</w:t>
      </w:r>
    </w:p>
    <w:p w14:paraId="164B0EA5" w14:textId="77777777" w:rsidR="009B51A8" w:rsidRPr="00C56D75" w:rsidRDefault="009B51A8" w:rsidP="000601B4">
      <w:pPr>
        <w:spacing w:after="0" w:line="276" w:lineRule="auto"/>
        <w:jc w:val="both"/>
        <w:rPr>
          <w:rFonts w:ascii="Arial" w:hAnsi="Arial" w:cs="Arial"/>
        </w:rPr>
      </w:pPr>
      <w:r w:rsidRPr="00C56D75">
        <w:rPr>
          <w:rFonts w:ascii="Arial" w:hAnsi="Arial" w:cs="Arial"/>
        </w:rPr>
        <w:t xml:space="preserve">RAP </w:t>
      </w:r>
      <w:r w:rsidRPr="00C56D75">
        <w:rPr>
          <w:rFonts w:ascii="Arial" w:hAnsi="Arial" w:cs="Arial"/>
        </w:rPr>
        <w:tab/>
      </w:r>
      <w:r w:rsidRPr="00C56D75">
        <w:rPr>
          <w:rFonts w:ascii="Arial" w:hAnsi="Arial" w:cs="Arial"/>
        </w:rPr>
        <w:tab/>
        <w:t>Resettlement Action Plan</w:t>
      </w:r>
    </w:p>
    <w:p w14:paraId="587D934D" w14:textId="77777777" w:rsidR="009B51A8" w:rsidRPr="00C56D75" w:rsidRDefault="009B51A8" w:rsidP="000601B4">
      <w:pPr>
        <w:spacing w:after="0" w:line="276" w:lineRule="auto"/>
        <w:jc w:val="both"/>
        <w:rPr>
          <w:rFonts w:ascii="Arial" w:eastAsia="Times New Roman" w:hAnsi="Arial" w:cs="Arial"/>
          <w:color w:val="000000"/>
        </w:rPr>
      </w:pPr>
      <w:r w:rsidRPr="00C56D75">
        <w:rPr>
          <w:rFonts w:ascii="Arial" w:eastAsia="Times New Roman" w:hAnsi="Arial" w:cs="Arial"/>
          <w:color w:val="000000"/>
        </w:rPr>
        <w:t>RD</w:t>
      </w:r>
      <w:r w:rsidRPr="00C56D75">
        <w:rPr>
          <w:rFonts w:ascii="Arial" w:eastAsia="Times New Roman" w:hAnsi="Arial" w:cs="Arial"/>
          <w:color w:val="000000"/>
        </w:rPr>
        <w:tab/>
      </w:r>
      <w:r w:rsidRPr="00C56D75">
        <w:rPr>
          <w:rFonts w:ascii="Arial" w:eastAsia="Times New Roman" w:hAnsi="Arial" w:cs="Arial"/>
          <w:color w:val="000000"/>
        </w:rPr>
        <w:tab/>
        <w:t>Reduced Distance</w:t>
      </w:r>
    </w:p>
    <w:p w14:paraId="6488D620" w14:textId="77777777" w:rsidR="009B51A8" w:rsidRPr="00C56D75" w:rsidRDefault="009B51A8" w:rsidP="000601B4">
      <w:pPr>
        <w:pStyle w:val="ListParagraph"/>
        <w:spacing w:after="0"/>
        <w:ind w:left="0"/>
        <w:contextualSpacing w:val="0"/>
        <w:jc w:val="both"/>
        <w:rPr>
          <w:rFonts w:ascii="Arial" w:hAnsi="Arial" w:cs="Arial"/>
        </w:rPr>
      </w:pPr>
      <w:r w:rsidRPr="00C56D75">
        <w:rPr>
          <w:rFonts w:ascii="Arial" w:hAnsi="Arial" w:cs="Arial"/>
        </w:rPr>
        <w:t xml:space="preserve">RoW </w:t>
      </w:r>
      <w:r w:rsidRPr="00C56D75">
        <w:rPr>
          <w:rFonts w:ascii="Arial" w:hAnsi="Arial" w:cs="Arial"/>
        </w:rPr>
        <w:tab/>
      </w:r>
      <w:r w:rsidRPr="00C56D75">
        <w:rPr>
          <w:rFonts w:ascii="Arial" w:hAnsi="Arial" w:cs="Arial"/>
        </w:rPr>
        <w:tab/>
        <w:t>Right of Way</w:t>
      </w:r>
    </w:p>
    <w:p w14:paraId="708B6BB4" w14:textId="77777777" w:rsidR="009B51A8" w:rsidRPr="00C56D75" w:rsidRDefault="009B51A8" w:rsidP="0071383F">
      <w:pPr>
        <w:spacing w:after="0"/>
        <w:rPr>
          <w:rFonts w:ascii="Arial" w:hAnsi="Arial" w:cs="Arial"/>
          <w:b/>
          <w:i/>
        </w:rPr>
      </w:pPr>
      <w:r w:rsidRPr="00C56D75">
        <w:rPr>
          <w:rFonts w:ascii="Arial" w:hAnsi="Arial" w:cs="Arial"/>
        </w:rPr>
        <w:t>RPF</w:t>
      </w:r>
      <w:r w:rsidRPr="00C56D75">
        <w:rPr>
          <w:rFonts w:ascii="Arial" w:hAnsi="Arial" w:cs="Arial"/>
        </w:rPr>
        <w:tab/>
      </w:r>
      <w:r w:rsidRPr="00C56D75">
        <w:rPr>
          <w:rFonts w:ascii="Arial" w:hAnsi="Arial" w:cs="Arial"/>
        </w:rPr>
        <w:tab/>
        <w:t>Resettlement Policy Framework</w:t>
      </w:r>
    </w:p>
    <w:p w14:paraId="2FAFCFAE" w14:textId="77777777" w:rsidR="009B51A8" w:rsidRPr="00C56D75" w:rsidRDefault="009B51A8" w:rsidP="0071383F">
      <w:pPr>
        <w:spacing w:after="0" w:line="276" w:lineRule="auto"/>
        <w:jc w:val="both"/>
        <w:rPr>
          <w:rFonts w:ascii="Arial" w:eastAsia="Arial" w:hAnsi="Arial" w:cs="Arial"/>
        </w:rPr>
      </w:pPr>
      <w:r w:rsidRPr="00C56D75">
        <w:rPr>
          <w:rFonts w:ascii="Arial" w:eastAsia="Arial" w:hAnsi="Arial" w:cs="Arial"/>
        </w:rPr>
        <w:t xml:space="preserve">SEPA </w:t>
      </w:r>
      <w:r w:rsidRPr="00C56D75">
        <w:rPr>
          <w:rFonts w:ascii="Arial" w:eastAsia="Arial" w:hAnsi="Arial" w:cs="Arial"/>
        </w:rPr>
        <w:tab/>
      </w:r>
      <w:r w:rsidRPr="00C56D75">
        <w:rPr>
          <w:rFonts w:ascii="Arial" w:eastAsia="Arial" w:hAnsi="Arial" w:cs="Arial"/>
        </w:rPr>
        <w:tab/>
        <w:t>Sindh Environmental Protection Act</w:t>
      </w:r>
    </w:p>
    <w:p w14:paraId="06BF0049" w14:textId="77777777" w:rsidR="009B51A8" w:rsidRPr="00C56D75" w:rsidRDefault="009B51A8" w:rsidP="000601B4">
      <w:pPr>
        <w:autoSpaceDE w:val="0"/>
        <w:autoSpaceDN w:val="0"/>
        <w:adjustRightInd w:val="0"/>
        <w:spacing w:after="0" w:line="276" w:lineRule="auto"/>
        <w:jc w:val="both"/>
        <w:rPr>
          <w:rFonts w:ascii="Arial" w:hAnsi="Arial" w:cs="Arial"/>
        </w:rPr>
      </w:pPr>
      <w:r w:rsidRPr="00C56D75">
        <w:rPr>
          <w:rFonts w:ascii="Arial" w:hAnsi="Arial" w:cs="Arial"/>
        </w:rPr>
        <w:t>SIA</w:t>
      </w:r>
      <w:r w:rsidRPr="00C56D75">
        <w:rPr>
          <w:rFonts w:ascii="Arial" w:hAnsi="Arial" w:cs="Arial"/>
        </w:rPr>
        <w:tab/>
      </w:r>
      <w:r w:rsidRPr="00C56D75">
        <w:rPr>
          <w:rFonts w:ascii="Arial" w:hAnsi="Arial" w:cs="Arial"/>
        </w:rPr>
        <w:tab/>
        <w:t>Social Impact Assessment</w:t>
      </w:r>
    </w:p>
    <w:p w14:paraId="687A9B3A" w14:textId="77777777" w:rsidR="009B51A8" w:rsidRPr="00C56D75" w:rsidRDefault="009B51A8" w:rsidP="000601B4">
      <w:pPr>
        <w:spacing w:after="0" w:line="276" w:lineRule="auto"/>
        <w:jc w:val="both"/>
        <w:rPr>
          <w:rFonts w:ascii="Arial" w:hAnsi="Arial" w:cs="Arial"/>
        </w:rPr>
      </w:pPr>
      <w:r w:rsidRPr="00C56D75">
        <w:rPr>
          <w:rFonts w:ascii="Arial" w:hAnsi="Arial" w:cs="Arial"/>
        </w:rPr>
        <w:t>SIDA</w:t>
      </w:r>
      <w:r w:rsidRPr="00C56D75">
        <w:rPr>
          <w:rFonts w:ascii="Arial" w:hAnsi="Arial" w:cs="Arial"/>
        </w:rPr>
        <w:tab/>
      </w:r>
      <w:r w:rsidRPr="00C56D75">
        <w:rPr>
          <w:rFonts w:ascii="Arial" w:hAnsi="Arial" w:cs="Arial"/>
        </w:rPr>
        <w:tab/>
        <w:t>Sindh Irrigation Development Authority</w:t>
      </w:r>
    </w:p>
    <w:p w14:paraId="42A1EE71" w14:textId="77777777" w:rsidR="009B51A8" w:rsidRPr="00C56D75" w:rsidRDefault="009B51A8" w:rsidP="000601B4">
      <w:pPr>
        <w:spacing w:after="0" w:line="276" w:lineRule="auto"/>
        <w:jc w:val="both"/>
        <w:rPr>
          <w:rFonts w:ascii="Arial" w:hAnsi="Arial" w:cs="Arial"/>
        </w:rPr>
      </w:pPr>
      <w:r w:rsidRPr="00C56D75">
        <w:rPr>
          <w:rFonts w:ascii="Arial" w:hAnsi="Arial" w:cs="Arial"/>
          <w:color w:val="000000" w:themeColor="text1"/>
        </w:rPr>
        <w:t>SMS</w:t>
      </w:r>
      <w:r w:rsidRPr="00C56D75">
        <w:rPr>
          <w:rFonts w:ascii="Arial" w:hAnsi="Arial" w:cs="Arial"/>
          <w:color w:val="000000" w:themeColor="text1"/>
        </w:rPr>
        <w:tab/>
      </w:r>
      <w:r w:rsidRPr="00C56D75">
        <w:rPr>
          <w:rFonts w:ascii="Arial" w:hAnsi="Arial" w:cs="Arial"/>
          <w:color w:val="000000" w:themeColor="text1"/>
        </w:rPr>
        <w:tab/>
      </w:r>
      <w:r w:rsidRPr="00C56D75">
        <w:rPr>
          <w:rStyle w:val="Emphasis"/>
          <w:rFonts w:ascii="Arial" w:hAnsi="Arial" w:cs="Arial"/>
          <w:bCs/>
          <w:i w:val="0"/>
          <w:iCs w:val="0"/>
          <w:shd w:val="clear" w:color="auto" w:fill="FFFFFF"/>
        </w:rPr>
        <w:t>Short Message Service</w:t>
      </w:r>
    </w:p>
    <w:p w14:paraId="59452DE1" w14:textId="77777777" w:rsidR="009B51A8" w:rsidRPr="00C56D75" w:rsidRDefault="009B51A8" w:rsidP="000601B4">
      <w:pPr>
        <w:spacing w:after="0" w:line="276" w:lineRule="auto"/>
        <w:jc w:val="both"/>
        <w:rPr>
          <w:rFonts w:ascii="Arial" w:hAnsi="Arial" w:cs="Arial"/>
        </w:rPr>
      </w:pPr>
      <w:r w:rsidRPr="00C56D75">
        <w:rPr>
          <w:rFonts w:ascii="Arial" w:hAnsi="Arial" w:cs="Arial"/>
        </w:rPr>
        <w:t>SRMP</w:t>
      </w:r>
      <w:r w:rsidRPr="00C56D75">
        <w:rPr>
          <w:rFonts w:ascii="Arial" w:hAnsi="Arial" w:cs="Arial"/>
        </w:rPr>
        <w:tab/>
      </w:r>
      <w:r w:rsidRPr="00C56D75">
        <w:rPr>
          <w:rFonts w:ascii="Arial" w:hAnsi="Arial" w:cs="Arial"/>
        </w:rPr>
        <w:tab/>
        <w:t>Social and Resettlement Management Plan</w:t>
      </w:r>
    </w:p>
    <w:p w14:paraId="4DFDFFDB" w14:textId="77777777" w:rsidR="009B51A8" w:rsidRPr="00C56D75" w:rsidRDefault="009B51A8" w:rsidP="000601B4">
      <w:pPr>
        <w:spacing w:after="0" w:line="276" w:lineRule="auto"/>
        <w:jc w:val="both"/>
        <w:rPr>
          <w:rFonts w:ascii="Arial" w:hAnsi="Arial" w:cs="Arial"/>
          <w:color w:val="3B3838" w:themeColor="background2" w:themeShade="40"/>
        </w:rPr>
      </w:pPr>
      <w:r w:rsidRPr="00C56D75">
        <w:rPr>
          <w:rFonts w:ascii="Arial" w:hAnsi="Arial" w:cs="Arial"/>
        </w:rPr>
        <w:t>SWAT</w:t>
      </w:r>
      <w:r w:rsidRPr="00C56D75">
        <w:rPr>
          <w:rFonts w:ascii="Arial" w:hAnsi="Arial" w:cs="Arial"/>
        </w:rPr>
        <w:tab/>
      </w:r>
      <w:r w:rsidRPr="00C56D75">
        <w:rPr>
          <w:rFonts w:ascii="Arial" w:hAnsi="Arial" w:cs="Arial"/>
        </w:rPr>
        <w:tab/>
      </w:r>
      <w:r w:rsidRPr="00C56D75">
        <w:rPr>
          <w:rFonts w:ascii="Arial" w:hAnsi="Arial" w:cs="Arial"/>
          <w:color w:val="3B3838" w:themeColor="background2" w:themeShade="40"/>
        </w:rPr>
        <w:t>Sindh Water and Agriculture Transformation Project</w:t>
      </w:r>
    </w:p>
    <w:p w14:paraId="244D5CB6" w14:textId="77777777" w:rsidR="009B51A8" w:rsidRPr="00C56D75" w:rsidRDefault="009B51A8" w:rsidP="000601B4">
      <w:pPr>
        <w:spacing w:after="0" w:line="276" w:lineRule="auto"/>
        <w:jc w:val="both"/>
        <w:rPr>
          <w:rFonts w:ascii="Arial" w:hAnsi="Arial" w:cs="Arial"/>
        </w:rPr>
      </w:pPr>
      <w:r w:rsidRPr="00C56D75">
        <w:rPr>
          <w:rFonts w:ascii="Arial" w:hAnsi="Arial" w:cs="Arial"/>
        </w:rPr>
        <w:t>TMK</w:t>
      </w:r>
      <w:r w:rsidRPr="00C56D75">
        <w:rPr>
          <w:rFonts w:ascii="Arial" w:hAnsi="Arial" w:cs="Arial"/>
        </w:rPr>
        <w:tab/>
      </w:r>
      <w:r w:rsidRPr="00C56D75">
        <w:rPr>
          <w:rFonts w:ascii="Arial" w:hAnsi="Arial" w:cs="Arial"/>
        </w:rPr>
        <w:tab/>
        <w:t>Tando Muhammad Khan</w:t>
      </w:r>
    </w:p>
    <w:p w14:paraId="46EA7806" w14:textId="77777777" w:rsidR="009B51A8" w:rsidRPr="00C56D75" w:rsidRDefault="009B51A8" w:rsidP="000601B4">
      <w:pPr>
        <w:pStyle w:val="ListParagraph"/>
        <w:spacing w:after="0"/>
        <w:ind w:left="0"/>
        <w:contextualSpacing w:val="0"/>
        <w:jc w:val="both"/>
        <w:rPr>
          <w:rFonts w:ascii="Arial" w:hAnsi="Arial" w:cs="Arial"/>
        </w:rPr>
      </w:pPr>
      <w:r w:rsidRPr="00C56D75">
        <w:rPr>
          <w:rFonts w:ascii="Arial" w:hAnsi="Arial" w:cs="Arial"/>
        </w:rPr>
        <w:t>TOR</w:t>
      </w:r>
      <w:r w:rsidRPr="00C56D75">
        <w:rPr>
          <w:rFonts w:ascii="Arial" w:hAnsi="Arial" w:cs="Arial"/>
        </w:rPr>
        <w:tab/>
      </w:r>
      <w:r w:rsidRPr="00C56D75">
        <w:rPr>
          <w:rFonts w:ascii="Arial" w:hAnsi="Arial" w:cs="Arial"/>
        </w:rPr>
        <w:tab/>
        <w:t>Terms of Reference</w:t>
      </w:r>
    </w:p>
    <w:p w14:paraId="2C0B6A14" w14:textId="77777777" w:rsidR="009B51A8" w:rsidRPr="00C56D75" w:rsidRDefault="009B51A8" w:rsidP="000601B4">
      <w:pPr>
        <w:spacing w:after="0" w:line="276" w:lineRule="auto"/>
        <w:jc w:val="both"/>
        <w:rPr>
          <w:rFonts w:ascii="Arial" w:hAnsi="Arial" w:cs="Arial"/>
        </w:rPr>
      </w:pPr>
      <w:r w:rsidRPr="00C56D75">
        <w:rPr>
          <w:rFonts w:ascii="Arial" w:hAnsi="Arial" w:cs="Arial"/>
        </w:rPr>
        <w:t>WAPDA</w:t>
      </w:r>
      <w:r w:rsidRPr="00C56D75">
        <w:rPr>
          <w:rFonts w:ascii="Arial" w:hAnsi="Arial" w:cs="Arial"/>
        </w:rPr>
        <w:tab/>
        <w:t>Water and Power Development Authority</w:t>
      </w:r>
    </w:p>
    <w:p w14:paraId="4CF14A52" w14:textId="77777777" w:rsidR="009B51A8" w:rsidRPr="00C56D75" w:rsidRDefault="009B51A8" w:rsidP="000601B4">
      <w:pPr>
        <w:spacing w:after="0" w:line="276" w:lineRule="auto"/>
        <w:jc w:val="both"/>
        <w:rPr>
          <w:rFonts w:ascii="Arial" w:hAnsi="Arial" w:cs="Arial"/>
        </w:rPr>
      </w:pPr>
      <w:r w:rsidRPr="00C56D75">
        <w:rPr>
          <w:rFonts w:ascii="Arial" w:hAnsi="Arial" w:cs="Arial"/>
        </w:rPr>
        <w:t>WB</w:t>
      </w:r>
      <w:r w:rsidRPr="00C56D75">
        <w:rPr>
          <w:rFonts w:ascii="Arial" w:hAnsi="Arial" w:cs="Arial"/>
        </w:rPr>
        <w:tab/>
      </w:r>
      <w:r w:rsidRPr="00C56D75">
        <w:rPr>
          <w:rFonts w:ascii="Arial" w:hAnsi="Arial" w:cs="Arial"/>
        </w:rPr>
        <w:tab/>
        <w:t>World Bank</w:t>
      </w:r>
    </w:p>
    <w:p w14:paraId="5FBD0973" w14:textId="77777777" w:rsidR="009B51A8" w:rsidRPr="00C56D75" w:rsidRDefault="009B51A8" w:rsidP="000601B4">
      <w:pPr>
        <w:spacing w:after="0" w:line="276" w:lineRule="auto"/>
        <w:jc w:val="both"/>
        <w:rPr>
          <w:rFonts w:ascii="Arial" w:hAnsi="Arial" w:cs="Arial"/>
        </w:rPr>
      </w:pPr>
      <w:r w:rsidRPr="00C56D75">
        <w:rPr>
          <w:rFonts w:ascii="Arial" w:hAnsi="Arial" w:cs="Arial"/>
        </w:rPr>
        <w:t>WCA</w:t>
      </w:r>
      <w:r w:rsidRPr="00C56D75">
        <w:rPr>
          <w:rFonts w:ascii="Arial" w:hAnsi="Arial" w:cs="Arial"/>
        </w:rPr>
        <w:tab/>
      </w:r>
      <w:r w:rsidRPr="00C56D75">
        <w:rPr>
          <w:rFonts w:ascii="Arial" w:hAnsi="Arial" w:cs="Arial"/>
        </w:rPr>
        <w:tab/>
        <w:t>Watercourse Association</w:t>
      </w:r>
    </w:p>
    <w:p w14:paraId="514C4D2A" w14:textId="4D6349EF" w:rsidR="009B51A8" w:rsidRPr="00C56D75" w:rsidRDefault="009B51A8" w:rsidP="000601B4">
      <w:pPr>
        <w:spacing w:line="276" w:lineRule="auto"/>
        <w:rPr>
          <w:rFonts w:ascii="Arial" w:hAnsi="Arial" w:cs="Arial"/>
        </w:rPr>
      </w:pPr>
      <w:r w:rsidRPr="00C56D75">
        <w:rPr>
          <w:rFonts w:ascii="Arial" w:hAnsi="Arial" w:cs="Arial"/>
        </w:rPr>
        <w:t>WHR</w:t>
      </w:r>
      <w:r w:rsidRPr="00C56D75">
        <w:rPr>
          <w:rFonts w:ascii="Arial" w:hAnsi="Arial" w:cs="Arial"/>
        </w:rPr>
        <w:tab/>
      </w:r>
      <w:r w:rsidRPr="00C56D75">
        <w:rPr>
          <w:rFonts w:ascii="Arial" w:hAnsi="Arial" w:cs="Arial"/>
        </w:rPr>
        <w:tab/>
        <w:t>Warehouse Receipts</w:t>
      </w:r>
    </w:p>
    <w:p w14:paraId="642BAC66" w14:textId="77777777" w:rsidR="007D61BF" w:rsidRPr="00E90B4D" w:rsidRDefault="007D61BF" w:rsidP="007D61BF">
      <w:pPr>
        <w:tabs>
          <w:tab w:val="left" w:pos="1573"/>
        </w:tabs>
        <w:spacing w:before="120" w:after="0" w:line="240" w:lineRule="auto"/>
        <w:rPr>
          <w:rFonts w:eastAsia="Times New Roman" w:cs="Times New Roman"/>
          <w:b/>
          <w:bCs/>
        </w:rPr>
      </w:pPr>
    </w:p>
    <w:p w14:paraId="5729178A" w14:textId="7958695F" w:rsidR="007D61BF" w:rsidRDefault="007D61BF" w:rsidP="006300DB"/>
    <w:p w14:paraId="1E43372F" w14:textId="77777777" w:rsidR="00227205" w:rsidRDefault="00227205">
      <w:pPr>
        <w:rPr>
          <w:rFonts w:ascii="Arial" w:eastAsia="Times New Roman" w:hAnsi="Arial" w:cs="Arial"/>
          <w:b/>
          <w:bCs/>
          <w:iCs/>
        </w:rPr>
      </w:pPr>
      <w:bookmarkStart w:id="11" w:name="_Toc465358294"/>
      <w:bookmarkStart w:id="12" w:name="_Toc472173151"/>
      <w:bookmarkStart w:id="13" w:name="_Toc84012410"/>
      <w:bookmarkStart w:id="14" w:name="_Toc103279586"/>
      <w:r>
        <w:rPr>
          <w:i/>
        </w:rPr>
        <w:br w:type="page"/>
      </w:r>
    </w:p>
    <w:p w14:paraId="6B0A4265" w14:textId="187A134D" w:rsidR="000C458D" w:rsidRPr="000C458D" w:rsidRDefault="000C458D" w:rsidP="000C458D">
      <w:pPr>
        <w:pStyle w:val="Heading2"/>
        <w:spacing w:line="276" w:lineRule="auto"/>
        <w:rPr>
          <w:i w:val="0"/>
          <w:sz w:val="22"/>
          <w:szCs w:val="22"/>
        </w:rPr>
      </w:pPr>
      <w:bookmarkStart w:id="15" w:name="_Toc116857873"/>
      <w:r w:rsidRPr="000C458D">
        <w:rPr>
          <w:i w:val="0"/>
          <w:sz w:val="22"/>
          <w:szCs w:val="22"/>
        </w:rPr>
        <w:lastRenderedPageBreak/>
        <w:t>GLOSSARY OF TERMS</w:t>
      </w:r>
      <w:bookmarkEnd w:id="11"/>
      <w:bookmarkEnd w:id="12"/>
      <w:bookmarkEnd w:id="13"/>
      <w:bookmarkEnd w:id="14"/>
      <w:bookmarkEnd w:id="15"/>
    </w:p>
    <w:p w14:paraId="612B118D" w14:textId="67F7743E" w:rsidR="009B51A8" w:rsidRDefault="009B51A8" w:rsidP="00227205">
      <w:pPr>
        <w:pStyle w:val="Title"/>
        <w:rPr>
          <w:rFonts w:ascii="Tahoma" w:hAnsi="Tahoma" w:cs="Tahoma"/>
          <w:sz w:val="22"/>
          <w:szCs w:val="22"/>
        </w:rPr>
      </w:pPr>
    </w:p>
    <w:tbl>
      <w:tblPr>
        <w:tblStyle w:val="GridTable4-Accent3"/>
        <w:tblW w:w="0" w:type="auto"/>
        <w:tblLook w:val="04A0" w:firstRow="1" w:lastRow="0" w:firstColumn="1" w:lastColumn="0" w:noHBand="0" w:noVBand="1"/>
      </w:tblPr>
      <w:tblGrid>
        <w:gridCol w:w="2605"/>
        <w:gridCol w:w="6385"/>
      </w:tblGrid>
      <w:tr w:rsidR="009B51A8" w:rsidRPr="000601B4" w14:paraId="37F438B5" w14:textId="77777777" w:rsidTr="00C76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6F4ED89" w14:textId="3F983587" w:rsidR="009B51A8" w:rsidRPr="000601B4" w:rsidRDefault="009B51A8" w:rsidP="00C76C8A">
            <w:pPr>
              <w:pStyle w:val="Title"/>
              <w:jc w:val="both"/>
              <w:rPr>
                <w:sz w:val="19"/>
                <w:szCs w:val="19"/>
              </w:rPr>
            </w:pPr>
            <w:r w:rsidRPr="000601B4">
              <w:rPr>
                <w:rFonts w:eastAsia="MS Mincho"/>
                <w:iCs/>
                <w:sz w:val="19"/>
                <w:szCs w:val="19"/>
              </w:rPr>
              <w:t>Asset Inventory</w:t>
            </w:r>
          </w:p>
        </w:tc>
        <w:tc>
          <w:tcPr>
            <w:tcW w:w="6385" w:type="dxa"/>
          </w:tcPr>
          <w:p w14:paraId="6D49815A" w14:textId="13CACE66" w:rsidR="009B51A8" w:rsidRPr="000601B4" w:rsidRDefault="009B51A8" w:rsidP="00C76C8A">
            <w:pPr>
              <w:pStyle w:val="Title"/>
              <w:jc w:val="both"/>
              <w:cnfStyle w:val="100000000000" w:firstRow="1" w:lastRow="0" w:firstColumn="0" w:lastColumn="0" w:oddVBand="0" w:evenVBand="0" w:oddHBand="0" w:evenHBand="0" w:firstRowFirstColumn="0" w:firstRowLastColumn="0" w:lastRowFirstColumn="0" w:lastRowLastColumn="0"/>
              <w:rPr>
                <w:sz w:val="19"/>
                <w:szCs w:val="19"/>
              </w:rPr>
            </w:pPr>
            <w:r w:rsidRPr="000601B4">
              <w:rPr>
                <w:rFonts w:eastAsia="MS Mincho"/>
                <w:sz w:val="19"/>
                <w:szCs w:val="19"/>
              </w:rPr>
              <w:t>A complete count and description of all properties and or assets that may be affected due to the project.</w:t>
            </w:r>
          </w:p>
        </w:tc>
      </w:tr>
      <w:tr w:rsidR="009B51A8" w:rsidRPr="000601B4" w14:paraId="3501746D"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1656899" w14:textId="7684D90F" w:rsidR="009B51A8" w:rsidRPr="000601B4" w:rsidRDefault="009B51A8" w:rsidP="009B51A8">
            <w:pPr>
              <w:pStyle w:val="Title"/>
              <w:jc w:val="both"/>
              <w:rPr>
                <w:sz w:val="19"/>
                <w:szCs w:val="19"/>
              </w:rPr>
            </w:pPr>
            <w:r w:rsidRPr="000601B4">
              <w:rPr>
                <w:sz w:val="19"/>
                <w:szCs w:val="19"/>
              </w:rPr>
              <w:t xml:space="preserve">Cut-off-Date </w:t>
            </w:r>
          </w:p>
        </w:tc>
        <w:tc>
          <w:tcPr>
            <w:tcW w:w="6385" w:type="dxa"/>
          </w:tcPr>
          <w:p w14:paraId="0A6A8F20" w14:textId="6187FAF3" w:rsidR="009B51A8" w:rsidRPr="000601B4" w:rsidRDefault="009B51A8" w:rsidP="009B51A8">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b w:val="0"/>
                <w:sz w:val="19"/>
                <w:szCs w:val="19"/>
              </w:rPr>
              <w:t>The date of start of the census for all land and non-land related entitlements. It is the date for announcement of Section 4 notification under the LA Act of 1894, under which any person entering the project area after the cut-off date is not eligible to receive the agreed upon entitlements. The Bank accepts the date of the baseline/census survey as the cut-off date for eligibility.</w:t>
            </w:r>
          </w:p>
        </w:tc>
      </w:tr>
      <w:tr w:rsidR="009B51A8" w:rsidRPr="000601B4" w14:paraId="50D359EB"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73AF8794" w14:textId="77E8E99F" w:rsidR="009B51A8" w:rsidRPr="000601B4" w:rsidRDefault="009B51A8" w:rsidP="006B5483">
            <w:pPr>
              <w:pStyle w:val="Title"/>
              <w:jc w:val="both"/>
              <w:rPr>
                <w:sz w:val="19"/>
                <w:szCs w:val="19"/>
              </w:rPr>
            </w:pPr>
            <w:r w:rsidRPr="000601B4">
              <w:rPr>
                <w:sz w:val="19"/>
                <w:szCs w:val="19"/>
              </w:rPr>
              <w:t xml:space="preserve">Economic Displacement </w:t>
            </w:r>
          </w:p>
        </w:tc>
        <w:tc>
          <w:tcPr>
            <w:tcW w:w="6385" w:type="dxa"/>
          </w:tcPr>
          <w:p w14:paraId="2FF122DE" w14:textId="3D576615" w:rsidR="009B51A8" w:rsidRPr="000601B4" w:rsidRDefault="009B51A8"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b w:val="0"/>
                <w:sz w:val="19"/>
                <w:szCs w:val="19"/>
              </w:rPr>
              <w:t xml:space="preserve">A loss of productive assets or usage rights, or livelihood capacities caused by the project. </w:t>
            </w:r>
          </w:p>
        </w:tc>
      </w:tr>
      <w:tr w:rsidR="009B51A8" w:rsidRPr="000601B4" w14:paraId="23B67752"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AFADA24" w14:textId="77777777" w:rsidR="009B51A8" w:rsidRPr="000601B4" w:rsidRDefault="009B51A8" w:rsidP="006B5483">
            <w:pPr>
              <w:autoSpaceDE w:val="0"/>
              <w:autoSpaceDN w:val="0"/>
              <w:adjustRightInd w:val="0"/>
              <w:spacing w:before="60"/>
              <w:jc w:val="both"/>
              <w:rPr>
                <w:rStyle w:val="CharacterStyle1"/>
                <w:rFonts w:ascii="Arial" w:hAnsi="Arial" w:cs="Arial"/>
                <w:b w:val="0"/>
                <w:bCs w:val="0"/>
                <w:iCs/>
                <w:sz w:val="19"/>
                <w:szCs w:val="19"/>
              </w:rPr>
            </w:pPr>
            <w:r w:rsidRPr="000601B4">
              <w:rPr>
                <w:rFonts w:ascii="Arial" w:hAnsi="Arial" w:cs="Arial"/>
                <w:b w:val="0"/>
                <w:bCs w:val="0"/>
                <w:iCs/>
                <w:sz w:val="19"/>
                <w:szCs w:val="19"/>
              </w:rPr>
              <w:t>Economic Rehabilitation</w:t>
            </w:r>
          </w:p>
          <w:p w14:paraId="377D3A00" w14:textId="77777777" w:rsidR="009B51A8" w:rsidRPr="000601B4" w:rsidRDefault="009B51A8" w:rsidP="006B5483">
            <w:pPr>
              <w:pStyle w:val="Title"/>
              <w:jc w:val="both"/>
              <w:rPr>
                <w:sz w:val="19"/>
                <w:szCs w:val="19"/>
              </w:rPr>
            </w:pPr>
          </w:p>
        </w:tc>
        <w:tc>
          <w:tcPr>
            <w:tcW w:w="6385" w:type="dxa"/>
          </w:tcPr>
          <w:p w14:paraId="5A26F5F4" w14:textId="4C3F06E5" w:rsidR="009B51A8" w:rsidRPr="000601B4" w:rsidRDefault="009B51A8"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Fonts w:eastAsia="MS Mincho"/>
                <w:b w:val="0"/>
                <w:sz w:val="19"/>
                <w:szCs w:val="19"/>
              </w:rPr>
              <w:t xml:space="preserve">Economic rehabilitation implies the measures taken for income restoration or economic recovery, so that the affected population can improve or at least restore </w:t>
            </w:r>
            <w:r w:rsidR="00F82653">
              <w:rPr>
                <w:rFonts w:eastAsia="MS Mincho"/>
                <w:b w:val="0"/>
                <w:sz w:val="19"/>
                <w:szCs w:val="19"/>
              </w:rPr>
              <w:t xml:space="preserve">to </w:t>
            </w:r>
            <w:r w:rsidRPr="000601B4">
              <w:rPr>
                <w:rFonts w:eastAsia="MS Mincho"/>
                <w:b w:val="0"/>
                <w:sz w:val="19"/>
                <w:szCs w:val="19"/>
              </w:rPr>
              <w:t>its previous standard of living.</w:t>
            </w:r>
          </w:p>
        </w:tc>
      </w:tr>
      <w:tr w:rsidR="009B51A8" w:rsidRPr="000601B4" w14:paraId="6F17867C"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7262AC47" w14:textId="0F8FE34D" w:rsidR="009B51A8" w:rsidRPr="000601B4" w:rsidRDefault="009B51A8" w:rsidP="006B5483">
            <w:pPr>
              <w:pStyle w:val="Title"/>
              <w:jc w:val="both"/>
              <w:rPr>
                <w:sz w:val="19"/>
                <w:szCs w:val="19"/>
              </w:rPr>
            </w:pPr>
            <w:r w:rsidRPr="000601B4">
              <w:rPr>
                <w:rFonts w:eastAsia="MS Mincho"/>
                <w:iCs/>
                <w:sz w:val="19"/>
                <w:szCs w:val="19"/>
              </w:rPr>
              <w:t>Eligibility</w:t>
            </w:r>
          </w:p>
        </w:tc>
        <w:tc>
          <w:tcPr>
            <w:tcW w:w="6385" w:type="dxa"/>
          </w:tcPr>
          <w:p w14:paraId="4E781056" w14:textId="1E0FC503" w:rsidR="009B51A8" w:rsidRPr="000601B4" w:rsidRDefault="009B51A8"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The criteria for qualification to receive benefits under a resettlement program.</w:t>
            </w:r>
          </w:p>
        </w:tc>
      </w:tr>
      <w:tr w:rsidR="009B51A8" w:rsidRPr="000601B4" w14:paraId="74EF0C8A"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AC549E7" w14:textId="77777777" w:rsidR="009B51A8" w:rsidRPr="000601B4" w:rsidRDefault="009B51A8" w:rsidP="006B5483">
            <w:pPr>
              <w:pStyle w:val="Style10"/>
              <w:kinsoku w:val="0"/>
              <w:autoSpaceDE/>
              <w:autoSpaceDN/>
              <w:adjustRightInd/>
              <w:spacing w:before="60" w:after="60"/>
              <w:jc w:val="both"/>
              <w:rPr>
                <w:rStyle w:val="CharacterStyle1"/>
                <w:rFonts w:ascii="Arial" w:eastAsia="Calibri" w:hAnsi="Arial" w:cs="Arial"/>
                <w:b w:val="0"/>
                <w:spacing w:val="7"/>
                <w:sz w:val="19"/>
                <w:szCs w:val="19"/>
              </w:rPr>
            </w:pPr>
            <w:r w:rsidRPr="000601B4">
              <w:rPr>
                <w:rStyle w:val="CharacterStyle1"/>
                <w:rFonts w:ascii="Arial" w:hAnsi="Arial" w:cs="Arial"/>
                <w:b w:val="0"/>
                <w:spacing w:val="7"/>
                <w:sz w:val="19"/>
                <w:szCs w:val="19"/>
              </w:rPr>
              <w:t>Encroachers/ squatters</w:t>
            </w:r>
          </w:p>
          <w:p w14:paraId="36B24C25" w14:textId="77777777" w:rsidR="009B51A8" w:rsidRPr="000601B4" w:rsidRDefault="009B51A8" w:rsidP="006B5483">
            <w:pPr>
              <w:pStyle w:val="Title"/>
              <w:jc w:val="both"/>
              <w:rPr>
                <w:sz w:val="19"/>
                <w:szCs w:val="19"/>
              </w:rPr>
            </w:pPr>
          </w:p>
        </w:tc>
        <w:tc>
          <w:tcPr>
            <w:tcW w:w="6385" w:type="dxa"/>
          </w:tcPr>
          <w:p w14:paraId="71200865" w14:textId="7DB10E70" w:rsidR="009B51A8" w:rsidRPr="000601B4" w:rsidRDefault="009B51A8"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Style w:val="CharacterStyle1"/>
                <w:b w:val="0"/>
                <w:spacing w:val="7"/>
                <w:sz w:val="19"/>
                <w:szCs w:val="19"/>
              </w:rPr>
              <w:t xml:space="preserve">People who do not have legal title, and have trespassed onto private/community land to </w:t>
            </w:r>
            <w:r w:rsidRPr="000601B4">
              <w:rPr>
                <w:rStyle w:val="CharacterStyle1"/>
                <w:b w:val="0"/>
                <w:spacing w:val="4"/>
                <w:sz w:val="19"/>
                <w:szCs w:val="19"/>
              </w:rPr>
              <w:t xml:space="preserve">which they are not authorized. If such people arrive before the entitlements cut-off date, </w:t>
            </w:r>
            <w:r w:rsidRPr="000601B4">
              <w:rPr>
                <w:rStyle w:val="CharacterStyle1"/>
                <w:b w:val="0"/>
                <w:spacing w:val="2"/>
                <w:sz w:val="19"/>
                <w:szCs w:val="19"/>
              </w:rPr>
              <w:t xml:space="preserve">they are eligible for compensation for any structures, crops or land improvements that they </w:t>
            </w:r>
            <w:r w:rsidRPr="000601B4">
              <w:rPr>
                <w:rStyle w:val="CharacterStyle1"/>
                <w:b w:val="0"/>
                <w:sz w:val="19"/>
                <w:szCs w:val="19"/>
              </w:rPr>
              <w:t>will lose.</w:t>
            </w:r>
          </w:p>
        </w:tc>
      </w:tr>
      <w:tr w:rsidR="009B51A8" w:rsidRPr="000601B4" w14:paraId="61490BF6"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362C0A87" w14:textId="04B2EEA6" w:rsidR="009B51A8" w:rsidRPr="000601B4" w:rsidRDefault="009B51A8" w:rsidP="006B5483">
            <w:pPr>
              <w:pStyle w:val="Title"/>
              <w:jc w:val="both"/>
              <w:rPr>
                <w:sz w:val="19"/>
                <w:szCs w:val="19"/>
              </w:rPr>
            </w:pPr>
            <w:r w:rsidRPr="000601B4">
              <w:rPr>
                <w:rFonts w:eastAsia="MS Mincho"/>
                <w:sz w:val="19"/>
                <w:szCs w:val="19"/>
              </w:rPr>
              <w:t>Entitlement</w:t>
            </w:r>
          </w:p>
        </w:tc>
        <w:tc>
          <w:tcPr>
            <w:tcW w:w="6385" w:type="dxa"/>
          </w:tcPr>
          <w:p w14:paraId="529CB7EE" w14:textId="5F7A0D60" w:rsidR="009B51A8" w:rsidRPr="000601B4" w:rsidRDefault="009B51A8"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Range of measures comprising compensation, income restoration, transfer assistance, income substitution, and relocation, which are due to displaced persons, depending on the nature of their losses, to restore their economic and social base.</w:t>
            </w:r>
          </w:p>
        </w:tc>
      </w:tr>
      <w:tr w:rsidR="009B51A8" w:rsidRPr="000601B4" w14:paraId="79888491"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C359FEB" w14:textId="6DC70AD9" w:rsidR="009B51A8" w:rsidRPr="000601B4" w:rsidRDefault="009B51A8" w:rsidP="006B5483">
            <w:pPr>
              <w:pStyle w:val="Title"/>
              <w:jc w:val="both"/>
              <w:rPr>
                <w:sz w:val="19"/>
                <w:szCs w:val="19"/>
              </w:rPr>
            </w:pPr>
            <w:r w:rsidRPr="000601B4">
              <w:rPr>
                <w:rFonts w:eastAsia="MS Mincho"/>
                <w:sz w:val="19"/>
                <w:szCs w:val="19"/>
              </w:rPr>
              <w:t>Involuntary Resettlement</w:t>
            </w:r>
          </w:p>
        </w:tc>
        <w:tc>
          <w:tcPr>
            <w:tcW w:w="6385" w:type="dxa"/>
          </w:tcPr>
          <w:p w14:paraId="5044C6B9" w14:textId="07F82BC2" w:rsidR="009B51A8" w:rsidRPr="000601B4" w:rsidRDefault="009B51A8"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Fonts w:eastAsia="MS Mincho"/>
                <w:b w:val="0"/>
                <w:sz w:val="19"/>
                <w:szCs w:val="19"/>
              </w:rPr>
              <w:t>Loss of Land and/or asset that results in a reduction of livelihood level. These losses have to be compensated for so that no person is worse off than they were before the loss of land and/or assets.</w:t>
            </w:r>
          </w:p>
        </w:tc>
      </w:tr>
      <w:tr w:rsidR="009B51A8" w:rsidRPr="000601B4" w14:paraId="4052930F"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277BD39F" w14:textId="794D8F9E" w:rsidR="009B51A8" w:rsidRPr="000601B4" w:rsidRDefault="009B51A8" w:rsidP="006B5483">
            <w:pPr>
              <w:pStyle w:val="Title"/>
              <w:jc w:val="both"/>
              <w:rPr>
                <w:sz w:val="19"/>
                <w:szCs w:val="19"/>
              </w:rPr>
            </w:pPr>
            <w:r w:rsidRPr="000601B4">
              <w:rPr>
                <w:iCs/>
                <w:spacing w:val="4"/>
                <w:sz w:val="19"/>
                <w:szCs w:val="19"/>
              </w:rPr>
              <w:t>Kharif</w:t>
            </w:r>
          </w:p>
        </w:tc>
        <w:tc>
          <w:tcPr>
            <w:tcW w:w="6385" w:type="dxa"/>
          </w:tcPr>
          <w:p w14:paraId="54724F21" w14:textId="2F8B9570" w:rsidR="009B51A8" w:rsidRPr="000601B4" w:rsidRDefault="009B51A8"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b w:val="0"/>
                <w:iCs/>
                <w:spacing w:val="4"/>
                <w:sz w:val="19"/>
                <w:szCs w:val="19"/>
              </w:rPr>
              <w:t>Summer</w:t>
            </w:r>
            <w:r w:rsidRPr="000601B4">
              <w:rPr>
                <w:b w:val="0"/>
                <w:spacing w:val="4"/>
                <w:sz w:val="19"/>
                <w:szCs w:val="19"/>
              </w:rPr>
              <w:t xml:space="preserve"> cropping season of the year (15</w:t>
            </w:r>
            <w:r w:rsidRPr="000601B4">
              <w:rPr>
                <w:b w:val="0"/>
                <w:spacing w:val="4"/>
                <w:sz w:val="19"/>
                <w:szCs w:val="19"/>
                <w:vertAlign w:val="superscript"/>
              </w:rPr>
              <w:t>th</w:t>
            </w:r>
            <w:r w:rsidRPr="000601B4">
              <w:rPr>
                <w:b w:val="0"/>
                <w:spacing w:val="4"/>
                <w:sz w:val="19"/>
                <w:szCs w:val="19"/>
              </w:rPr>
              <w:t xml:space="preserve"> April to 15</w:t>
            </w:r>
            <w:r w:rsidRPr="000601B4">
              <w:rPr>
                <w:b w:val="0"/>
                <w:spacing w:val="4"/>
                <w:sz w:val="19"/>
                <w:szCs w:val="19"/>
                <w:vertAlign w:val="superscript"/>
              </w:rPr>
              <w:t>th</w:t>
            </w:r>
            <w:r w:rsidRPr="000601B4">
              <w:rPr>
                <w:b w:val="0"/>
                <w:spacing w:val="4"/>
                <w:sz w:val="19"/>
                <w:szCs w:val="19"/>
              </w:rPr>
              <w:t xml:space="preserve"> September).</w:t>
            </w:r>
          </w:p>
        </w:tc>
      </w:tr>
      <w:tr w:rsidR="009B51A8" w:rsidRPr="000601B4" w14:paraId="31BCEFFC"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40D3ECA" w14:textId="23E3E9A2" w:rsidR="009B51A8" w:rsidRPr="000601B4" w:rsidRDefault="009B51A8" w:rsidP="006B5483">
            <w:pPr>
              <w:pStyle w:val="Title"/>
              <w:jc w:val="both"/>
              <w:rPr>
                <w:sz w:val="19"/>
                <w:szCs w:val="19"/>
              </w:rPr>
            </w:pPr>
            <w:r w:rsidRPr="000601B4">
              <w:rPr>
                <w:rStyle w:val="CharacterStyle1"/>
                <w:rFonts w:eastAsia="MS Mincho"/>
                <w:sz w:val="19"/>
                <w:szCs w:val="19"/>
              </w:rPr>
              <w:t>Livelihood restoration</w:t>
            </w:r>
          </w:p>
        </w:tc>
        <w:tc>
          <w:tcPr>
            <w:tcW w:w="6385" w:type="dxa"/>
          </w:tcPr>
          <w:p w14:paraId="2B2E7EA3" w14:textId="7986B188" w:rsidR="009B51A8" w:rsidRPr="000601B4" w:rsidRDefault="009B51A8"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Style w:val="CharacterStyle1"/>
                <w:rFonts w:eastAsia="MS Mincho"/>
                <w:b w:val="0"/>
                <w:sz w:val="19"/>
                <w:szCs w:val="19"/>
              </w:rPr>
              <w:t xml:space="preserve">Specific activities intended at supporting displaced peoples’ efforts to restore their livelihoods to pre-project levels. Livelihood restoration is distinguished from compensation. Livelihood restoration measures typically include a combination of cash or other allowances and support activities such as training, agricultural assistance or business enhancement. Livelihood restoration is often referred to as economic rehabilitation. </w:t>
            </w:r>
          </w:p>
        </w:tc>
      </w:tr>
      <w:tr w:rsidR="009B51A8" w:rsidRPr="000601B4" w14:paraId="2847CC09"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6E89766F" w14:textId="2C301AF8" w:rsidR="009B51A8" w:rsidRPr="000601B4" w:rsidRDefault="009B51A8" w:rsidP="006B5483">
            <w:pPr>
              <w:pStyle w:val="Title"/>
              <w:jc w:val="both"/>
              <w:rPr>
                <w:sz w:val="19"/>
                <w:szCs w:val="19"/>
              </w:rPr>
            </w:pPr>
            <w:r w:rsidRPr="000601B4">
              <w:rPr>
                <w:rFonts w:eastAsia="Calibri"/>
                <w:sz w:val="19"/>
                <w:szCs w:val="19"/>
              </w:rPr>
              <w:t>Market Value</w:t>
            </w:r>
          </w:p>
        </w:tc>
        <w:tc>
          <w:tcPr>
            <w:tcW w:w="6385" w:type="dxa"/>
          </w:tcPr>
          <w:p w14:paraId="2A916E78" w14:textId="4C875830" w:rsidR="009B51A8" w:rsidRPr="000601B4" w:rsidRDefault="009B51A8"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Calibri"/>
                <w:b w:val="0"/>
                <w:sz w:val="19"/>
                <w:szCs w:val="19"/>
              </w:rPr>
              <w:t>It is broadly defined as the price that a willing vendor would reasonably expect to obtain from a willing purchaser. It is the value to the seller of the property in its actual condition at the time of expropriation with all its existing advantages and with all its possibilities excluding any advantage due to the carrying out of a scheme for which the property is compulsorily acquired.</w:t>
            </w:r>
          </w:p>
        </w:tc>
      </w:tr>
      <w:tr w:rsidR="006B5483" w:rsidRPr="000601B4" w14:paraId="66994FFF"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18614E2" w14:textId="3BDB41C1" w:rsidR="006B5483" w:rsidRPr="000601B4" w:rsidRDefault="006B5483" w:rsidP="006B5483">
            <w:pPr>
              <w:pStyle w:val="Title"/>
              <w:jc w:val="both"/>
              <w:rPr>
                <w:sz w:val="19"/>
                <w:szCs w:val="19"/>
              </w:rPr>
            </w:pPr>
            <w:r w:rsidRPr="000601B4">
              <w:rPr>
                <w:spacing w:val="4"/>
                <w:sz w:val="19"/>
                <w:szCs w:val="19"/>
              </w:rPr>
              <w:t>Patwari (Tapedar)</w:t>
            </w:r>
          </w:p>
        </w:tc>
        <w:tc>
          <w:tcPr>
            <w:tcW w:w="6385" w:type="dxa"/>
          </w:tcPr>
          <w:p w14:paraId="6FDC042E" w14:textId="657662CD"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b w:val="0"/>
                <w:spacing w:val="4"/>
                <w:sz w:val="19"/>
                <w:szCs w:val="19"/>
              </w:rPr>
              <w:t>An official of the District Administration from District Revenue Office deputed at the village level that is responsible for all land and revenue-related matters.</w:t>
            </w:r>
          </w:p>
        </w:tc>
      </w:tr>
      <w:tr w:rsidR="006B5483" w:rsidRPr="000601B4" w14:paraId="6D857891"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156CB2BC" w14:textId="5BED820F" w:rsidR="006B5483" w:rsidRPr="000601B4" w:rsidRDefault="006B5483" w:rsidP="006B5483">
            <w:pPr>
              <w:pStyle w:val="Title"/>
              <w:jc w:val="both"/>
              <w:rPr>
                <w:sz w:val="19"/>
                <w:szCs w:val="19"/>
              </w:rPr>
            </w:pPr>
            <w:r w:rsidRPr="000601B4">
              <w:rPr>
                <w:rFonts w:eastAsia="MS Mincho"/>
                <w:bCs/>
                <w:sz w:val="19"/>
                <w:szCs w:val="19"/>
              </w:rPr>
              <w:t>Project Affected Household</w:t>
            </w:r>
          </w:p>
        </w:tc>
        <w:tc>
          <w:tcPr>
            <w:tcW w:w="6385" w:type="dxa"/>
          </w:tcPr>
          <w:p w14:paraId="0611A221" w14:textId="41A35D1B"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 xml:space="preserve">All members of a household residing under one roof and operating as a single economic unit, who are adversely affected by the Project or any of its components, may consist of a single nuclear family or an extended family group. </w:t>
            </w:r>
          </w:p>
        </w:tc>
      </w:tr>
      <w:tr w:rsidR="006B5483" w:rsidRPr="000601B4" w14:paraId="7977ABF2"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83BE502" w14:textId="71CD635A" w:rsidR="006B5483" w:rsidRPr="000601B4" w:rsidRDefault="006B5483" w:rsidP="006B5483">
            <w:pPr>
              <w:pStyle w:val="Title"/>
              <w:jc w:val="both"/>
              <w:rPr>
                <w:sz w:val="19"/>
                <w:szCs w:val="19"/>
              </w:rPr>
            </w:pPr>
            <w:r w:rsidRPr="000601B4">
              <w:rPr>
                <w:sz w:val="19"/>
                <w:szCs w:val="19"/>
              </w:rPr>
              <w:t xml:space="preserve">Project Affected Person </w:t>
            </w:r>
          </w:p>
        </w:tc>
        <w:tc>
          <w:tcPr>
            <w:tcW w:w="6385" w:type="dxa"/>
          </w:tcPr>
          <w:p w14:paraId="4CCD425C" w14:textId="6F697312"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b w:val="0"/>
                <w:sz w:val="19"/>
                <w:szCs w:val="19"/>
              </w:rPr>
              <w:t xml:space="preserve">Any person or household adversely affected by any project related change or changes in the use of land, water or other natural resources, or the person/s who loses his/her/their asset or property movable or fixed, in full or in part including land, with or without displacement, after the commencement and during execution of a project. </w:t>
            </w:r>
          </w:p>
        </w:tc>
      </w:tr>
      <w:tr w:rsidR="006B5483" w:rsidRPr="000601B4" w14:paraId="238196A4"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3E16B616" w14:textId="4E6EFC54" w:rsidR="006B5483" w:rsidRPr="000601B4" w:rsidRDefault="006B5483" w:rsidP="006B5483">
            <w:pPr>
              <w:pStyle w:val="Title"/>
              <w:jc w:val="both"/>
              <w:rPr>
                <w:sz w:val="19"/>
                <w:szCs w:val="19"/>
              </w:rPr>
            </w:pPr>
            <w:r w:rsidRPr="000601B4">
              <w:rPr>
                <w:rFonts w:eastAsia="MS Mincho"/>
                <w:bCs/>
                <w:sz w:val="19"/>
                <w:szCs w:val="19"/>
              </w:rPr>
              <w:t>Rabi</w:t>
            </w:r>
          </w:p>
        </w:tc>
        <w:tc>
          <w:tcPr>
            <w:tcW w:w="6385" w:type="dxa"/>
          </w:tcPr>
          <w:p w14:paraId="08544256" w14:textId="12D30B0B"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pacing w:val="3"/>
                <w:sz w:val="19"/>
                <w:szCs w:val="19"/>
              </w:rPr>
              <w:t>Winter cropping season of the year (15 September to 15</w:t>
            </w:r>
            <w:r w:rsidRPr="000601B4">
              <w:rPr>
                <w:rFonts w:eastAsia="MS Mincho"/>
                <w:b w:val="0"/>
                <w:spacing w:val="3"/>
                <w:sz w:val="19"/>
                <w:szCs w:val="19"/>
                <w:vertAlign w:val="superscript"/>
              </w:rPr>
              <w:t>th</w:t>
            </w:r>
            <w:r w:rsidRPr="000601B4">
              <w:rPr>
                <w:rFonts w:eastAsia="MS Mincho"/>
                <w:b w:val="0"/>
                <w:spacing w:val="3"/>
                <w:sz w:val="19"/>
                <w:szCs w:val="19"/>
              </w:rPr>
              <w:t xml:space="preserve"> April).</w:t>
            </w:r>
          </w:p>
        </w:tc>
      </w:tr>
      <w:tr w:rsidR="006B5483" w:rsidRPr="000601B4" w14:paraId="53FA48BC"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06A0A60" w14:textId="4739C393" w:rsidR="006B5483" w:rsidRPr="000601B4" w:rsidRDefault="006B5483" w:rsidP="006B5483">
            <w:pPr>
              <w:pStyle w:val="Title"/>
              <w:jc w:val="both"/>
              <w:rPr>
                <w:sz w:val="19"/>
                <w:szCs w:val="19"/>
              </w:rPr>
            </w:pPr>
            <w:r w:rsidRPr="000601B4">
              <w:rPr>
                <w:rFonts w:eastAsia="MS Mincho"/>
                <w:bCs/>
                <w:sz w:val="19"/>
                <w:szCs w:val="19"/>
              </w:rPr>
              <w:lastRenderedPageBreak/>
              <w:t>Rehabilitation</w:t>
            </w:r>
          </w:p>
        </w:tc>
        <w:tc>
          <w:tcPr>
            <w:tcW w:w="6385" w:type="dxa"/>
          </w:tcPr>
          <w:p w14:paraId="3F1CEE99" w14:textId="0E10A656"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Fonts w:eastAsia="MS Mincho"/>
                <w:b w:val="0"/>
                <w:sz w:val="19"/>
                <w:szCs w:val="19"/>
              </w:rPr>
              <w:t xml:space="preserve">Compensatory measures provided under the WB Policy Framework on Involuntary Resettlement other than payment of the replacement cost of acquired assets. </w:t>
            </w:r>
          </w:p>
        </w:tc>
      </w:tr>
      <w:tr w:rsidR="006B5483" w:rsidRPr="000601B4" w14:paraId="4F016625"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5582BF47" w14:textId="77777777" w:rsidR="006B5483" w:rsidRPr="000601B4" w:rsidRDefault="006B5483" w:rsidP="006B5483">
            <w:pPr>
              <w:autoSpaceDE w:val="0"/>
              <w:autoSpaceDN w:val="0"/>
              <w:adjustRightInd w:val="0"/>
              <w:spacing w:before="60"/>
              <w:jc w:val="both"/>
              <w:rPr>
                <w:rFonts w:ascii="Arial" w:eastAsia="MS Mincho" w:hAnsi="Arial" w:cs="Arial"/>
                <w:b w:val="0"/>
                <w:bCs w:val="0"/>
                <w:i/>
                <w:iCs/>
                <w:sz w:val="19"/>
                <w:szCs w:val="19"/>
              </w:rPr>
            </w:pPr>
            <w:r w:rsidRPr="000601B4">
              <w:rPr>
                <w:rFonts w:ascii="Arial" w:eastAsia="MS Mincho" w:hAnsi="Arial" w:cs="Arial"/>
                <w:b w:val="0"/>
                <w:bCs w:val="0"/>
                <w:sz w:val="19"/>
                <w:szCs w:val="19"/>
              </w:rPr>
              <w:t>Relocation</w:t>
            </w:r>
          </w:p>
          <w:p w14:paraId="782A8F59" w14:textId="77777777" w:rsidR="006B5483" w:rsidRPr="000601B4" w:rsidRDefault="006B5483" w:rsidP="006B5483">
            <w:pPr>
              <w:pStyle w:val="Title"/>
              <w:jc w:val="both"/>
              <w:rPr>
                <w:sz w:val="19"/>
                <w:szCs w:val="19"/>
              </w:rPr>
            </w:pPr>
          </w:p>
        </w:tc>
        <w:tc>
          <w:tcPr>
            <w:tcW w:w="6385" w:type="dxa"/>
          </w:tcPr>
          <w:p w14:paraId="13CA3289" w14:textId="13F0E91A"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The physical resettlement of PAPs from his/ her pre-project place of residence.</w:t>
            </w:r>
          </w:p>
        </w:tc>
      </w:tr>
      <w:tr w:rsidR="006B5483" w:rsidRPr="000601B4" w14:paraId="042DB7E3"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0CE2308" w14:textId="77777777" w:rsidR="006B5483" w:rsidRPr="000601B4" w:rsidRDefault="006B5483" w:rsidP="006B5483">
            <w:pPr>
              <w:autoSpaceDE w:val="0"/>
              <w:autoSpaceDN w:val="0"/>
              <w:adjustRightInd w:val="0"/>
              <w:spacing w:before="60"/>
              <w:rPr>
                <w:rStyle w:val="CharacterStyle1"/>
                <w:rFonts w:ascii="Arial" w:eastAsia="MS Mincho" w:hAnsi="Arial" w:cs="Arial"/>
                <w:b w:val="0"/>
                <w:sz w:val="19"/>
                <w:szCs w:val="19"/>
              </w:rPr>
            </w:pPr>
            <w:r w:rsidRPr="000601B4">
              <w:rPr>
                <w:rStyle w:val="CharacterStyle1"/>
                <w:rFonts w:ascii="Arial" w:eastAsia="MS Mincho" w:hAnsi="Arial" w:cs="Arial"/>
                <w:b w:val="0"/>
                <w:sz w:val="19"/>
                <w:szCs w:val="19"/>
              </w:rPr>
              <w:t>Replacement value/ Replacement cost</w:t>
            </w:r>
            <w:r w:rsidRPr="000601B4">
              <w:rPr>
                <w:rStyle w:val="FootnoteReference"/>
                <w:rFonts w:ascii="Arial" w:eastAsia="MS Mincho" w:hAnsi="Arial" w:cs="Arial"/>
                <w:b w:val="0"/>
                <w:sz w:val="19"/>
                <w:szCs w:val="19"/>
              </w:rPr>
              <w:footnoteReference w:id="2"/>
            </w:r>
          </w:p>
          <w:p w14:paraId="58E21C03" w14:textId="77777777" w:rsidR="006B5483" w:rsidRPr="000601B4" w:rsidRDefault="006B5483" w:rsidP="006B5483">
            <w:pPr>
              <w:pStyle w:val="Title"/>
              <w:jc w:val="both"/>
              <w:rPr>
                <w:sz w:val="19"/>
                <w:szCs w:val="19"/>
              </w:rPr>
            </w:pPr>
          </w:p>
        </w:tc>
        <w:tc>
          <w:tcPr>
            <w:tcW w:w="6385" w:type="dxa"/>
          </w:tcPr>
          <w:p w14:paraId="1F163D9A" w14:textId="77777777" w:rsidR="006B5483" w:rsidRPr="000601B4" w:rsidRDefault="006B5483" w:rsidP="006B5483">
            <w:pPr>
              <w:autoSpaceDE w:val="0"/>
              <w:autoSpaceDN w:val="0"/>
              <w:adjustRightInd w:val="0"/>
              <w:spacing w:before="60"/>
              <w:jc w:val="both"/>
              <w:cnfStyle w:val="000000100000" w:firstRow="0" w:lastRow="0" w:firstColumn="0" w:lastColumn="0" w:oddVBand="0" w:evenVBand="0" w:oddHBand="1" w:evenHBand="0" w:firstRowFirstColumn="0" w:firstRowLastColumn="0" w:lastRowFirstColumn="0" w:lastRowLastColumn="0"/>
              <w:rPr>
                <w:rStyle w:val="CharacterStyle1"/>
                <w:rFonts w:ascii="Arial" w:eastAsia="MS Mincho" w:hAnsi="Arial" w:cs="Arial"/>
                <w:sz w:val="19"/>
                <w:szCs w:val="19"/>
              </w:rPr>
            </w:pPr>
            <w:r w:rsidRPr="000601B4">
              <w:rPr>
                <w:rFonts w:ascii="Arial" w:eastAsia="MS Mincho" w:hAnsi="Arial" w:cs="Arial"/>
                <w:sz w:val="19"/>
                <w:szCs w:val="19"/>
              </w:rPr>
              <w:t>“Replacement cost” is the method of valuation of assets that helps determine the amount sufficient to replace lost assets and cover transaction costs. In applying this method of valuation, depreciation of structures and assets should not be taken into account.</w:t>
            </w:r>
          </w:p>
          <w:p w14:paraId="3346021B" w14:textId="77777777" w:rsidR="006B5483" w:rsidRPr="000601B4" w:rsidRDefault="006B5483" w:rsidP="006B5483">
            <w:pPr>
              <w:autoSpaceDE w:val="0"/>
              <w:autoSpaceDN w:val="0"/>
              <w:adjustRightInd w:val="0"/>
              <w:spacing w:before="60"/>
              <w:jc w:val="both"/>
              <w:cnfStyle w:val="000000100000" w:firstRow="0" w:lastRow="0" w:firstColumn="0" w:lastColumn="0" w:oddVBand="0" w:evenVBand="0" w:oddHBand="1" w:evenHBand="0" w:firstRowFirstColumn="0" w:firstRowLastColumn="0" w:lastRowFirstColumn="0" w:lastRowLastColumn="0"/>
              <w:rPr>
                <w:rStyle w:val="CharacterStyle1"/>
                <w:rFonts w:ascii="Arial" w:eastAsia="MS Mincho" w:hAnsi="Arial" w:cs="Arial"/>
                <w:sz w:val="19"/>
                <w:szCs w:val="19"/>
              </w:rPr>
            </w:pPr>
            <w:r w:rsidRPr="000601B4">
              <w:rPr>
                <w:rStyle w:val="CharacterStyle1"/>
                <w:rFonts w:ascii="Arial" w:eastAsia="MS Mincho" w:hAnsi="Arial" w:cs="Arial"/>
                <w:sz w:val="19"/>
                <w:szCs w:val="19"/>
              </w:rPr>
              <w:t>The current market value of the asset plus transaction costs (e.g. taxes, stamp duties, legal and notarization fees, registration fees, travel costs and any other such costs as may be incurred as a result of the transaction or transfer of property). This compensation should be made in goods or resources that are of equivalent or greater value and that are culturally appropriate.</w:t>
            </w:r>
          </w:p>
          <w:p w14:paraId="1FCB9263" w14:textId="77777777" w:rsidR="006B5483" w:rsidRPr="000601B4" w:rsidRDefault="006B5483" w:rsidP="006B5483">
            <w:pPr>
              <w:pStyle w:val="ListParagraph"/>
              <w:numPr>
                <w:ilvl w:val="0"/>
                <w:numId w:val="20"/>
              </w:numPr>
              <w:tabs>
                <w:tab w:val="left" w:pos="382"/>
              </w:tabs>
              <w:autoSpaceDE w:val="0"/>
              <w:autoSpaceDN w:val="0"/>
              <w:adjustRightInd w:val="0"/>
              <w:spacing w:before="60" w:after="0" w:line="240" w:lineRule="auto"/>
              <w:ind w:left="0" w:firstLine="0"/>
              <w:contextualSpacing w:val="0"/>
              <w:jc w:val="both"/>
              <w:cnfStyle w:val="000000100000" w:firstRow="0" w:lastRow="0" w:firstColumn="0" w:lastColumn="0" w:oddVBand="0" w:evenVBand="0" w:oddHBand="1" w:evenHBand="0" w:firstRowFirstColumn="0" w:firstRowLastColumn="0" w:lastRowFirstColumn="0" w:lastRowLastColumn="0"/>
              <w:rPr>
                <w:rStyle w:val="CharacterStyle1"/>
                <w:rFonts w:ascii="Arial" w:eastAsia="MS Mincho" w:hAnsi="Arial" w:cs="Arial"/>
                <w:sz w:val="19"/>
                <w:szCs w:val="19"/>
              </w:rPr>
            </w:pPr>
            <w:r w:rsidRPr="000601B4">
              <w:rPr>
                <w:rStyle w:val="CharacterStyle1"/>
                <w:rFonts w:ascii="Arial" w:eastAsia="MS Mincho" w:hAnsi="Arial" w:cs="Arial"/>
                <w:sz w:val="19"/>
                <w:szCs w:val="19"/>
              </w:rPr>
              <w:t>Agricultural land: the market value of land of equal productive use or potential located in the vicinity of the affected land, plus the cost of preparation to levels similar to or better than those of the affected land, and transaction costs such as registration and transfer taxes.</w:t>
            </w:r>
          </w:p>
          <w:p w14:paraId="5FBBABDE" w14:textId="77777777" w:rsidR="006B5483" w:rsidRPr="000601B4" w:rsidRDefault="006B5483" w:rsidP="006B5483">
            <w:pPr>
              <w:pStyle w:val="ListParagraph"/>
              <w:numPr>
                <w:ilvl w:val="0"/>
                <w:numId w:val="20"/>
              </w:numPr>
              <w:tabs>
                <w:tab w:val="left" w:pos="382"/>
              </w:tabs>
              <w:autoSpaceDE w:val="0"/>
              <w:autoSpaceDN w:val="0"/>
              <w:adjustRightInd w:val="0"/>
              <w:spacing w:before="60" w:after="0" w:line="240" w:lineRule="auto"/>
              <w:ind w:left="0" w:firstLine="0"/>
              <w:contextualSpacing w:val="0"/>
              <w:jc w:val="both"/>
              <w:cnfStyle w:val="000000100000" w:firstRow="0" w:lastRow="0" w:firstColumn="0" w:lastColumn="0" w:oddVBand="0" w:evenVBand="0" w:oddHBand="1" w:evenHBand="0" w:firstRowFirstColumn="0" w:firstRowLastColumn="0" w:lastRowFirstColumn="0" w:lastRowLastColumn="0"/>
              <w:rPr>
                <w:rStyle w:val="CharacterStyle1"/>
                <w:rFonts w:ascii="Arial" w:eastAsia="MS Mincho" w:hAnsi="Arial" w:cs="Arial"/>
                <w:sz w:val="19"/>
                <w:szCs w:val="19"/>
              </w:rPr>
            </w:pPr>
            <w:r w:rsidRPr="000601B4">
              <w:rPr>
                <w:rStyle w:val="CharacterStyle1"/>
                <w:rFonts w:ascii="Arial" w:eastAsia="MS Mincho" w:hAnsi="Arial" w:cs="Arial"/>
                <w:sz w:val="19"/>
                <w:szCs w:val="19"/>
              </w:rPr>
              <w:t>Residential land: the market value of land of equivalent area and use, with similar or improved infrastructure and services preferably located in the vicinity of the affected land, plus transaction costs such as registration and transfer taxes.</w:t>
            </w:r>
          </w:p>
          <w:p w14:paraId="755976C1" w14:textId="3DBD3D90"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Style w:val="CharacterStyle1"/>
                <w:rFonts w:eastAsia="MS Mincho"/>
                <w:b w:val="0"/>
                <w:sz w:val="19"/>
                <w:szCs w:val="19"/>
              </w:rPr>
              <w:t>Houses and other structures: the cost of purchasing or building a new structure, with an area and quality similar to or better than those of the affected structure, or of repairing a partially affected structure, including labor and contractors’ fees and transaction costs such as registration and transfer taxes.</w:t>
            </w:r>
          </w:p>
        </w:tc>
      </w:tr>
      <w:tr w:rsidR="006B5483" w:rsidRPr="000601B4" w14:paraId="6F94E135"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4575BFC5" w14:textId="77777777" w:rsidR="006B5483" w:rsidRPr="000601B4" w:rsidRDefault="006B5483" w:rsidP="006B5483">
            <w:pPr>
              <w:autoSpaceDE w:val="0"/>
              <w:autoSpaceDN w:val="0"/>
              <w:adjustRightInd w:val="0"/>
              <w:spacing w:before="60"/>
              <w:jc w:val="both"/>
              <w:rPr>
                <w:rFonts w:ascii="Arial" w:eastAsia="MS Mincho" w:hAnsi="Arial" w:cs="Arial"/>
                <w:b w:val="0"/>
                <w:sz w:val="19"/>
                <w:szCs w:val="19"/>
              </w:rPr>
            </w:pPr>
            <w:r w:rsidRPr="000601B4">
              <w:rPr>
                <w:rFonts w:ascii="Arial" w:eastAsia="MS Mincho" w:hAnsi="Arial" w:cs="Arial"/>
                <w:b w:val="0"/>
                <w:bCs w:val="0"/>
                <w:iCs/>
                <w:sz w:val="19"/>
                <w:szCs w:val="19"/>
              </w:rPr>
              <w:t>Resettlement Action Plan</w:t>
            </w:r>
          </w:p>
          <w:p w14:paraId="38AAA639" w14:textId="77777777" w:rsidR="006B5483" w:rsidRPr="000601B4" w:rsidRDefault="006B5483" w:rsidP="006B5483">
            <w:pPr>
              <w:pStyle w:val="Title"/>
              <w:jc w:val="both"/>
              <w:rPr>
                <w:sz w:val="19"/>
                <w:szCs w:val="19"/>
              </w:rPr>
            </w:pPr>
          </w:p>
        </w:tc>
        <w:tc>
          <w:tcPr>
            <w:tcW w:w="6385" w:type="dxa"/>
          </w:tcPr>
          <w:p w14:paraId="05B799D3" w14:textId="514AC314"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A resettlement action plan is a planning document that describes what will be done to address the direct social and economic impacts associated with involuntary resettlement.</w:t>
            </w:r>
          </w:p>
        </w:tc>
      </w:tr>
      <w:tr w:rsidR="006B5483" w:rsidRPr="000601B4" w14:paraId="6F03CE1F"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452B0E3" w14:textId="195785E3" w:rsidR="006B5483" w:rsidRPr="000601B4" w:rsidRDefault="006B5483" w:rsidP="006B5483">
            <w:pPr>
              <w:pStyle w:val="Title"/>
              <w:jc w:val="both"/>
              <w:rPr>
                <w:sz w:val="19"/>
                <w:szCs w:val="19"/>
              </w:rPr>
            </w:pPr>
            <w:r w:rsidRPr="000601B4">
              <w:rPr>
                <w:rStyle w:val="CharacterStyle1"/>
                <w:rFonts w:eastAsia="MS Mincho"/>
                <w:sz w:val="19"/>
                <w:szCs w:val="19"/>
              </w:rPr>
              <w:t>Resettlement Allowance</w:t>
            </w:r>
          </w:p>
        </w:tc>
        <w:tc>
          <w:tcPr>
            <w:tcW w:w="6385" w:type="dxa"/>
          </w:tcPr>
          <w:p w14:paraId="3358C17E" w14:textId="4DB8209E"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Style w:val="CharacterStyle1"/>
                <w:rFonts w:eastAsia="MS Mincho"/>
                <w:b w:val="0"/>
                <w:sz w:val="19"/>
                <w:szCs w:val="19"/>
              </w:rPr>
              <w:t>Cash paid to cover resettlement related expenses other than losses of immoveable assets. An allowance is distinguished from compensation, which reimburses the loss of an immoveable asset.</w:t>
            </w:r>
          </w:p>
        </w:tc>
      </w:tr>
      <w:tr w:rsidR="006B5483" w:rsidRPr="000601B4" w14:paraId="4995AA0B"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78FB8B01" w14:textId="051764CF" w:rsidR="006B5483" w:rsidRPr="000601B4" w:rsidRDefault="006B5483" w:rsidP="006B5483">
            <w:pPr>
              <w:pStyle w:val="Title"/>
              <w:jc w:val="both"/>
              <w:rPr>
                <w:sz w:val="19"/>
                <w:szCs w:val="19"/>
              </w:rPr>
            </w:pPr>
            <w:r w:rsidRPr="000601B4">
              <w:rPr>
                <w:rFonts w:eastAsia="MS Mincho"/>
                <w:sz w:val="19"/>
                <w:szCs w:val="19"/>
              </w:rPr>
              <w:t>Resettlement Compensation</w:t>
            </w:r>
          </w:p>
        </w:tc>
        <w:tc>
          <w:tcPr>
            <w:tcW w:w="6385" w:type="dxa"/>
          </w:tcPr>
          <w:p w14:paraId="65109E4C" w14:textId="6D830734"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sz w:val="19"/>
                <w:szCs w:val="19"/>
              </w:rPr>
              <w:t>Payment in cash or in-kind for an asset or resource acquired or affected by the project.</w:t>
            </w:r>
          </w:p>
        </w:tc>
      </w:tr>
      <w:tr w:rsidR="006B5483" w:rsidRPr="000601B4" w14:paraId="239CC5A3"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211D881" w14:textId="77777777" w:rsidR="006B5483" w:rsidRPr="000601B4" w:rsidRDefault="006B5483" w:rsidP="006B5483">
            <w:pPr>
              <w:autoSpaceDE w:val="0"/>
              <w:autoSpaceDN w:val="0"/>
              <w:adjustRightInd w:val="0"/>
              <w:spacing w:before="60"/>
              <w:jc w:val="both"/>
              <w:rPr>
                <w:rFonts w:ascii="Arial" w:eastAsia="MS Mincho" w:hAnsi="Arial" w:cs="Arial"/>
                <w:b w:val="0"/>
                <w:sz w:val="19"/>
                <w:szCs w:val="19"/>
              </w:rPr>
            </w:pPr>
            <w:r w:rsidRPr="000601B4">
              <w:rPr>
                <w:rFonts w:ascii="Arial" w:eastAsia="MS Mincho" w:hAnsi="Arial" w:cs="Arial"/>
                <w:b w:val="0"/>
                <w:bCs w:val="0"/>
                <w:iCs/>
                <w:sz w:val="19"/>
                <w:szCs w:val="19"/>
              </w:rPr>
              <w:t>Resettlement Entitlements</w:t>
            </w:r>
          </w:p>
          <w:p w14:paraId="107E2854" w14:textId="77777777" w:rsidR="006B5483" w:rsidRPr="000601B4" w:rsidRDefault="006B5483" w:rsidP="006B5483">
            <w:pPr>
              <w:pStyle w:val="Title"/>
              <w:jc w:val="both"/>
              <w:rPr>
                <w:sz w:val="19"/>
                <w:szCs w:val="19"/>
              </w:rPr>
            </w:pPr>
          </w:p>
        </w:tc>
        <w:tc>
          <w:tcPr>
            <w:tcW w:w="6385" w:type="dxa"/>
          </w:tcPr>
          <w:p w14:paraId="52DDD763" w14:textId="21AB8E21"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rFonts w:eastAsia="MS Mincho"/>
                <w:b w:val="0"/>
                <w:sz w:val="19"/>
                <w:szCs w:val="19"/>
              </w:rPr>
              <w:t>Resettlement entitlements with respect to a particular eligibility category are the sum total of compensation and other forms of assistance provided to displaced persons in the respective eligibility category.</w:t>
            </w:r>
          </w:p>
        </w:tc>
      </w:tr>
      <w:tr w:rsidR="006B5483" w:rsidRPr="000601B4" w14:paraId="4B1D166E"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5511700A" w14:textId="58863D18" w:rsidR="006B5483" w:rsidRPr="000601B4" w:rsidRDefault="006B5483" w:rsidP="006B5483">
            <w:pPr>
              <w:pStyle w:val="Title"/>
              <w:jc w:val="both"/>
              <w:rPr>
                <w:sz w:val="19"/>
                <w:szCs w:val="19"/>
              </w:rPr>
            </w:pPr>
            <w:r w:rsidRPr="000601B4">
              <w:rPr>
                <w:rFonts w:eastAsia="MS Mincho"/>
                <w:bCs/>
                <w:iCs/>
                <w:sz w:val="19"/>
                <w:szCs w:val="19"/>
              </w:rPr>
              <w:t xml:space="preserve">Significant Resettlement Impacts </w:t>
            </w:r>
          </w:p>
        </w:tc>
        <w:tc>
          <w:tcPr>
            <w:tcW w:w="6385" w:type="dxa"/>
          </w:tcPr>
          <w:p w14:paraId="19040AC0" w14:textId="30E2A992"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rFonts w:eastAsia="MS Mincho"/>
                <w:b w:val="0"/>
                <w:color w:val="000000"/>
                <w:w w:val="105"/>
                <w:sz w:val="19"/>
                <w:szCs w:val="19"/>
              </w:rPr>
              <w:t>Two hundred</w:t>
            </w:r>
            <w:r w:rsidRPr="000601B4">
              <w:rPr>
                <w:rFonts w:eastAsia="MS Mincho"/>
                <w:b w:val="0"/>
                <w:color w:val="000000"/>
                <w:spacing w:val="7"/>
                <w:w w:val="105"/>
                <w:sz w:val="19"/>
                <w:szCs w:val="19"/>
              </w:rPr>
              <w:t xml:space="preserve"> </w:t>
            </w:r>
            <w:r w:rsidRPr="000601B4">
              <w:rPr>
                <w:rFonts w:eastAsia="MS Mincho"/>
                <w:b w:val="0"/>
                <w:color w:val="000000"/>
                <w:w w:val="105"/>
                <w:sz w:val="19"/>
                <w:szCs w:val="19"/>
              </w:rPr>
              <w:t>or</w:t>
            </w:r>
            <w:r w:rsidRPr="000601B4">
              <w:rPr>
                <w:rFonts w:eastAsia="MS Mincho"/>
                <w:b w:val="0"/>
                <w:color w:val="000000"/>
                <w:spacing w:val="7"/>
                <w:w w:val="105"/>
                <w:sz w:val="19"/>
                <w:szCs w:val="19"/>
              </w:rPr>
              <w:t xml:space="preserve"> </w:t>
            </w:r>
            <w:r w:rsidRPr="000601B4">
              <w:rPr>
                <w:rFonts w:eastAsia="MS Mincho"/>
                <w:b w:val="0"/>
                <w:color w:val="000000"/>
                <w:w w:val="105"/>
                <w:sz w:val="19"/>
                <w:szCs w:val="19"/>
              </w:rPr>
              <w:t>m</w:t>
            </w:r>
            <w:r w:rsidRPr="000601B4">
              <w:rPr>
                <w:rFonts w:eastAsia="MS Mincho"/>
                <w:b w:val="0"/>
                <w:color w:val="000000"/>
                <w:spacing w:val="1"/>
                <w:w w:val="105"/>
                <w:sz w:val="19"/>
                <w:szCs w:val="19"/>
              </w:rPr>
              <w:t>o</w:t>
            </w:r>
            <w:r w:rsidRPr="000601B4">
              <w:rPr>
                <w:rFonts w:eastAsia="MS Mincho"/>
                <w:b w:val="0"/>
                <w:color w:val="000000"/>
                <w:w w:val="105"/>
                <w:sz w:val="19"/>
                <w:szCs w:val="19"/>
              </w:rPr>
              <w:t>re</w:t>
            </w:r>
            <w:r w:rsidRPr="000601B4">
              <w:rPr>
                <w:rFonts w:eastAsia="MS Mincho"/>
                <w:b w:val="0"/>
                <w:color w:val="000000"/>
                <w:spacing w:val="7"/>
                <w:w w:val="105"/>
                <w:sz w:val="19"/>
                <w:szCs w:val="19"/>
              </w:rPr>
              <w:t xml:space="preserve"> </w:t>
            </w:r>
            <w:r w:rsidRPr="000601B4">
              <w:rPr>
                <w:rFonts w:eastAsia="MS Mincho"/>
                <w:b w:val="0"/>
                <w:color w:val="000000"/>
                <w:w w:val="105"/>
                <w:sz w:val="19"/>
                <w:szCs w:val="19"/>
              </w:rPr>
              <w:t>pe</w:t>
            </w:r>
            <w:r w:rsidRPr="000601B4">
              <w:rPr>
                <w:rFonts w:eastAsia="MS Mincho"/>
                <w:b w:val="0"/>
                <w:color w:val="000000"/>
                <w:spacing w:val="1"/>
                <w:w w:val="105"/>
                <w:sz w:val="19"/>
                <w:szCs w:val="19"/>
              </w:rPr>
              <w:t>o</w:t>
            </w:r>
            <w:r w:rsidRPr="000601B4">
              <w:rPr>
                <w:rFonts w:eastAsia="MS Mincho"/>
                <w:b w:val="0"/>
                <w:color w:val="000000"/>
                <w:w w:val="105"/>
                <w:sz w:val="19"/>
                <w:szCs w:val="19"/>
              </w:rPr>
              <w:t>ple</w:t>
            </w:r>
            <w:r w:rsidRPr="000601B4">
              <w:rPr>
                <w:rFonts w:eastAsia="MS Mincho"/>
                <w:b w:val="0"/>
                <w:color w:val="000000"/>
                <w:spacing w:val="7"/>
                <w:w w:val="105"/>
                <w:sz w:val="19"/>
                <w:szCs w:val="19"/>
              </w:rPr>
              <w:t xml:space="preserve"> </w:t>
            </w:r>
            <w:r w:rsidRPr="000601B4">
              <w:rPr>
                <w:rFonts w:eastAsia="MS Mincho"/>
                <w:b w:val="0"/>
                <w:color w:val="000000"/>
                <w:w w:val="105"/>
                <w:sz w:val="19"/>
                <w:szCs w:val="19"/>
              </w:rPr>
              <w:t>p</w:t>
            </w:r>
            <w:r w:rsidRPr="000601B4">
              <w:rPr>
                <w:rFonts w:eastAsia="MS Mincho"/>
                <w:b w:val="0"/>
                <w:color w:val="000000"/>
                <w:spacing w:val="1"/>
                <w:w w:val="105"/>
                <w:sz w:val="19"/>
                <w:szCs w:val="19"/>
              </w:rPr>
              <w:t>h</w:t>
            </w:r>
            <w:r w:rsidRPr="000601B4">
              <w:rPr>
                <w:rFonts w:eastAsia="MS Mincho"/>
                <w:b w:val="0"/>
                <w:color w:val="000000"/>
                <w:w w:val="105"/>
                <w:sz w:val="19"/>
                <w:szCs w:val="19"/>
              </w:rPr>
              <w:t>y</w:t>
            </w:r>
            <w:r w:rsidRPr="000601B4">
              <w:rPr>
                <w:rFonts w:eastAsia="MS Mincho"/>
                <w:b w:val="0"/>
                <w:color w:val="000000"/>
                <w:spacing w:val="1"/>
                <w:w w:val="105"/>
                <w:sz w:val="19"/>
                <w:szCs w:val="19"/>
              </w:rPr>
              <w:t>s</w:t>
            </w:r>
            <w:r w:rsidRPr="000601B4">
              <w:rPr>
                <w:rFonts w:eastAsia="MS Mincho"/>
                <w:b w:val="0"/>
                <w:color w:val="000000"/>
                <w:w w:val="105"/>
                <w:sz w:val="19"/>
                <w:szCs w:val="19"/>
              </w:rPr>
              <w:t>ically</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displaced</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or</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losing</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mo</w:t>
            </w:r>
            <w:r w:rsidRPr="000601B4">
              <w:rPr>
                <w:rFonts w:eastAsia="MS Mincho"/>
                <w:b w:val="0"/>
                <w:color w:val="000000"/>
                <w:spacing w:val="1"/>
                <w:w w:val="105"/>
                <w:sz w:val="19"/>
                <w:szCs w:val="19"/>
              </w:rPr>
              <w:t>r</w:t>
            </w:r>
            <w:r w:rsidRPr="000601B4">
              <w:rPr>
                <w:rFonts w:eastAsia="MS Mincho"/>
                <w:b w:val="0"/>
                <w:color w:val="000000"/>
                <w:w w:val="105"/>
                <w:sz w:val="19"/>
                <w:szCs w:val="19"/>
              </w:rPr>
              <w:t>e</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than</w:t>
            </w:r>
            <w:r w:rsidRPr="000601B4">
              <w:rPr>
                <w:rFonts w:eastAsia="MS Mincho"/>
                <w:b w:val="0"/>
                <w:color w:val="000000"/>
                <w:spacing w:val="6"/>
                <w:w w:val="105"/>
                <w:sz w:val="19"/>
                <w:szCs w:val="19"/>
              </w:rPr>
              <w:t xml:space="preserve"> </w:t>
            </w:r>
            <w:r w:rsidRPr="000601B4">
              <w:rPr>
                <w:rFonts w:eastAsia="MS Mincho"/>
                <w:b w:val="0"/>
                <w:color w:val="000000"/>
                <w:w w:val="105"/>
                <w:sz w:val="19"/>
                <w:szCs w:val="19"/>
              </w:rPr>
              <w:t>1</w:t>
            </w:r>
            <w:r w:rsidRPr="000601B4">
              <w:rPr>
                <w:rFonts w:eastAsia="MS Mincho"/>
                <w:b w:val="0"/>
                <w:color w:val="000000"/>
                <w:spacing w:val="1"/>
                <w:w w:val="105"/>
                <w:sz w:val="19"/>
                <w:szCs w:val="19"/>
              </w:rPr>
              <w:t>0</w:t>
            </w:r>
            <w:r w:rsidRPr="000601B4">
              <w:rPr>
                <w:rFonts w:eastAsia="MS Mincho"/>
                <w:b w:val="0"/>
                <w:color w:val="000000"/>
                <w:w w:val="105"/>
                <w:sz w:val="19"/>
                <w:szCs w:val="19"/>
              </w:rPr>
              <w:t> percent</w:t>
            </w:r>
            <w:r w:rsidRPr="000601B4">
              <w:rPr>
                <w:rFonts w:eastAsia="MS Mincho"/>
                <w:b w:val="0"/>
                <w:color w:val="000000"/>
                <w:spacing w:val="7"/>
                <w:w w:val="105"/>
                <w:sz w:val="19"/>
                <w:szCs w:val="19"/>
              </w:rPr>
              <w:t xml:space="preserve"> </w:t>
            </w:r>
            <w:r w:rsidRPr="000601B4">
              <w:rPr>
                <w:rFonts w:eastAsia="MS Mincho"/>
                <w:b w:val="0"/>
                <w:color w:val="000000"/>
                <w:w w:val="105"/>
                <w:sz w:val="19"/>
                <w:szCs w:val="19"/>
              </w:rPr>
              <w:t>of</w:t>
            </w:r>
            <w:r w:rsidRPr="000601B4">
              <w:rPr>
                <w:rFonts w:eastAsia="MS Mincho"/>
                <w:b w:val="0"/>
                <w:color w:val="000000"/>
                <w:spacing w:val="5"/>
                <w:w w:val="105"/>
                <w:sz w:val="19"/>
                <w:szCs w:val="19"/>
              </w:rPr>
              <w:t xml:space="preserve"> </w:t>
            </w:r>
            <w:r w:rsidRPr="000601B4">
              <w:rPr>
                <w:rFonts w:eastAsia="MS Mincho"/>
                <w:b w:val="0"/>
                <w:color w:val="000000"/>
                <w:w w:val="105"/>
                <w:sz w:val="19"/>
                <w:szCs w:val="19"/>
              </w:rPr>
              <w:t>t</w:t>
            </w:r>
            <w:r w:rsidRPr="000601B4">
              <w:rPr>
                <w:rFonts w:eastAsia="MS Mincho"/>
                <w:b w:val="0"/>
                <w:color w:val="000000"/>
                <w:spacing w:val="1"/>
                <w:w w:val="105"/>
                <w:sz w:val="19"/>
                <w:szCs w:val="19"/>
              </w:rPr>
              <w:t>h</w:t>
            </w:r>
            <w:r w:rsidRPr="000601B4">
              <w:rPr>
                <w:rFonts w:eastAsia="MS Mincho"/>
                <w:b w:val="0"/>
                <w:color w:val="000000"/>
                <w:w w:val="105"/>
                <w:sz w:val="19"/>
                <w:szCs w:val="19"/>
              </w:rPr>
              <w:t>eir productive</w:t>
            </w:r>
            <w:r w:rsidRPr="000601B4">
              <w:rPr>
                <w:rFonts w:eastAsia="MS Mincho"/>
                <w:b w:val="0"/>
                <w:color w:val="000000"/>
                <w:spacing w:val="12"/>
                <w:w w:val="105"/>
                <w:sz w:val="19"/>
                <w:szCs w:val="19"/>
              </w:rPr>
              <w:t xml:space="preserve"> </w:t>
            </w:r>
            <w:r w:rsidRPr="000601B4">
              <w:rPr>
                <w:rFonts w:eastAsia="MS Mincho"/>
                <w:b w:val="0"/>
                <w:color w:val="000000"/>
                <w:w w:val="105"/>
                <w:sz w:val="19"/>
                <w:szCs w:val="19"/>
              </w:rPr>
              <w:t>assets</w:t>
            </w:r>
            <w:r w:rsidRPr="000601B4">
              <w:rPr>
                <w:rFonts w:eastAsia="MS Mincho"/>
                <w:b w:val="0"/>
                <w:color w:val="000000"/>
                <w:spacing w:val="13"/>
                <w:w w:val="105"/>
                <w:sz w:val="19"/>
                <w:szCs w:val="19"/>
              </w:rPr>
              <w:t xml:space="preserve"> </w:t>
            </w:r>
            <w:r w:rsidRPr="000601B4">
              <w:rPr>
                <w:rFonts w:eastAsia="MS Mincho"/>
                <w:b w:val="0"/>
                <w:color w:val="000000"/>
                <w:w w:val="105"/>
                <w:sz w:val="19"/>
                <w:szCs w:val="19"/>
              </w:rPr>
              <w:t>(income</w:t>
            </w:r>
            <w:r w:rsidRPr="000601B4">
              <w:rPr>
                <w:rFonts w:eastAsia="MS Mincho"/>
                <w:b w:val="0"/>
                <w:color w:val="000000"/>
                <w:spacing w:val="12"/>
                <w:w w:val="105"/>
                <w:sz w:val="19"/>
                <w:szCs w:val="19"/>
              </w:rPr>
              <w:t xml:space="preserve"> </w:t>
            </w:r>
            <w:r w:rsidRPr="000601B4">
              <w:rPr>
                <w:rFonts w:eastAsia="MS Mincho"/>
                <w:b w:val="0"/>
                <w:color w:val="000000"/>
                <w:w w:val="105"/>
                <w:sz w:val="19"/>
                <w:szCs w:val="19"/>
              </w:rPr>
              <w:t>gene</w:t>
            </w:r>
            <w:r w:rsidRPr="000601B4">
              <w:rPr>
                <w:rFonts w:eastAsia="MS Mincho"/>
                <w:b w:val="0"/>
                <w:color w:val="000000"/>
                <w:spacing w:val="1"/>
                <w:w w:val="105"/>
                <w:sz w:val="19"/>
                <w:szCs w:val="19"/>
              </w:rPr>
              <w:t>r</w:t>
            </w:r>
            <w:r w:rsidRPr="000601B4">
              <w:rPr>
                <w:rFonts w:eastAsia="MS Mincho"/>
                <w:b w:val="0"/>
                <w:color w:val="000000"/>
                <w:w w:val="105"/>
                <w:sz w:val="19"/>
                <w:szCs w:val="19"/>
              </w:rPr>
              <w:t>ating).</w:t>
            </w:r>
          </w:p>
        </w:tc>
      </w:tr>
      <w:tr w:rsidR="006B5483" w:rsidRPr="000601B4" w14:paraId="30721B18" w14:textId="77777777" w:rsidTr="00C76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635FB96" w14:textId="0D1320D7" w:rsidR="006B5483" w:rsidRPr="000601B4" w:rsidRDefault="006B5483" w:rsidP="006B5483">
            <w:pPr>
              <w:pStyle w:val="Title"/>
              <w:jc w:val="both"/>
              <w:rPr>
                <w:sz w:val="19"/>
                <w:szCs w:val="19"/>
              </w:rPr>
            </w:pPr>
            <w:r w:rsidRPr="000601B4">
              <w:rPr>
                <w:iCs/>
                <w:sz w:val="19"/>
                <w:szCs w:val="19"/>
              </w:rPr>
              <w:t>Tehsil</w:t>
            </w:r>
          </w:p>
        </w:tc>
        <w:tc>
          <w:tcPr>
            <w:tcW w:w="6385" w:type="dxa"/>
          </w:tcPr>
          <w:p w14:paraId="6001644F" w14:textId="31DF9E3D" w:rsidR="006B5483" w:rsidRPr="000601B4" w:rsidRDefault="006B5483" w:rsidP="006B5483">
            <w:pPr>
              <w:pStyle w:val="Title"/>
              <w:jc w:val="both"/>
              <w:cnfStyle w:val="000000100000" w:firstRow="0" w:lastRow="0" w:firstColumn="0" w:lastColumn="0" w:oddVBand="0" w:evenVBand="0" w:oddHBand="1" w:evenHBand="0" w:firstRowFirstColumn="0" w:firstRowLastColumn="0" w:lastRowFirstColumn="0" w:lastRowLastColumn="0"/>
              <w:rPr>
                <w:b w:val="0"/>
                <w:sz w:val="19"/>
                <w:szCs w:val="19"/>
              </w:rPr>
            </w:pPr>
            <w:r w:rsidRPr="000601B4">
              <w:rPr>
                <w:b w:val="0"/>
                <w:sz w:val="19"/>
                <w:szCs w:val="19"/>
              </w:rPr>
              <w:t>Tehsil is a sub-district (i.e. the layer of administration below a district).</w:t>
            </w:r>
          </w:p>
        </w:tc>
      </w:tr>
      <w:tr w:rsidR="006B5483" w:rsidRPr="000601B4" w14:paraId="5015A4A2" w14:textId="77777777" w:rsidTr="00C76C8A">
        <w:tc>
          <w:tcPr>
            <w:cnfStyle w:val="001000000000" w:firstRow="0" w:lastRow="0" w:firstColumn="1" w:lastColumn="0" w:oddVBand="0" w:evenVBand="0" w:oddHBand="0" w:evenHBand="0" w:firstRowFirstColumn="0" w:firstRowLastColumn="0" w:lastRowFirstColumn="0" w:lastRowLastColumn="0"/>
            <w:tcW w:w="2605" w:type="dxa"/>
          </w:tcPr>
          <w:p w14:paraId="285E89D5" w14:textId="10048249" w:rsidR="006B5483" w:rsidRPr="000601B4" w:rsidRDefault="006B5483" w:rsidP="006B5483">
            <w:pPr>
              <w:pStyle w:val="Title"/>
              <w:jc w:val="both"/>
              <w:rPr>
                <w:sz w:val="19"/>
                <w:szCs w:val="19"/>
              </w:rPr>
            </w:pPr>
            <w:r w:rsidRPr="000601B4">
              <w:rPr>
                <w:iCs/>
                <w:sz w:val="19"/>
                <w:szCs w:val="19"/>
              </w:rPr>
              <w:t>Vulnerable Household</w:t>
            </w:r>
          </w:p>
        </w:tc>
        <w:tc>
          <w:tcPr>
            <w:tcW w:w="6385" w:type="dxa"/>
          </w:tcPr>
          <w:p w14:paraId="4DDA705E" w14:textId="1806F500" w:rsidR="006B5483" w:rsidRPr="000601B4" w:rsidRDefault="006B5483" w:rsidP="006B5483">
            <w:pPr>
              <w:pStyle w:val="Title"/>
              <w:jc w:val="both"/>
              <w:cnfStyle w:val="000000000000" w:firstRow="0" w:lastRow="0" w:firstColumn="0" w:lastColumn="0" w:oddVBand="0" w:evenVBand="0" w:oddHBand="0" w:evenHBand="0" w:firstRowFirstColumn="0" w:firstRowLastColumn="0" w:lastRowFirstColumn="0" w:lastRowLastColumn="0"/>
              <w:rPr>
                <w:b w:val="0"/>
                <w:sz w:val="19"/>
                <w:szCs w:val="19"/>
              </w:rPr>
            </w:pPr>
            <w:r w:rsidRPr="000601B4">
              <w:rPr>
                <w:b w:val="0"/>
                <w:sz w:val="19"/>
                <w:szCs w:val="19"/>
              </w:rPr>
              <w:t>Households that might suffer disproportionately or face the risk of being marginalized from the effects of resettlement and include: (i) female headed households; (ii) disabled-headed households; (iii) child-headed households; iv) households falling below the official poverty line (OPL); (v) elderly-headed households with no means of support and landlessness; (vi) households without security of tenure; and (vii) ethnic minorities and indigenous people. Other groups may also qualify as “vulnerable” in the light of disadvantaged circumstances.</w:t>
            </w:r>
          </w:p>
        </w:tc>
      </w:tr>
    </w:tbl>
    <w:p w14:paraId="1B335D32" w14:textId="03E12F0F" w:rsidR="009B51A8" w:rsidRDefault="009B51A8" w:rsidP="00227205">
      <w:pPr>
        <w:pStyle w:val="Title"/>
        <w:rPr>
          <w:rFonts w:ascii="Tahoma" w:hAnsi="Tahoma" w:cs="Tahoma"/>
          <w:sz w:val="22"/>
          <w:szCs w:val="22"/>
        </w:rPr>
      </w:pPr>
    </w:p>
    <w:p w14:paraId="70D6FEBB" w14:textId="4BC973EC" w:rsidR="009B51A8" w:rsidRDefault="009B51A8" w:rsidP="00227205">
      <w:pPr>
        <w:pStyle w:val="Title"/>
        <w:rPr>
          <w:rFonts w:ascii="Tahoma" w:hAnsi="Tahoma" w:cs="Tahoma"/>
          <w:sz w:val="22"/>
          <w:szCs w:val="22"/>
        </w:rPr>
      </w:pPr>
    </w:p>
    <w:p w14:paraId="108A8F2D" w14:textId="6B50BD0E" w:rsidR="00C673E2" w:rsidRDefault="00C673E2" w:rsidP="006107C4">
      <w:pPr>
        <w:pStyle w:val="Heading1"/>
        <w:spacing w:before="0" w:line="276" w:lineRule="auto"/>
        <w:jc w:val="center"/>
        <w:rPr>
          <w:sz w:val="24"/>
          <w:szCs w:val="24"/>
        </w:rPr>
      </w:pPr>
      <w:bookmarkStart w:id="16" w:name="_Toc116857874"/>
      <w:r w:rsidRPr="00EC6B37">
        <w:rPr>
          <w:sz w:val="24"/>
          <w:szCs w:val="24"/>
        </w:rPr>
        <w:lastRenderedPageBreak/>
        <w:t>EXECUTIVE SUMMARY</w:t>
      </w:r>
      <w:bookmarkEnd w:id="16"/>
      <w:r w:rsidRPr="0004721F">
        <w:rPr>
          <w:sz w:val="24"/>
          <w:szCs w:val="24"/>
        </w:rPr>
        <w:t xml:space="preserve"> </w:t>
      </w:r>
    </w:p>
    <w:p w14:paraId="30990BD0" w14:textId="77777777" w:rsidR="008E6452" w:rsidRPr="00481C17" w:rsidRDefault="008E6452" w:rsidP="008E6452">
      <w:pPr>
        <w:spacing w:before="240" w:after="120"/>
        <w:jc w:val="both"/>
        <w:rPr>
          <w:rFonts w:ascii="Arial" w:hAnsi="Arial" w:cs="Arial"/>
          <w:b/>
          <w:bCs/>
          <w:sz w:val="20"/>
          <w:szCs w:val="20"/>
        </w:rPr>
      </w:pPr>
      <w:r w:rsidRPr="00481C17">
        <w:rPr>
          <w:rFonts w:ascii="Arial" w:hAnsi="Arial" w:cs="Arial"/>
          <w:b/>
          <w:bCs/>
          <w:sz w:val="20"/>
          <w:szCs w:val="20"/>
        </w:rPr>
        <w:t>Introduction</w:t>
      </w:r>
    </w:p>
    <w:p w14:paraId="7A66E813" w14:textId="77777777" w:rsidR="008E6452" w:rsidRPr="00481C17" w:rsidRDefault="008E6452" w:rsidP="008E6452">
      <w:pPr>
        <w:spacing w:before="240" w:after="120"/>
        <w:jc w:val="both"/>
        <w:rPr>
          <w:rFonts w:ascii="Arial" w:hAnsi="Arial" w:cs="Arial"/>
          <w:sz w:val="20"/>
          <w:szCs w:val="20"/>
        </w:rPr>
      </w:pPr>
      <w:r w:rsidRPr="00481C17">
        <w:rPr>
          <w:rFonts w:ascii="Arial" w:hAnsi="Arial" w:cs="Arial"/>
          <w:sz w:val="20"/>
          <w:szCs w:val="20"/>
        </w:rPr>
        <w:t xml:space="preserve">This Resettlement Policy Framework (RPF) has been prepared by the Sindh Irrigation and Drainage Authority (SIDA), Government of Sindh (GoS) to guide in the preparation of social/resettlement plans for land acquisition and resettlement for  implementation in Subprojects under the Sindh Water and Agriculture Transformation (SWAT) Project. The overall objectives of the SWAT Project are to boost agriculture and the rural economy of the Sindh Province through extensive irrigation systems and improved water resources management. </w:t>
      </w:r>
    </w:p>
    <w:p w14:paraId="58E225F9" w14:textId="77777777" w:rsidR="008E6452" w:rsidRPr="00481C17" w:rsidRDefault="008E6452" w:rsidP="008E6452">
      <w:pPr>
        <w:spacing w:before="240" w:after="120"/>
        <w:jc w:val="both"/>
        <w:rPr>
          <w:rFonts w:ascii="Arial" w:hAnsi="Arial" w:cs="Arial"/>
          <w:b/>
          <w:bCs/>
          <w:sz w:val="20"/>
          <w:szCs w:val="20"/>
        </w:rPr>
      </w:pPr>
      <w:r w:rsidRPr="00481C17">
        <w:rPr>
          <w:rFonts w:ascii="Arial" w:hAnsi="Arial" w:cs="Arial"/>
          <w:b/>
          <w:bCs/>
          <w:sz w:val="20"/>
          <w:szCs w:val="20"/>
        </w:rPr>
        <w:t>Project Components and Impacts</w:t>
      </w:r>
    </w:p>
    <w:p w14:paraId="76D7B212" w14:textId="77777777" w:rsidR="008E6452" w:rsidRDefault="008E6452" w:rsidP="008E6452">
      <w:pPr>
        <w:spacing w:before="240" w:after="120"/>
        <w:jc w:val="both"/>
        <w:rPr>
          <w:rFonts w:ascii="Arial" w:hAnsi="Arial" w:cs="Arial"/>
          <w:sz w:val="20"/>
          <w:szCs w:val="20"/>
        </w:rPr>
      </w:pPr>
      <w:r w:rsidRPr="00481C17">
        <w:rPr>
          <w:rFonts w:ascii="Arial" w:hAnsi="Arial" w:cs="Arial"/>
          <w:sz w:val="20"/>
          <w:szCs w:val="20"/>
        </w:rPr>
        <w:t>Of the six components, only Component 2 (C2)/Water Service Delivery and C3/ Agricultural Incentives and Investments will involve physical interventions requiring land acquisition and displacement. For project processing and finances by the World Bank (WB), SIDA has prepared the Akram Wah Rehabilitation Subproject under C2; other</w:t>
      </w:r>
      <w:r>
        <w:rPr>
          <w:rFonts w:ascii="Arial" w:hAnsi="Arial" w:cs="Arial"/>
          <w:sz w:val="20"/>
          <w:szCs w:val="20"/>
        </w:rPr>
        <w:t xml:space="preserve"> subprojects </w:t>
      </w:r>
      <w:r w:rsidRPr="00481C17">
        <w:rPr>
          <w:rFonts w:ascii="Arial" w:hAnsi="Arial" w:cs="Arial"/>
          <w:sz w:val="20"/>
          <w:szCs w:val="20"/>
        </w:rPr>
        <w:t>under C3 have been identified on a preliminary basis, subject to further review and due diligence. The interventions under C3 will have limited acquisition of land; however, there may be significant displacement in some instances – for example, due to site-specific project activities and/or anti-encroachment drive (AED) operations involving displacement of informal settlers/encroachers as in the case of Akram Wah</w:t>
      </w:r>
      <w:r>
        <w:rPr>
          <w:rFonts w:ascii="Arial" w:hAnsi="Arial" w:cs="Arial"/>
          <w:sz w:val="20"/>
          <w:szCs w:val="20"/>
        </w:rPr>
        <w:t xml:space="preserve"> Subproject under C2</w:t>
      </w:r>
      <w:r w:rsidRPr="00481C17">
        <w:rPr>
          <w:rFonts w:ascii="Arial" w:hAnsi="Arial" w:cs="Arial"/>
          <w:sz w:val="20"/>
          <w:szCs w:val="20"/>
        </w:rPr>
        <w:t xml:space="preserve">. In other cases, project intervention may lead to economic displacement or temporary relocation/rehousing of the affected populations. </w:t>
      </w:r>
    </w:p>
    <w:p w14:paraId="4BD75CF7" w14:textId="77777777" w:rsidR="008E6452" w:rsidRPr="00481C17" w:rsidRDefault="008E6452" w:rsidP="008E6452">
      <w:pPr>
        <w:spacing w:before="240" w:after="120"/>
        <w:jc w:val="both"/>
        <w:rPr>
          <w:rFonts w:ascii="Arial" w:hAnsi="Arial" w:cs="Arial"/>
          <w:b/>
          <w:bCs/>
          <w:sz w:val="20"/>
          <w:szCs w:val="20"/>
        </w:rPr>
      </w:pPr>
      <w:r w:rsidRPr="00481C17">
        <w:rPr>
          <w:rFonts w:ascii="Arial" w:hAnsi="Arial" w:cs="Arial"/>
          <w:b/>
          <w:bCs/>
          <w:sz w:val="20"/>
          <w:szCs w:val="20"/>
        </w:rPr>
        <w:t>Objectives of the RPF</w:t>
      </w:r>
    </w:p>
    <w:p w14:paraId="20165676" w14:textId="77777777" w:rsidR="008E6452" w:rsidRPr="00607F0D" w:rsidRDefault="008E6452" w:rsidP="008E6452">
      <w:pPr>
        <w:spacing w:before="240" w:after="120"/>
        <w:jc w:val="both"/>
        <w:rPr>
          <w:rFonts w:ascii="Arial" w:hAnsi="Arial" w:cs="Arial"/>
          <w:sz w:val="20"/>
          <w:szCs w:val="20"/>
        </w:rPr>
      </w:pPr>
      <w:r w:rsidRPr="00481C17">
        <w:rPr>
          <w:rFonts w:ascii="Arial" w:hAnsi="Arial" w:cs="Arial"/>
          <w:sz w:val="20"/>
          <w:szCs w:val="20"/>
        </w:rPr>
        <w:t xml:space="preserve">The RPF has been prepared following the national legal frameworks on land acquisition and resettlement and the WB OP/BP4.12 Involuntary Resettlement, and will be a </w:t>
      </w:r>
      <w:r w:rsidRPr="00481C17">
        <w:rPr>
          <w:rFonts w:ascii="Arial" w:hAnsi="Arial" w:cs="Arial"/>
          <w:color w:val="000000" w:themeColor="text1"/>
          <w:sz w:val="20"/>
          <w:szCs w:val="20"/>
        </w:rPr>
        <w:t xml:space="preserve">guiding document </w:t>
      </w:r>
      <w:r w:rsidRPr="00481C17">
        <w:rPr>
          <w:rFonts w:ascii="Arial" w:hAnsi="Arial" w:cs="Arial"/>
          <w:sz w:val="20"/>
          <w:szCs w:val="20"/>
        </w:rPr>
        <w:t>for identification and management of potential impacts and risks of involuntary resettlement  likely to arise during planning and implementation of the remaining Subprojects. The RPF will guide the social screening, social impact assessment and preparation of social safeguards and resettlement plans as required for selected subprojects in the future. It contains methods for risk assessment/resettlement planning procedures and legal requirements, stakeholders’ engagement and consultation, valuation of assets, entitlement and eligibility framework, grievance redress mechanisms, institutional arrangements and M&amp;E syst</w:t>
      </w:r>
      <w:r w:rsidRPr="00394054">
        <w:rPr>
          <w:rFonts w:ascii="Arial" w:hAnsi="Arial" w:cs="Arial"/>
        </w:rPr>
        <w:t xml:space="preserve">ems. </w:t>
      </w:r>
    </w:p>
    <w:p w14:paraId="13FFA178" w14:textId="77777777" w:rsidR="008E6452" w:rsidRPr="00607F0D" w:rsidRDefault="008E6452" w:rsidP="008E6452">
      <w:pPr>
        <w:spacing w:before="240"/>
        <w:jc w:val="both"/>
        <w:rPr>
          <w:rFonts w:ascii="Arial" w:hAnsi="Arial" w:cs="Arial"/>
          <w:b/>
          <w:bCs/>
          <w:sz w:val="20"/>
          <w:szCs w:val="20"/>
        </w:rPr>
      </w:pPr>
      <w:r w:rsidRPr="00607F0D">
        <w:rPr>
          <w:rFonts w:ascii="Arial" w:hAnsi="Arial" w:cs="Arial"/>
          <w:b/>
          <w:bCs/>
          <w:sz w:val="20"/>
          <w:szCs w:val="20"/>
        </w:rPr>
        <w:t>Gaps, Gap Analysis and RPF</w:t>
      </w:r>
    </w:p>
    <w:p w14:paraId="6970D05C" w14:textId="0C6270D0" w:rsidR="008E6452" w:rsidRPr="00720A48" w:rsidRDefault="008E6452" w:rsidP="008E6452">
      <w:pPr>
        <w:spacing w:before="240"/>
        <w:jc w:val="both"/>
        <w:rPr>
          <w:rFonts w:ascii="Arial" w:hAnsi="Arial" w:cs="Arial"/>
          <w:sz w:val="20"/>
          <w:szCs w:val="20"/>
        </w:rPr>
      </w:pPr>
      <w:r w:rsidRPr="00607F0D">
        <w:rPr>
          <w:rFonts w:ascii="Arial" w:hAnsi="Arial" w:cs="Arial"/>
          <w:sz w:val="20"/>
          <w:szCs w:val="20"/>
        </w:rPr>
        <w:t xml:space="preserve">In Pakistan, the law and regulations governing land acquisition for “public purpose” project is the Land Acquisition (LA) Act of 1894/amended. The LA Act regulates the land acquisition process and payments of compensation only to titled or registered owners of land parcels acquired. </w:t>
      </w:r>
      <w:r w:rsidRPr="00607F0D">
        <w:rPr>
          <w:rFonts w:ascii="Arial" w:eastAsia="Times New Roman" w:hAnsi="Arial" w:cs="Arial"/>
          <w:sz w:val="20"/>
          <w:szCs w:val="20"/>
        </w:rPr>
        <w:t>The non-titled or informal settlers/encroachers are not covered by the Act.</w:t>
      </w:r>
      <w:r w:rsidRPr="00607F0D">
        <w:rPr>
          <w:rFonts w:ascii="Arial" w:hAnsi="Arial" w:cs="Arial"/>
          <w:sz w:val="20"/>
          <w:szCs w:val="20"/>
        </w:rPr>
        <w:t xml:space="preserve"> Further, the Act does not provide for resettlement of the project-induced displaced families. The compensatory measures under the Act are inadequate to provide for equal or enhanced living status of the people in post-displaced conditions. In contrast, OP4.12 IR safeguard policies require assistance in case of physical displacement (relocation, loss of residential land, or loss of shelter) and economic displacement (loss of land, assets, access to assets, income sources, or means of livelihoods) resulting from acquisition for project development irrespective of the fact whether such losses are full or partial, permanent or temporary. A gap analysis was conducted (Table 3.1) to establish </w:t>
      </w:r>
      <w:r>
        <w:rPr>
          <w:rFonts w:ascii="Arial" w:hAnsi="Arial" w:cs="Arial"/>
          <w:sz w:val="20"/>
          <w:szCs w:val="20"/>
        </w:rPr>
        <w:t xml:space="preserve">the RPF </w:t>
      </w:r>
      <w:r w:rsidRPr="00607F0D">
        <w:rPr>
          <w:rFonts w:ascii="Arial" w:hAnsi="Arial" w:cs="Arial"/>
          <w:sz w:val="20"/>
          <w:szCs w:val="20"/>
        </w:rPr>
        <w:t xml:space="preserve">policy principles, more importantly, how the project would  </w:t>
      </w:r>
      <w:r w:rsidRPr="00607F0D">
        <w:rPr>
          <w:rFonts w:ascii="Arial" w:hAnsi="Arial" w:cs="Arial"/>
          <w:sz w:val="20"/>
          <w:szCs w:val="20"/>
        </w:rPr>
        <w:lastRenderedPageBreak/>
        <w:t>address the differences and gaps</w:t>
      </w:r>
      <w:r>
        <w:rPr>
          <w:rFonts w:ascii="Arial" w:hAnsi="Arial" w:cs="Arial"/>
          <w:sz w:val="20"/>
          <w:szCs w:val="20"/>
        </w:rPr>
        <w:t xml:space="preserve">, </w:t>
      </w:r>
      <w:r w:rsidRPr="00607F0D">
        <w:rPr>
          <w:rFonts w:ascii="Arial" w:hAnsi="Arial" w:cs="Arial"/>
          <w:sz w:val="20"/>
          <w:szCs w:val="20"/>
        </w:rPr>
        <w:t xml:space="preserve"> to guide future land acquisition and resettlement under the SWAT project. </w:t>
      </w:r>
    </w:p>
    <w:p w14:paraId="27F63D14" w14:textId="77777777" w:rsidR="008E6452" w:rsidRPr="00607F0D" w:rsidRDefault="008E6452" w:rsidP="008E6452">
      <w:pPr>
        <w:spacing w:before="240"/>
        <w:jc w:val="both"/>
        <w:rPr>
          <w:rFonts w:ascii="Arial" w:hAnsi="Arial" w:cs="Arial"/>
          <w:b/>
          <w:bCs/>
          <w:sz w:val="20"/>
          <w:szCs w:val="20"/>
        </w:rPr>
      </w:pPr>
      <w:r w:rsidRPr="00607F0D">
        <w:rPr>
          <w:rFonts w:ascii="Arial" w:hAnsi="Arial" w:cs="Arial"/>
          <w:b/>
          <w:bCs/>
          <w:sz w:val="20"/>
          <w:szCs w:val="20"/>
        </w:rPr>
        <w:t>Eligibility and Entitlement Matrix</w:t>
      </w:r>
    </w:p>
    <w:p w14:paraId="2C91F212" w14:textId="77777777" w:rsidR="008E6452" w:rsidRDefault="008E6452" w:rsidP="008E6452">
      <w:pPr>
        <w:spacing w:before="240" w:after="0" w:line="276" w:lineRule="auto"/>
        <w:jc w:val="both"/>
        <w:rPr>
          <w:rFonts w:ascii="Arial" w:hAnsi="Arial" w:cs="Arial"/>
          <w:sz w:val="20"/>
          <w:szCs w:val="20"/>
        </w:rPr>
      </w:pPr>
      <w:r w:rsidRPr="00BF075E">
        <w:rPr>
          <w:rFonts w:ascii="Arial" w:hAnsi="Arial" w:cs="Arial"/>
          <w:sz w:val="20"/>
          <w:szCs w:val="20"/>
        </w:rPr>
        <w:t xml:space="preserve">All affected households/persons, irrespective of titles, would be eligible for compensation and assistance under the project. The various categories of affected persons and eligibility are described in greater details in Chapter 3 (3.5 Eligibility for Compensation).  </w:t>
      </w:r>
      <w:r w:rsidRPr="00BF075E">
        <w:rPr>
          <w:rFonts w:ascii="Arial" w:eastAsia="Calibri" w:hAnsi="Arial" w:cs="Arial"/>
          <w:sz w:val="20"/>
          <w:szCs w:val="20"/>
        </w:rPr>
        <w:t xml:space="preserve">The project will invest in additional resources to assist the affected persons, particularly the vulnerable groups (e.g., indigenous persons, poor and women-headed households, and those under the below poverty line) in their efforts to improve their livelihoods above the pre-displaced levels. </w:t>
      </w:r>
      <w:r w:rsidRPr="00BF075E">
        <w:rPr>
          <w:rFonts w:ascii="Arial" w:hAnsi="Arial" w:cs="Arial"/>
          <w:sz w:val="20"/>
          <w:szCs w:val="20"/>
        </w:rPr>
        <w:t>The compensation and rehabilitation entitlements are summarized in the Entitlement Matrix</w:t>
      </w:r>
      <w:r>
        <w:rPr>
          <w:rFonts w:ascii="Arial" w:hAnsi="Arial" w:cs="Arial"/>
          <w:sz w:val="20"/>
          <w:szCs w:val="20"/>
        </w:rPr>
        <w:t xml:space="preserve">. </w:t>
      </w:r>
      <w:r w:rsidRPr="00BF075E">
        <w:rPr>
          <w:rFonts w:ascii="Arial" w:hAnsi="Arial" w:cs="Arial"/>
          <w:sz w:val="20"/>
          <w:szCs w:val="20"/>
        </w:rPr>
        <w:t>These will be carefully considered while preparing the subproject-specific RAPs and adjusted to accommodate any specific loss and/or circumstances.</w:t>
      </w:r>
    </w:p>
    <w:p w14:paraId="76007327" w14:textId="77777777" w:rsidR="008E6452" w:rsidRPr="00BF075E" w:rsidRDefault="008E6452" w:rsidP="008E6452">
      <w:pPr>
        <w:spacing w:before="240" w:after="0" w:line="276" w:lineRule="auto"/>
        <w:jc w:val="both"/>
        <w:rPr>
          <w:rFonts w:ascii="Arial" w:eastAsia="Calibri" w:hAnsi="Arial" w:cs="Arial"/>
          <w:sz w:val="20"/>
          <w:szCs w:val="20"/>
        </w:rPr>
      </w:pPr>
    </w:p>
    <w:tbl>
      <w:tblPr>
        <w:tblStyle w:val="LMStandardTable14"/>
        <w:tblW w:w="4998" w:type="pct"/>
        <w:tblLook w:val="01E0" w:firstRow="1" w:lastRow="1" w:firstColumn="1" w:lastColumn="1" w:noHBand="0" w:noVBand="0"/>
      </w:tblPr>
      <w:tblGrid>
        <w:gridCol w:w="2471"/>
        <w:gridCol w:w="1447"/>
        <w:gridCol w:w="1621"/>
        <w:gridCol w:w="3447"/>
      </w:tblGrid>
      <w:tr w:rsidR="008E6452" w:rsidRPr="009009CC" w14:paraId="63C5DC08" w14:textId="77777777" w:rsidTr="004270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5" w:type="pct"/>
          </w:tcPr>
          <w:p w14:paraId="0A4E9E7A" w14:textId="77777777" w:rsidR="008E6452" w:rsidRPr="009009CC" w:rsidRDefault="008E6452" w:rsidP="004270C1">
            <w:pPr>
              <w:jc w:val="center"/>
              <w:rPr>
                <w:rFonts w:ascii="Arial" w:hAnsi="Arial" w:cs="Arial"/>
                <w:sz w:val="18"/>
                <w:szCs w:val="18"/>
              </w:rPr>
            </w:pPr>
            <w:r w:rsidRPr="009009CC">
              <w:rPr>
                <w:rFonts w:ascii="Arial" w:hAnsi="Arial" w:cs="Arial"/>
                <w:sz w:val="18"/>
                <w:szCs w:val="18"/>
              </w:rPr>
              <w:t>Type of Impact</w:t>
            </w:r>
          </w:p>
        </w:tc>
        <w:tc>
          <w:tcPr>
            <w:tcW w:w="805" w:type="pct"/>
          </w:tcPr>
          <w:p w14:paraId="052252D0" w14:textId="77777777" w:rsidR="008E6452" w:rsidRPr="009009CC" w:rsidRDefault="008E6452" w:rsidP="004270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Specification</w:t>
            </w:r>
          </w:p>
        </w:tc>
        <w:tc>
          <w:tcPr>
            <w:tcW w:w="902" w:type="pct"/>
          </w:tcPr>
          <w:p w14:paraId="10CFBAA6" w14:textId="77777777" w:rsidR="008E6452" w:rsidRPr="009009CC" w:rsidRDefault="008E6452" w:rsidP="004270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Project Affected Persons</w:t>
            </w:r>
          </w:p>
        </w:tc>
        <w:tc>
          <w:tcPr>
            <w:tcW w:w="1918" w:type="pct"/>
          </w:tcPr>
          <w:p w14:paraId="0C3837EB" w14:textId="77777777" w:rsidR="008E6452" w:rsidRPr="009009CC" w:rsidRDefault="008E6452" w:rsidP="004270C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Compensation Entitlements</w:t>
            </w:r>
          </w:p>
        </w:tc>
      </w:tr>
      <w:tr w:rsidR="008E6452" w:rsidRPr="000B0458" w14:paraId="5F948247"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3896F872" w14:textId="77777777" w:rsidR="008E6452" w:rsidRPr="000B0458" w:rsidRDefault="008E6452" w:rsidP="004270C1">
            <w:pPr>
              <w:rPr>
                <w:rFonts w:ascii="Arial" w:hAnsi="Arial" w:cs="Arial"/>
                <w:sz w:val="17"/>
                <w:szCs w:val="17"/>
              </w:rPr>
            </w:pPr>
            <w:r w:rsidRPr="000B0458">
              <w:rPr>
                <w:rFonts w:ascii="Arial" w:hAnsi="Arial" w:cs="Arial"/>
                <w:sz w:val="17"/>
                <w:szCs w:val="17"/>
              </w:rPr>
              <w:t>Temporary impacts on arable land (the duration of such temporary impacts is likely to be short, typically 3-4 months for small projects and can be larger for bigger projects).</w:t>
            </w:r>
          </w:p>
        </w:tc>
        <w:tc>
          <w:tcPr>
            <w:tcW w:w="805" w:type="pct"/>
            <w:vMerge w:val="restart"/>
          </w:tcPr>
          <w:p w14:paraId="12C60994"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Access is not restricted and existing or current land use will remain unchanged</w:t>
            </w:r>
          </w:p>
        </w:tc>
        <w:tc>
          <w:tcPr>
            <w:tcW w:w="902" w:type="pct"/>
          </w:tcPr>
          <w:p w14:paraId="526A3646"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Farmers/ Titleholders</w:t>
            </w:r>
          </w:p>
        </w:tc>
        <w:tc>
          <w:tcPr>
            <w:tcW w:w="1918" w:type="pct"/>
          </w:tcPr>
          <w:p w14:paraId="4FB10E8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No compensation for land provided if  the land is rehabilitated/ restored to its former quality following completion of works;</w:t>
            </w:r>
          </w:p>
          <w:p w14:paraId="5686DE28"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Compensation, in cash, for all damaged crops and trees. </w:t>
            </w:r>
          </w:p>
          <w:p w14:paraId="0F05763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8E6452" w:rsidRPr="000B0458" w14:paraId="5E94613E"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5F56D261" w14:textId="77777777" w:rsidR="008E6452" w:rsidRPr="000B0458" w:rsidRDefault="008E6452" w:rsidP="004270C1">
            <w:pPr>
              <w:rPr>
                <w:rFonts w:ascii="Arial" w:hAnsi="Arial" w:cs="Arial"/>
                <w:sz w:val="17"/>
                <w:szCs w:val="17"/>
              </w:rPr>
            </w:pPr>
          </w:p>
        </w:tc>
        <w:tc>
          <w:tcPr>
            <w:tcW w:w="805" w:type="pct"/>
            <w:vMerge/>
          </w:tcPr>
          <w:p w14:paraId="20D1C55B"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2A8D000A"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p w14:paraId="7E473A26"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tc>
        <w:tc>
          <w:tcPr>
            <w:tcW w:w="1918" w:type="pct"/>
          </w:tcPr>
          <w:p w14:paraId="0D8EBEB1"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No compensation for land provided if the land is rehabilitated/ restored to its former quality following completion of works;</w:t>
            </w:r>
          </w:p>
          <w:p w14:paraId="38363B9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w:t>
            </w:r>
          </w:p>
          <w:p w14:paraId="13988E36"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8E6452" w:rsidRPr="000B0458" w14:paraId="66D2BD96"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7D636721" w14:textId="77777777" w:rsidR="008E6452" w:rsidRPr="000B0458" w:rsidRDefault="008E6452" w:rsidP="004270C1">
            <w:pPr>
              <w:rPr>
                <w:rFonts w:ascii="Arial" w:hAnsi="Arial" w:cs="Arial"/>
                <w:sz w:val="17"/>
                <w:szCs w:val="17"/>
              </w:rPr>
            </w:pPr>
          </w:p>
        </w:tc>
        <w:tc>
          <w:tcPr>
            <w:tcW w:w="805" w:type="pct"/>
            <w:vMerge/>
          </w:tcPr>
          <w:p w14:paraId="6978547F"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84E818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Sharecroppers </w:t>
            </w:r>
          </w:p>
          <w:p w14:paraId="06CCC9E7"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tc>
        <w:tc>
          <w:tcPr>
            <w:tcW w:w="1918" w:type="pct"/>
          </w:tcPr>
          <w:p w14:paraId="796A67EC"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w:t>
            </w:r>
          </w:p>
          <w:p w14:paraId="0221D41B"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8E6452" w:rsidRPr="000B0458" w14:paraId="10AAAD19"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DC02306" w14:textId="77777777" w:rsidR="008E6452" w:rsidRPr="000B0458" w:rsidRDefault="008E6452" w:rsidP="004270C1">
            <w:pPr>
              <w:rPr>
                <w:rFonts w:ascii="Arial" w:hAnsi="Arial" w:cs="Arial"/>
                <w:sz w:val="17"/>
                <w:szCs w:val="17"/>
              </w:rPr>
            </w:pPr>
          </w:p>
        </w:tc>
        <w:tc>
          <w:tcPr>
            <w:tcW w:w="805" w:type="pct"/>
          </w:tcPr>
          <w:p w14:paraId="0F0C6D82"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6AD1BCE9"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Agricultural workers</w:t>
            </w:r>
          </w:p>
        </w:tc>
        <w:tc>
          <w:tcPr>
            <w:tcW w:w="1918" w:type="pct"/>
          </w:tcPr>
          <w:p w14:paraId="0B4928B0"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indemnity corresponding to their salary (including a portion in kind) for the period of temporary disturbance due to project activities.</w:t>
            </w:r>
          </w:p>
        </w:tc>
      </w:tr>
      <w:tr w:rsidR="008E6452" w:rsidRPr="000B0458" w14:paraId="1B41CA41"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7EBF64A8" w14:textId="77777777" w:rsidR="008E6452" w:rsidRPr="000B0458" w:rsidRDefault="008E6452" w:rsidP="004270C1">
            <w:pPr>
              <w:rPr>
                <w:rFonts w:ascii="Arial" w:hAnsi="Arial" w:cs="Arial"/>
                <w:sz w:val="17"/>
                <w:szCs w:val="17"/>
              </w:rPr>
            </w:pPr>
          </w:p>
        </w:tc>
        <w:tc>
          <w:tcPr>
            <w:tcW w:w="805" w:type="pct"/>
          </w:tcPr>
          <w:p w14:paraId="0F85734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DA5049A"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0EAE4132"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 where these are owned by the squatters.</w:t>
            </w:r>
          </w:p>
          <w:p w14:paraId="4E07C5F3"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8E6452" w:rsidRPr="000B0458" w14:paraId="15001B2E"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45F8E453" w14:textId="77777777" w:rsidR="008E6452" w:rsidRPr="000B0458" w:rsidRDefault="008E6452" w:rsidP="004270C1">
            <w:pPr>
              <w:rPr>
                <w:rFonts w:ascii="Arial" w:hAnsi="Arial" w:cs="Arial"/>
                <w:sz w:val="17"/>
                <w:szCs w:val="17"/>
              </w:rPr>
            </w:pPr>
            <w:r w:rsidRPr="000B0458">
              <w:rPr>
                <w:rFonts w:ascii="Arial" w:hAnsi="Arial" w:cs="Arial"/>
                <w:sz w:val="17"/>
                <w:szCs w:val="17"/>
              </w:rPr>
              <w:t>Permanent impacts on arable land where access is restricted and/or land use will be affected</w:t>
            </w:r>
          </w:p>
          <w:p w14:paraId="785C0D47" w14:textId="77777777" w:rsidR="008E6452" w:rsidRPr="000B0458" w:rsidRDefault="008E6452" w:rsidP="004270C1">
            <w:pPr>
              <w:rPr>
                <w:rFonts w:ascii="Arial" w:hAnsi="Arial" w:cs="Arial"/>
                <w:sz w:val="17"/>
                <w:szCs w:val="17"/>
              </w:rPr>
            </w:pPr>
          </w:p>
        </w:tc>
        <w:tc>
          <w:tcPr>
            <w:tcW w:w="805" w:type="pct"/>
            <w:vMerge w:val="restart"/>
          </w:tcPr>
          <w:p w14:paraId="7E7667C8"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All adverse effects on land use  independent </w:t>
            </w:r>
            <w:r w:rsidRPr="000B0458">
              <w:rPr>
                <w:rFonts w:ascii="Arial" w:hAnsi="Arial" w:cs="Arial"/>
                <w:sz w:val="17"/>
                <w:szCs w:val="17"/>
              </w:rPr>
              <w:lastRenderedPageBreak/>
              <w:t>of severity of impact</w:t>
            </w:r>
          </w:p>
        </w:tc>
        <w:tc>
          <w:tcPr>
            <w:tcW w:w="902" w:type="pct"/>
          </w:tcPr>
          <w:p w14:paraId="1F7861C3"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lastRenderedPageBreak/>
              <w:t>Farmers/ Titleholders</w:t>
            </w:r>
          </w:p>
          <w:p w14:paraId="684B444A"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Landowners with customary rights</w:t>
            </w:r>
          </w:p>
        </w:tc>
        <w:tc>
          <w:tcPr>
            <w:tcW w:w="1918" w:type="pct"/>
          </w:tcPr>
          <w:p w14:paraId="2A87AB8B"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u w:val="single"/>
              </w:rPr>
            </w:pPr>
            <w:r w:rsidRPr="000B0458">
              <w:rPr>
                <w:rFonts w:ascii="Arial" w:hAnsi="Arial" w:cs="Arial"/>
                <w:bCs/>
                <w:sz w:val="17"/>
                <w:szCs w:val="17"/>
              </w:rPr>
              <w:t xml:space="preserve">Land for land compensation with plots of equal value and productivity to the plots lost; ensuring economic viability of the new land and also ensuring that the </w:t>
            </w:r>
            <w:r w:rsidRPr="000B0458">
              <w:rPr>
                <w:rFonts w:ascii="Arial" w:hAnsi="Arial" w:cs="Arial"/>
                <w:bCs/>
                <w:sz w:val="17"/>
                <w:szCs w:val="17"/>
              </w:rPr>
              <w:lastRenderedPageBreak/>
              <w:t xml:space="preserve">PAPs’ livelihood is not negatively affected,  </w:t>
            </w:r>
            <w:r w:rsidRPr="000B0458">
              <w:rPr>
                <w:rFonts w:ascii="Arial" w:hAnsi="Arial" w:cs="Arial"/>
                <w:bCs/>
                <w:sz w:val="17"/>
                <w:szCs w:val="17"/>
                <w:u w:val="single"/>
              </w:rPr>
              <w:t>or</w:t>
            </w:r>
          </w:p>
          <w:p w14:paraId="31CCB31D"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compensation plus 15% CAS for affected land at replacement cost based on market value free of taxes, registration, and transfer costs</w:t>
            </w:r>
          </w:p>
        </w:tc>
      </w:tr>
      <w:tr w:rsidR="008E6452" w:rsidRPr="000B0458" w14:paraId="0BBA195A"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401F7DAA" w14:textId="77777777" w:rsidR="008E6452" w:rsidRPr="000B0458" w:rsidRDefault="008E6452" w:rsidP="004270C1">
            <w:pPr>
              <w:rPr>
                <w:rFonts w:ascii="Arial" w:hAnsi="Arial" w:cs="Arial"/>
                <w:sz w:val="17"/>
                <w:szCs w:val="17"/>
              </w:rPr>
            </w:pPr>
          </w:p>
        </w:tc>
        <w:tc>
          <w:tcPr>
            <w:tcW w:w="805" w:type="pct"/>
            <w:vMerge/>
          </w:tcPr>
          <w:p w14:paraId="1324C75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4FF18C4"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p w14:paraId="4965BC5E"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p w14:paraId="5EF83F95"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1918" w:type="pct"/>
          </w:tcPr>
          <w:p w14:paraId="74AC245F"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Renewal of lease contract in other plots of equal value/ productivity of  plots lost,  or </w:t>
            </w:r>
          </w:p>
          <w:p w14:paraId="0AFC4A46"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equivalent to market value of gross yield of affected land for the remaining lease years (up to a maximum of 3 years).</w:t>
            </w:r>
          </w:p>
        </w:tc>
      </w:tr>
      <w:tr w:rsidR="008E6452" w:rsidRPr="000B0458" w14:paraId="585D271F"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7D6B54D4" w14:textId="77777777" w:rsidR="008E6452" w:rsidRPr="000B0458" w:rsidRDefault="008E6452" w:rsidP="004270C1">
            <w:pPr>
              <w:rPr>
                <w:rFonts w:ascii="Arial" w:hAnsi="Arial" w:cs="Arial"/>
                <w:sz w:val="17"/>
                <w:szCs w:val="17"/>
              </w:rPr>
            </w:pPr>
          </w:p>
        </w:tc>
        <w:tc>
          <w:tcPr>
            <w:tcW w:w="805" w:type="pct"/>
            <w:vMerge/>
          </w:tcPr>
          <w:p w14:paraId="19A23FA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06FCBA6"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Sharecroppers</w:t>
            </w:r>
          </w:p>
          <w:p w14:paraId="5BE44FB5"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p w14:paraId="60D2B9A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1918" w:type="pct"/>
          </w:tcPr>
          <w:p w14:paraId="0F2849DB"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equivalent to market value of the lost harvest share once (temporary impact) or twice (permanent impact).</w:t>
            </w:r>
          </w:p>
          <w:p w14:paraId="17A60D69"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Provision of livelihood restoration support (i.e., inclusion in the Livelihood Restoration Plan).</w:t>
            </w:r>
          </w:p>
        </w:tc>
      </w:tr>
      <w:tr w:rsidR="008E6452" w:rsidRPr="000B0458" w14:paraId="2EE92CAF"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08B2B006" w14:textId="77777777" w:rsidR="008E6452" w:rsidRPr="000B0458" w:rsidRDefault="008E6452" w:rsidP="004270C1">
            <w:pPr>
              <w:rPr>
                <w:rFonts w:ascii="Arial" w:hAnsi="Arial" w:cs="Arial"/>
                <w:sz w:val="17"/>
                <w:szCs w:val="17"/>
              </w:rPr>
            </w:pPr>
          </w:p>
        </w:tc>
        <w:tc>
          <w:tcPr>
            <w:tcW w:w="805" w:type="pct"/>
            <w:vMerge/>
          </w:tcPr>
          <w:p w14:paraId="4A178EE6"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4D1FAA7"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Agricultural  workers losing their contract</w:t>
            </w:r>
          </w:p>
        </w:tc>
        <w:tc>
          <w:tcPr>
            <w:tcW w:w="1918" w:type="pct"/>
          </w:tcPr>
          <w:p w14:paraId="06899E21"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indemnity corresponding to their salary (including portions in kind) for the remaining part of the agricultural year.</w:t>
            </w:r>
          </w:p>
          <w:p w14:paraId="68841A13"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Provision of livelihood restoration support (ie, inclusion in the Livelihood Restoration Plan).</w:t>
            </w:r>
          </w:p>
        </w:tc>
      </w:tr>
      <w:tr w:rsidR="008E6452" w:rsidRPr="000B0458" w14:paraId="33AA3510"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426410FD" w14:textId="77777777" w:rsidR="008E6452" w:rsidRPr="000B0458" w:rsidRDefault="008E6452" w:rsidP="004270C1">
            <w:pPr>
              <w:rPr>
                <w:rFonts w:ascii="Arial" w:hAnsi="Arial" w:cs="Arial"/>
                <w:sz w:val="17"/>
                <w:szCs w:val="17"/>
              </w:rPr>
            </w:pPr>
          </w:p>
        </w:tc>
        <w:tc>
          <w:tcPr>
            <w:tcW w:w="805" w:type="pct"/>
            <w:vMerge/>
          </w:tcPr>
          <w:p w14:paraId="13EC8478"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73A298C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3FCCECEE"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One</w:t>
            </w:r>
            <w:r>
              <w:rPr>
                <w:rFonts w:ascii="Arial" w:hAnsi="Arial" w:cs="Arial"/>
                <w:bCs/>
                <w:sz w:val="17"/>
                <w:szCs w:val="17"/>
              </w:rPr>
              <w:t xml:space="preserve"> time</w:t>
            </w:r>
            <w:r w:rsidRPr="000B0458">
              <w:rPr>
                <w:rFonts w:ascii="Arial" w:hAnsi="Arial" w:cs="Arial"/>
                <w:bCs/>
                <w:sz w:val="17"/>
                <w:szCs w:val="17"/>
              </w:rPr>
              <w:t xml:space="preserve"> rehabilitation allowance equal to market value of 1 gross harvest (in addition to crop compensation) for land use loss. </w:t>
            </w:r>
          </w:p>
        </w:tc>
      </w:tr>
      <w:tr w:rsidR="008E6452" w:rsidRPr="000B0458" w14:paraId="06F635EB"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23C26F0C" w14:textId="77777777" w:rsidR="008E6452" w:rsidRPr="000B0458" w:rsidRDefault="008E6452" w:rsidP="004270C1">
            <w:pPr>
              <w:rPr>
                <w:rFonts w:ascii="Arial" w:hAnsi="Arial" w:cs="Arial"/>
                <w:sz w:val="17"/>
                <w:szCs w:val="17"/>
              </w:rPr>
            </w:pPr>
          </w:p>
        </w:tc>
        <w:tc>
          <w:tcPr>
            <w:tcW w:w="805" w:type="pct"/>
            <w:vMerge w:val="restart"/>
          </w:tcPr>
          <w:p w14:paraId="752AD6BA"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Additional provisions for severe impacts</w:t>
            </w:r>
          </w:p>
          <w:p w14:paraId="077CA6B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w:t>
            </w:r>
            <w:r>
              <w:rPr>
                <w:rFonts w:ascii="Arial" w:hAnsi="Arial" w:cs="Arial"/>
                <w:sz w:val="17"/>
                <w:szCs w:val="17"/>
              </w:rPr>
              <w:t>i.</w:t>
            </w:r>
            <w:r w:rsidRPr="000B0458">
              <w:rPr>
                <w:rFonts w:ascii="Arial" w:hAnsi="Arial" w:cs="Arial"/>
                <w:sz w:val="17"/>
                <w:szCs w:val="17"/>
              </w:rPr>
              <w:t xml:space="preserve">Loss more than </w:t>
            </w:r>
            <w:r>
              <w:rPr>
                <w:rFonts w:ascii="Arial" w:hAnsi="Arial" w:cs="Arial"/>
                <w:sz w:val="17"/>
                <w:szCs w:val="17"/>
              </w:rPr>
              <w:t xml:space="preserve">30 </w:t>
            </w:r>
            <w:r w:rsidRPr="000B0458">
              <w:rPr>
                <w:rFonts w:ascii="Arial" w:hAnsi="Arial" w:cs="Arial"/>
                <w:sz w:val="17"/>
                <w:szCs w:val="17"/>
              </w:rPr>
              <w:t xml:space="preserve">% of </w:t>
            </w:r>
            <w:r>
              <w:rPr>
                <w:rFonts w:ascii="Arial" w:hAnsi="Arial" w:cs="Arial"/>
                <w:sz w:val="17"/>
                <w:szCs w:val="17"/>
              </w:rPr>
              <w:t xml:space="preserve"> gross harvest;  ii.Loss of 10% or more of the  </w:t>
            </w:r>
            <w:r w:rsidRPr="000B0458">
              <w:rPr>
                <w:rFonts w:ascii="Arial" w:hAnsi="Arial" w:cs="Arial"/>
                <w:sz w:val="17"/>
                <w:szCs w:val="17"/>
              </w:rPr>
              <w:t>land</w:t>
            </w:r>
            <w:r>
              <w:rPr>
                <w:rFonts w:ascii="Arial" w:hAnsi="Arial" w:cs="Arial"/>
                <w:sz w:val="17"/>
                <w:szCs w:val="17"/>
              </w:rPr>
              <w:t>)</w:t>
            </w:r>
          </w:p>
        </w:tc>
        <w:tc>
          <w:tcPr>
            <w:tcW w:w="902" w:type="pct"/>
          </w:tcPr>
          <w:p w14:paraId="5413975C"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Farmers/ Titleholders</w:t>
            </w:r>
          </w:p>
          <w:p w14:paraId="0EA29412"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tc>
        <w:tc>
          <w:tcPr>
            <w:tcW w:w="1918" w:type="pct"/>
          </w:tcPr>
          <w:p w14:paraId="0E171C62" w14:textId="77777777" w:rsidR="008E6452"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Pr>
                <w:rFonts w:ascii="Arial" w:hAnsi="Arial" w:cs="Arial"/>
                <w:bCs/>
                <w:sz w:val="17"/>
                <w:szCs w:val="17"/>
              </w:rPr>
              <w:t xml:space="preserve">time </w:t>
            </w:r>
            <w:r w:rsidRPr="000B0458">
              <w:rPr>
                <w:rFonts w:ascii="Arial" w:hAnsi="Arial" w:cs="Arial"/>
                <w:bCs/>
                <w:sz w:val="17"/>
                <w:szCs w:val="17"/>
              </w:rPr>
              <w:t>severe impact allowance equal to market value of gross harvest of the affected land for 1 year (inclusive of winter and summer crop and additional to standard crop compensation).</w:t>
            </w:r>
          </w:p>
          <w:p w14:paraId="27A884AA"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Pr>
                <w:rFonts w:ascii="Arial" w:hAnsi="Arial" w:cs="Arial"/>
                <w:bCs/>
                <w:sz w:val="17"/>
                <w:szCs w:val="17"/>
              </w:rPr>
              <w:t>If a legal owner loses more than 10% of the land and remaining land is not viable, the land owner is eligible to claim compensation for the entire plot of land acquired.</w:t>
            </w:r>
          </w:p>
        </w:tc>
      </w:tr>
      <w:tr w:rsidR="008E6452" w:rsidRPr="000B0458" w14:paraId="1B6831BD"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2E7F28C7" w14:textId="77777777" w:rsidR="008E6452" w:rsidRPr="000B0458" w:rsidRDefault="008E6452" w:rsidP="004270C1">
            <w:pPr>
              <w:rPr>
                <w:rFonts w:ascii="Arial" w:hAnsi="Arial" w:cs="Arial"/>
                <w:sz w:val="17"/>
                <w:szCs w:val="17"/>
              </w:rPr>
            </w:pPr>
          </w:p>
        </w:tc>
        <w:tc>
          <w:tcPr>
            <w:tcW w:w="805" w:type="pct"/>
            <w:vMerge/>
          </w:tcPr>
          <w:p w14:paraId="5F4C1ACE"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5AD39B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Sharecroppers</w:t>
            </w:r>
          </w:p>
          <w:p w14:paraId="618CC686"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i/>
                <w:sz w:val="17"/>
                <w:szCs w:val="17"/>
              </w:rPr>
            </w:pPr>
            <w:r w:rsidRPr="000B0458">
              <w:rPr>
                <w:rFonts w:ascii="Arial" w:hAnsi="Arial" w:cs="Arial"/>
                <w:i/>
                <w:sz w:val="17"/>
                <w:szCs w:val="17"/>
              </w:rPr>
              <w:t>(registered or not)</w:t>
            </w:r>
          </w:p>
        </w:tc>
        <w:tc>
          <w:tcPr>
            <w:tcW w:w="1918" w:type="pct"/>
          </w:tcPr>
          <w:p w14:paraId="70A8EBBA"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Pr>
                <w:rFonts w:ascii="Arial" w:hAnsi="Arial" w:cs="Arial"/>
                <w:bCs/>
                <w:sz w:val="17"/>
                <w:szCs w:val="17"/>
              </w:rPr>
              <w:t xml:space="preserve">time </w:t>
            </w:r>
            <w:r w:rsidRPr="000B0458">
              <w:rPr>
                <w:rFonts w:ascii="Arial" w:hAnsi="Arial" w:cs="Arial"/>
                <w:bCs/>
                <w:sz w:val="17"/>
                <w:szCs w:val="17"/>
              </w:rPr>
              <w:t>severe impact allowance equal to market value of share of harvest lost (additional to standard crop compensation)</w:t>
            </w:r>
          </w:p>
        </w:tc>
      </w:tr>
      <w:tr w:rsidR="008E6452" w:rsidRPr="000B0458" w14:paraId="0CAAD7F6"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0748DA2F" w14:textId="77777777" w:rsidR="008E6452" w:rsidRPr="000B0458" w:rsidRDefault="008E6452" w:rsidP="004270C1">
            <w:pPr>
              <w:rPr>
                <w:rFonts w:ascii="Arial" w:hAnsi="Arial" w:cs="Arial"/>
                <w:sz w:val="17"/>
                <w:szCs w:val="17"/>
              </w:rPr>
            </w:pPr>
          </w:p>
        </w:tc>
        <w:tc>
          <w:tcPr>
            <w:tcW w:w="805" w:type="pct"/>
          </w:tcPr>
          <w:p w14:paraId="10E6EB3C"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5DB0C15"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3F6B2658"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Pr>
                <w:rFonts w:ascii="Arial" w:hAnsi="Arial" w:cs="Arial"/>
                <w:bCs/>
                <w:sz w:val="17"/>
                <w:szCs w:val="17"/>
              </w:rPr>
              <w:t xml:space="preserve">time </w:t>
            </w:r>
            <w:r w:rsidRPr="000B0458">
              <w:rPr>
                <w:rFonts w:ascii="Arial" w:hAnsi="Arial" w:cs="Arial"/>
                <w:bCs/>
                <w:sz w:val="17"/>
                <w:szCs w:val="17"/>
              </w:rPr>
              <w:t>severe impact allowance equal to market value of gross harvest of the affected land for 1 year (inclusive of winter and summer crops and additional to standard crop compensation)</w:t>
            </w:r>
          </w:p>
        </w:tc>
      </w:tr>
      <w:tr w:rsidR="008E6452" w:rsidRPr="000B0458" w14:paraId="5443F134"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112BB19E" w14:textId="77777777" w:rsidR="008E6452" w:rsidRPr="000B0458" w:rsidRDefault="008E6452" w:rsidP="004270C1">
            <w:pPr>
              <w:rPr>
                <w:rFonts w:ascii="Arial" w:hAnsi="Arial" w:cs="Arial"/>
                <w:sz w:val="17"/>
                <w:szCs w:val="17"/>
              </w:rPr>
            </w:pPr>
            <w:r w:rsidRPr="000B0458">
              <w:rPr>
                <w:rFonts w:ascii="Arial" w:hAnsi="Arial" w:cs="Arial"/>
                <w:sz w:val="17"/>
                <w:szCs w:val="17"/>
              </w:rPr>
              <w:t>Residential or Commercial Land</w:t>
            </w:r>
          </w:p>
          <w:p w14:paraId="5449A52E" w14:textId="77777777" w:rsidR="008E6452" w:rsidRPr="000B0458" w:rsidRDefault="008E6452" w:rsidP="004270C1">
            <w:pPr>
              <w:rPr>
                <w:rFonts w:ascii="Arial" w:hAnsi="Arial" w:cs="Arial"/>
                <w:sz w:val="17"/>
                <w:szCs w:val="17"/>
              </w:rPr>
            </w:pPr>
          </w:p>
        </w:tc>
        <w:tc>
          <w:tcPr>
            <w:tcW w:w="805" w:type="pct"/>
            <w:vMerge w:val="restart"/>
          </w:tcPr>
          <w:p w14:paraId="2852CB0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B44766F"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Titleholders/</w:t>
            </w:r>
          </w:p>
          <w:p w14:paraId="5C804974"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People with customary rights</w:t>
            </w:r>
          </w:p>
        </w:tc>
        <w:tc>
          <w:tcPr>
            <w:tcW w:w="1918" w:type="pct"/>
          </w:tcPr>
          <w:p w14:paraId="408ECBC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u w:val="single"/>
              </w:rPr>
            </w:pPr>
            <w:r w:rsidRPr="000B0458">
              <w:rPr>
                <w:rFonts w:ascii="Arial" w:hAnsi="Arial" w:cs="Arial"/>
                <w:bCs/>
                <w:sz w:val="17"/>
                <w:szCs w:val="17"/>
              </w:rPr>
              <w:t xml:space="preserve">Land  for land compensation  through provision of a plot comparable in value/ location to plot lost, </w:t>
            </w:r>
            <w:r w:rsidRPr="000B0458">
              <w:rPr>
                <w:rFonts w:ascii="Arial" w:hAnsi="Arial" w:cs="Arial"/>
                <w:bCs/>
                <w:sz w:val="17"/>
                <w:szCs w:val="17"/>
                <w:u w:val="single"/>
              </w:rPr>
              <w:t>or</w:t>
            </w:r>
          </w:p>
          <w:p w14:paraId="412C1C3C"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compensation plus 15% CAS for affected land at full replacement cost free of taxes, registration, and transfer costs.</w:t>
            </w:r>
          </w:p>
        </w:tc>
      </w:tr>
      <w:tr w:rsidR="008E6452" w:rsidRPr="000B0458" w14:paraId="1C84BBED"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4D8935B3" w14:textId="77777777" w:rsidR="008E6452" w:rsidRPr="000B0458" w:rsidRDefault="008E6452" w:rsidP="004270C1">
            <w:pPr>
              <w:rPr>
                <w:rFonts w:ascii="Arial" w:hAnsi="Arial" w:cs="Arial"/>
                <w:sz w:val="17"/>
                <w:szCs w:val="17"/>
              </w:rPr>
            </w:pPr>
          </w:p>
        </w:tc>
        <w:tc>
          <w:tcPr>
            <w:tcW w:w="805" w:type="pct"/>
            <w:vMerge/>
          </w:tcPr>
          <w:p w14:paraId="23DDFDC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165C93E8"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Renters/ Leaseholders</w:t>
            </w:r>
          </w:p>
        </w:tc>
        <w:tc>
          <w:tcPr>
            <w:tcW w:w="1918" w:type="pct"/>
          </w:tcPr>
          <w:p w14:paraId="78A2E6FF"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3 months’ rent or a value proportionate to the duration of the remaining lease, including any deposits they may lose.</w:t>
            </w:r>
          </w:p>
        </w:tc>
      </w:tr>
      <w:tr w:rsidR="008E6452" w:rsidRPr="000B0458" w14:paraId="7E6CFA2D"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2B2A2D2B" w14:textId="77777777" w:rsidR="008E6452" w:rsidRPr="000B0458" w:rsidRDefault="008E6452" w:rsidP="004270C1">
            <w:pPr>
              <w:rPr>
                <w:rFonts w:ascii="Arial" w:hAnsi="Arial" w:cs="Arial"/>
                <w:sz w:val="17"/>
                <w:szCs w:val="17"/>
              </w:rPr>
            </w:pPr>
          </w:p>
        </w:tc>
        <w:tc>
          <w:tcPr>
            <w:tcW w:w="805" w:type="pct"/>
            <w:vMerge/>
          </w:tcPr>
          <w:p w14:paraId="0C139BB2"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6748C3AB"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6D876650"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Accommodation in available alternate land/ or a self-relocation allowance equivalent to one month of official minimum wage.</w:t>
            </w:r>
          </w:p>
        </w:tc>
      </w:tr>
      <w:tr w:rsidR="008E6452" w:rsidRPr="000B0458" w14:paraId="3D278078"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5C69EF0" w14:textId="77777777" w:rsidR="008E6452" w:rsidRPr="000B0458" w:rsidRDefault="008E6452" w:rsidP="004270C1">
            <w:pPr>
              <w:rPr>
                <w:rFonts w:ascii="Arial" w:hAnsi="Arial" w:cs="Arial"/>
                <w:sz w:val="17"/>
                <w:szCs w:val="17"/>
              </w:rPr>
            </w:pPr>
            <w:r w:rsidRPr="000B0458">
              <w:rPr>
                <w:rFonts w:ascii="Arial" w:hAnsi="Arial" w:cs="Arial"/>
                <w:sz w:val="17"/>
                <w:szCs w:val="17"/>
              </w:rPr>
              <w:t xml:space="preserve">Houses/ </w:t>
            </w:r>
          </w:p>
          <w:p w14:paraId="1FCC2A24" w14:textId="77777777" w:rsidR="008E6452" w:rsidRPr="000B0458" w:rsidRDefault="008E6452" w:rsidP="004270C1">
            <w:pPr>
              <w:rPr>
                <w:rFonts w:ascii="Arial" w:hAnsi="Arial" w:cs="Arial"/>
                <w:sz w:val="17"/>
                <w:szCs w:val="17"/>
              </w:rPr>
            </w:pPr>
            <w:r w:rsidRPr="000B0458">
              <w:rPr>
                <w:rFonts w:ascii="Arial" w:hAnsi="Arial" w:cs="Arial"/>
                <w:sz w:val="17"/>
                <w:szCs w:val="17"/>
              </w:rPr>
              <w:t>Structures</w:t>
            </w:r>
          </w:p>
        </w:tc>
        <w:tc>
          <w:tcPr>
            <w:tcW w:w="805" w:type="pct"/>
          </w:tcPr>
          <w:p w14:paraId="76796F75"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Full loss of structures; </w:t>
            </w:r>
            <w:r w:rsidRPr="000B0458">
              <w:rPr>
                <w:rFonts w:ascii="Arial" w:hAnsi="Arial" w:cs="Arial"/>
                <w:sz w:val="17"/>
                <w:szCs w:val="17"/>
              </w:rPr>
              <w:br/>
              <w:t xml:space="preserve">partial loss of structures; </w:t>
            </w:r>
            <w:r w:rsidRPr="000B0458">
              <w:rPr>
                <w:rFonts w:ascii="Arial" w:hAnsi="Arial" w:cs="Arial"/>
                <w:sz w:val="17"/>
                <w:szCs w:val="17"/>
              </w:rPr>
              <w:br/>
              <w:t>moving minor structure;</w:t>
            </w:r>
            <w:r w:rsidRPr="000B0458">
              <w:rPr>
                <w:rFonts w:ascii="Arial" w:hAnsi="Arial" w:cs="Arial"/>
                <w:sz w:val="17"/>
                <w:szCs w:val="17"/>
              </w:rPr>
              <w:br/>
              <w:t>kiosks and temporary structure</w:t>
            </w:r>
          </w:p>
        </w:tc>
        <w:tc>
          <w:tcPr>
            <w:tcW w:w="902" w:type="pct"/>
          </w:tcPr>
          <w:p w14:paraId="2BB5C72D"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Owners </w:t>
            </w:r>
          </w:p>
        </w:tc>
        <w:tc>
          <w:tcPr>
            <w:tcW w:w="1918" w:type="pct"/>
          </w:tcPr>
          <w:p w14:paraId="77A6E3EF"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Cash compensation at replacement rates for affected structure and other fixed assets free of salvageable materials, depreciation and transaction costs. </w:t>
            </w:r>
          </w:p>
          <w:p w14:paraId="588338D1"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In case of partial permanent impacts full cash assistance to restore remaining structure, in addition to compensation at replacement cost for the affected part of the structure.</w:t>
            </w:r>
          </w:p>
        </w:tc>
      </w:tr>
      <w:tr w:rsidR="008E6452" w:rsidRPr="000B0458" w14:paraId="3D011F97"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2F784D91" w14:textId="77777777" w:rsidR="008E6452" w:rsidRPr="000B0458" w:rsidRDefault="008E6452" w:rsidP="004270C1">
            <w:pPr>
              <w:rPr>
                <w:rFonts w:ascii="Arial" w:hAnsi="Arial" w:cs="Arial"/>
                <w:sz w:val="17"/>
                <w:szCs w:val="17"/>
              </w:rPr>
            </w:pPr>
            <w:r w:rsidRPr="000B0458">
              <w:rPr>
                <w:rFonts w:ascii="Arial" w:hAnsi="Arial" w:cs="Arial"/>
                <w:sz w:val="17"/>
                <w:szCs w:val="17"/>
              </w:rPr>
              <w:t xml:space="preserve">Houses/ </w:t>
            </w:r>
          </w:p>
          <w:p w14:paraId="35448294" w14:textId="77777777" w:rsidR="008E6452" w:rsidRPr="000B0458" w:rsidRDefault="008E6452" w:rsidP="004270C1">
            <w:pPr>
              <w:rPr>
                <w:rFonts w:ascii="Arial" w:hAnsi="Arial" w:cs="Arial"/>
                <w:sz w:val="17"/>
                <w:szCs w:val="17"/>
              </w:rPr>
            </w:pPr>
            <w:r w:rsidRPr="000B0458">
              <w:rPr>
                <w:rFonts w:ascii="Arial" w:hAnsi="Arial" w:cs="Arial"/>
                <w:sz w:val="17"/>
                <w:szCs w:val="17"/>
              </w:rPr>
              <w:t>Structures</w:t>
            </w:r>
          </w:p>
        </w:tc>
        <w:tc>
          <w:tcPr>
            <w:tcW w:w="805" w:type="pct"/>
          </w:tcPr>
          <w:p w14:paraId="20522582"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Full loss of structures; </w:t>
            </w:r>
            <w:r w:rsidRPr="000B0458">
              <w:rPr>
                <w:rFonts w:ascii="Arial" w:hAnsi="Arial" w:cs="Arial"/>
                <w:sz w:val="17"/>
                <w:szCs w:val="17"/>
              </w:rPr>
              <w:br/>
              <w:t xml:space="preserve">partial loss of structures; </w:t>
            </w:r>
            <w:r w:rsidRPr="000B0458">
              <w:rPr>
                <w:rFonts w:ascii="Arial" w:hAnsi="Arial" w:cs="Arial"/>
                <w:sz w:val="17"/>
                <w:szCs w:val="17"/>
              </w:rPr>
              <w:br/>
              <w:t>moving minor structure;</w:t>
            </w:r>
            <w:r w:rsidRPr="000B0458">
              <w:rPr>
                <w:rFonts w:ascii="Arial" w:hAnsi="Arial" w:cs="Arial"/>
                <w:sz w:val="17"/>
                <w:szCs w:val="17"/>
              </w:rPr>
              <w:br/>
              <w:t>kiosks and temporary structure</w:t>
            </w:r>
          </w:p>
        </w:tc>
        <w:tc>
          <w:tcPr>
            <w:tcW w:w="902" w:type="pct"/>
          </w:tcPr>
          <w:p w14:paraId="0A75B97B"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Tenants  </w:t>
            </w:r>
          </w:p>
        </w:tc>
        <w:tc>
          <w:tcPr>
            <w:tcW w:w="1918" w:type="pct"/>
          </w:tcPr>
          <w:p w14:paraId="61596193"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Affected tenants will receive cash compensation of a value proportionate to the duration of the remaining lease period, or three months, whichever is higher. </w:t>
            </w:r>
          </w:p>
        </w:tc>
      </w:tr>
      <w:tr w:rsidR="008E6452" w:rsidRPr="000B0458" w14:paraId="527EEF06"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6F25BFDD" w14:textId="77777777" w:rsidR="008E6452" w:rsidRPr="000B0458" w:rsidRDefault="008E6452" w:rsidP="004270C1">
            <w:pPr>
              <w:rPr>
                <w:rFonts w:ascii="Arial" w:hAnsi="Arial" w:cs="Arial"/>
                <w:sz w:val="17"/>
                <w:szCs w:val="17"/>
              </w:rPr>
            </w:pPr>
            <w:r w:rsidRPr="000B0458">
              <w:rPr>
                <w:rFonts w:ascii="Arial" w:hAnsi="Arial" w:cs="Arial"/>
                <w:sz w:val="17"/>
                <w:szCs w:val="17"/>
              </w:rPr>
              <w:t>Crops</w:t>
            </w:r>
          </w:p>
        </w:tc>
        <w:tc>
          <w:tcPr>
            <w:tcW w:w="805" w:type="pct"/>
          </w:tcPr>
          <w:p w14:paraId="163E8397"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Crops affected</w:t>
            </w:r>
          </w:p>
        </w:tc>
        <w:tc>
          <w:tcPr>
            <w:tcW w:w="902" w:type="pct"/>
          </w:tcPr>
          <w:p w14:paraId="774AE688"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owning crops (including squatters)</w:t>
            </w:r>
          </w:p>
        </w:tc>
        <w:tc>
          <w:tcPr>
            <w:tcW w:w="1918" w:type="pct"/>
          </w:tcPr>
          <w:p w14:paraId="0F7AF5D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Crop compensation in cash at full market rate for one harvest (either winter or summer) by default for impacts caused by the project activities.</w:t>
            </w:r>
          </w:p>
          <w:p w14:paraId="7B359AC2"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All other crop losses will be compensated at market rates based on actual losses.</w:t>
            </w:r>
          </w:p>
        </w:tc>
      </w:tr>
      <w:tr w:rsidR="008E6452" w:rsidRPr="000B0458" w14:paraId="22CD766A"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6AA49E68" w14:textId="77777777" w:rsidR="008E6452" w:rsidRPr="000B0458" w:rsidRDefault="008E6452" w:rsidP="004270C1">
            <w:pPr>
              <w:rPr>
                <w:rFonts w:ascii="Arial" w:hAnsi="Arial" w:cs="Arial"/>
                <w:sz w:val="17"/>
                <w:szCs w:val="17"/>
              </w:rPr>
            </w:pPr>
            <w:r w:rsidRPr="000B0458">
              <w:rPr>
                <w:rFonts w:ascii="Arial" w:hAnsi="Arial" w:cs="Arial"/>
                <w:sz w:val="17"/>
                <w:szCs w:val="17"/>
              </w:rPr>
              <w:t>Trees</w:t>
            </w:r>
          </w:p>
        </w:tc>
        <w:tc>
          <w:tcPr>
            <w:tcW w:w="805" w:type="pct"/>
          </w:tcPr>
          <w:p w14:paraId="485DE4D5"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Trees affected</w:t>
            </w:r>
          </w:p>
        </w:tc>
        <w:tc>
          <w:tcPr>
            <w:tcW w:w="902" w:type="pct"/>
          </w:tcPr>
          <w:p w14:paraId="55208C2E"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owning trees (including squatters)</w:t>
            </w:r>
          </w:p>
        </w:tc>
        <w:tc>
          <w:tcPr>
            <w:tcW w:w="1918" w:type="pct"/>
          </w:tcPr>
          <w:p w14:paraId="5CAEA184"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For timber/ wood trees, the compensation will be at market value of tree's wood content.</w:t>
            </w:r>
          </w:p>
          <w:p w14:paraId="327738DE"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Fruit trees: cash compensation based on lost production for the entire period needed to re-</w:t>
            </w:r>
            <w:r w:rsidRPr="000B0458">
              <w:rPr>
                <w:rFonts w:ascii="Arial" w:hAnsi="Arial" w:cs="Arial"/>
                <w:bCs/>
                <w:spacing w:val="4"/>
                <w:sz w:val="17"/>
                <w:szCs w:val="17"/>
              </w:rPr>
              <w:t>establish a tree of equal productivity.</w:t>
            </w:r>
          </w:p>
        </w:tc>
      </w:tr>
      <w:tr w:rsidR="008E6452" w:rsidRPr="000B0458" w14:paraId="579D2500"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F448B36" w14:textId="77777777" w:rsidR="008E6452" w:rsidRPr="000B0458" w:rsidRDefault="008E6452" w:rsidP="004270C1">
            <w:pPr>
              <w:rPr>
                <w:rFonts w:ascii="Arial" w:hAnsi="Arial" w:cs="Arial"/>
                <w:sz w:val="17"/>
                <w:szCs w:val="17"/>
              </w:rPr>
            </w:pPr>
            <w:r w:rsidRPr="000B0458">
              <w:rPr>
                <w:rFonts w:ascii="Arial" w:hAnsi="Arial" w:cs="Arial"/>
                <w:sz w:val="17"/>
                <w:szCs w:val="17"/>
              </w:rPr>
              <w:t>Business/</w:t>
            </w:r>
          </w:p>
          <w:p w14:paraId="439D7421" w14:textId="77777777" w:rsidR="008E6452" w:rsidRPr="000B0458" w:rsidRDefault="008E6452" w:rsidP="004270C1">
            <w:pPr>
              <w:rPr>
                <w:rFonts w:ascii="Arial" w:hAnsi="Arial" w:cs="Arial"/>
                <w:sz w:val="17"/>
                <w:szCs w:val="17"/>
              </w:rPr>
            </w:pPr>
            <w:r w:rsidRPr="000B0458">
              <w:rPr>
                <w:rFonts w:ascii="Arial" w:hAnsi="Arial" w:cs="Arial"/>
                <w:sz w:val="17"/>
                <w:szCs w:val="17"/>
              </w:rPr>
              <w:t>Employment</w:t>
            </w:r>
          </w:p>
          <w:p w14:paraId="0A7CE3D8" w14:textId="77777777" w:rsidR="008E6452" w:rsidRPr="000B0458" w:rsidRDefault="008E6452" w:rsidP="004270C1">
            <w:pPr>
              <w:rPr>
                <w:rFonts w:ascii="Arial" w:hAnsi="Arial" w:cs="Arial"/>
                <w:sz w:val="17"/>
                <w:szCs w:val="17"/>
              </w:rPr>
            </w:pPr>
          </w:p>
        </w:tc>
        <w:tc>
          <w:tcPr>
            <w:tcW w:w="805" w:type="pct"/>
          </w:tcPr>
          <w:p w14:paraId="743D7E60"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Temporary or permanent loss of business or employment</w:t>
            </w:r>
          </w:p>
        </w:tc>
        <w:tc>
          <w:tcPr>
            <w:tcW w:w="902" w:type="pct"/>
          </w:tcPr>
          <w:p w14:paraId="76262FD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All PAPs </w:t>
            </w:r>
            <w:r w:rsidRPr="000B0458">
              <w:rPr>
                <w:rFonts w:ascii="Arial" w:hAnsi="Arial" w:cs="Arial"/>
                <w:sz w:val="17"/>
                <w:szCs w:val="17"/>
              </w:rPr>
              <w:br/>
              <w:t>(including squatters, agriculture workers)</w:t>
            </w:r>
          </w:p>
        </w:tc>
        <w:tc>
          <w:tcPr>
            <w:tcW w:w="1918" w:type="pct"/>
          </w:tcPr>
          <w:p w14:paraId="32056A60"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Business owner: (i) Cash compensation equal to one year income, if loss is permanent; ii) in case of temporary loss,  cash compensation equal to the period of the interruption of business up to a maximum of six months or covering the period of income loss based on construction activity.</w:t>
            </w:r>
          </w:p>
          <w:p w14:paraId="14CEABAF"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Workers/ employees: Indemnity for lost wages for the</w:t>
            </w:r>
            <w:r w:rsidRPr="000B0458">
              <w:rPr>
                <w:rFonts w:ascii="Arial" w:hAnsi="Arial" w:cs="Arial"/>
                <w:bCs/>
                <w:spacing w:val="4"/>
                <w:sz w:val="17"/>
                <w:szCs w:val="17"/>
              </w:rPr>
              <w:t xml:space="preserve"> period of business interruption up to a maximum</w:t>
            </w:r>
            <w:r w:rsidRPr="000B0458">
              <w:rPr>
                <w:rFonts w:ascii="Arial" w:hAnsi="Arial" w:cs="Arial"/>
                <w:bCs/>
                <w:sz w:val="17"/>
                <w:szCs w:val="17"/>
              </w:rPr>
              <w:t xml:space="preserve"> of three months (to be calculated on the basis of Cost of Basic Needs (CBN), which is currently PKR 3,030 per person per month). </w:t>
            </w:r>
          </w:p>
        </w:tc>
      </w:tr>
      <w:tr w:rsidR="008E6452" w:rsidRPr="000B0458" w14:paraId="0CB2B8F4"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42A15554" w14:textId="77777777" w:rsidR="008E6452" w:rsidRPr="000B0458" w:rsidRDefault="008E6452" w:rsidP="004270C1">
            <w:pPr>
              <w:rPr>
                <w:rFonts w:ascii="Arial" w:hAnsi="Arial" w:cs="Arial"/>
                <w:sz w:val="17"/>
                <w:szCs w:val="17"/>
              </w:rPr>
            </w:pPr>
            <w:r w:rsidRPr="000B0458">
              <w:rPr>
                <w:rFonts w:ascii="Arial" w:hAnsi="Arial" w:cs="Arial"/>
                <w:sz w:val="17"/>
                <w:szCs w:val="17"/>
              </w:rPr>
              <w:t>Relocation</w:t>
            </w:r>
          </w:p>
          <w:p w14:paraId="425359AC" w14:textId="77777777" w:rsidR="008E6452" w:rsidRPr="000B0458" w:rsidRDefault="008E6452" w:rsidP="004270C1">
            <w:pPr>
              <w:rPr>
                <w:rFonts w:ascii="Arial" w:hAnsi="Arial" w:cs="Arial"/>
                <w:sz w:val="17"/>
                <w:szCs w:val="17"/>
              </w:rPr>
            </w:pPr>
          </w:p>
        </w:tc>
        <w:tc>
          <w:tcPr>
            <w:tcW w:w="805" w:type="pct"/>
          </w:tcPr>
          <w:p w14:paraId="12A3F361"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Transport and transitional livelihood costs</w:t>
            </w:r>
          </w:p>
        </w:tc>
        <w:tc>
          <w:tcPr>
            <w:tcW w:w="902" w:type="pct"/>
          </w:tcPr>
          <w:p w14:paraId="36BC8630"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affected by relocation</w:t>
            </w:r>
          </w:p>
        </w:tc>
        <w:tc>
          <w:tcPr>
            <w:tcW w:w="1918" w:type="pct"/>
          </w:tcPr>
          <w:p w14:paraId="7974B0E2"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Provision of sufficient allowance to cover transport expenses and livelihood expenses for one month </w:t>
            </w:r>
            <w:r w:rsidRPr="000B0458">
              <w:rPr>
                <w:rFonts w:ascii="Arial" w:hAnsi="Arial" w:cs="Arial"/>
                <w:bCs/>
                <w:iCs/>
                <w:sz w:val="17"/>
                <w:szCs w:val="17"/>
              </w:rPr>
              <w:t>(</w:t>
            </w:r>
            <w:r w:rsidRPr="000B0458">
              <w:rPr>
                <w:rFonts w:ascii="Arial" w:hAnsi="Arial" w:cs="Arial"/>
                <w:bCs/>
                <w:sz w:val="17"/>
                <w:szCs w:val="17"/>
              </w:rPr>
              <w:t xml:space="preserve">to be calculated </w:t>
            </w:r>
            <w:r w:rsidRPr="000B0458">
              <w:rPr>
                <w:rFonts w:ascii="Arial" w:hAnsi="Arial" w:cs="Arial"/>
                <w:bCs/>
                <w:sz w:val="17"/>
                <w:szCs w:val="17"/>
              </w:rPr>
              <w:lastRenderedPageBreak/>
              <w:t xml:space="preserve">on the basis of CBN per person). </w:t>
            </w:r>
          </w:p>
        </w:tc>
      </w:tr>
      <w:tr w:rsidR="008E6452" w:rsidRPr="000B0458" w14:paraId="68D64D7D"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F6E1D04" w14:textId="77777777" w:rsidR="008E6452" w:rsidRPr="000B0458" w:rsidRDefault="008E6452" w:rsidP="004270C1">
            <w:pPr>
              <w:rPr>
                <w:rFonts w:ascii="Arial" w:hAnsi="Arial" w:cs="Arial"/>
                <w:sz w:val="17"/>
                <w:szCs w:val="17"/>
              </w:rPr>
            </w:pPr>
            <w:r w:rsidRPr="000B0458">
              <w:rPr>
                <w:rFonts w:ascii="Arial" w:hAnsi="Arial" w:cs="Arial"/>
                <w:sz w:val="17"/>
                <w:szCs w:val="17"/>
              </w:rPr>
              <w:lastRenderedPageBreak/>
              <w:t>Community assets</w:t>
            </w:r>
          </w:p>
        </w:tc>
        <w:tc>
          <w:tcPr>
            <w:tcW w:w="805" w:type="pct"/>
          </w:tcPr>
          <w:p w14:paraId="7E5BFB04"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Mosques, foot bridges, roads, schools, health center</w:t>
            </w:r>
          </w:p>
        </w:tc>
        <w:tc>
          <w:tcPr>
            <w:tcW w:w="902" w:type="pct"/>
          </w:tcPr>
          <w:p w14:paraId="29B9BD1E"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Affected community</w:t>
            </w:r>
          </w:p>
        </w:tc>
        <w:tc>
          <w:tcPr>
            <w:tcW w:w="1918" w:type="pct"/>
          </w:tcPr>
          <w:p w14:paraId="5598FAB1"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Rehabilitation/ substitution of affected structures/ utilities (i.e., mosques, footbridges, roads, schools, health centers).</w:t>
            </w:r>
          </w:p>
        </w:tc>
      </w:tr>
      <w:tr w:rsidR="008E6452" w:rsidRPr="000B0458" w14:paraId="61911A39"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0067918D" w14:textId="77777777" w:rsidR="008E6452" w:rsidRPr="000B0458" w:rsidRDefault="008E6452" w:rsidP="004270C1">
            <w:pPr>
              <w:rPr>
                <w:rFonts w:ascii="Arial" w:hAnsi="Arial" w:cs="Arial"/>
                <w:sz w:val="17"/>
                <w:szCs w:val="17"/>
              </w:rPr>
            </w:pPr>
            <w:r w:rsidRPr="000B0458">
              <w:rPr>
                <w:rFonts w:ascii="Arial" w:hAnsi="Arial" w:cs="Arial"/>
                <w:sz w:val="17"/>
                <w:szCs w:val="17"/>
              </w:rPr>
              <w:t>Vulnerable PAPs livelihood</w:t>
            </w:r>
          </w:p>
        </w:tc>
        <w:tc>
          <w:tcPr>
            <w:tcW w:w="805" w:type="pct"/>
          </w:tcPr>
          <w:p w14:paraId="2047793C"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Households below poverty line; female headed households; disable persons.</w:t>
            </w:r>
          </w:p>
        </w:tc>
        <w:tc>
          <w:tcPr>
            <w:tcW w:w="902" w:type="pct"/>
          </w:tcPr>
          <w:p w14:paraId="7102B050" w14:textId="77777777" w:rsidR="008E6452" w:rsidRPr="000B0458" w:rsidRDefault="008E6452" w:rsidP="004270C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vulnerable PAPs</w:t>
            </w:r>
          </w:p>
        </w:tc>
        <w:tc>
          <w:tcPr>
            <w:tcW w:w="1918" w:type="pct"/>
          </w:tcPr>
          <w:p w14:paraId="0F32DA29"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Lump sum one time livelihood assistance allowance (to be calculated on the basis of CBN per person) on account of livelihood restoration support. </w:t>
            </w:r>
          </w:p>
          <w:p w14:paraId="2CE81C5B"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Temporary or permanent employment during construction or operation, where ever feasible.</w:t>
            </w:r>
          </w:p>
          <w:p w14:paraId="5F949125"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Provision of one time PKR. 50,000 moving assistance to cover transport expenses, where applicable.</w:t>
            </w:r>
          </w:p>
        </w:tc>
      </w:tr>
      <w:tr w:rsidR="008E6452" w:rsidRPr="000B0458" w14:paraId="695E75BE" w14:textId="77777777" w:rsidTr="004270C1">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16A7D81F" w14:textId="77777777" w:rsidR="008E6452" w:rsidRPr="000B0458" w:rsidRDefault="008E6452" w:rsidP="004270C1">
            <w:pPr>
              <w:widowControl w:val="0"/>
              <w:kinsoku w:val="0"/>
              <w:rPr>
                <w:rFonts w:ascii="Arial" w:hAnsi="Arial" w:cs="Arial"/>
                <w:sz w:val="17"/>
                <w:szCs w:val="17"/>
              </w:rPr>
            </w:pPr>
            <w:r w:rsidRPr="000B0458">
              <w:rPr>
                <w:rFonts w:ascii="Arial" w:hAnsi="Arial" w:cs="Arial"/>
                <w:spacing w:val="-8"/>
                <w:sz w:val="17"/>
                <w:szCs w:val="17"/>
              </w:rPr>
              <w:t xml:space="preserve">Unidentified </w:t>
            </w:r>
            <w:r w:rsidRPr="000B0458">
              <w:rPr>
                <w:rFonts w:ascii="Arial" w:hAnsi="Arial" w:cs="Arial"/>
                <w:sz w:val="17"/>
                <w:szCs w:val="17"/>
              </w:rPr>
              <w:t>Losses</w:t>
            </w:r>
          </w:p>
        </w:tc>
        <w:tc>
          <w:tcPr>
            <w:tcW w:w="805" w:type="pct"/>
          </w:tcPr>
          <w:p w14:paraId="401AE7D1" w14:textId="77777777" w:rsidR="008E6452" w:rsidRPr="000B0458" w:rsidRDefault="008E6452" w:rsidP="004270C1">
            <w:pPr>
              <w:widowControl w:val="0"/>
              <w:kinsoku w:val="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pacing w:val="-6"/>
                <w:sz w:val="17"/>
                <w:szCs w:val="17"/>
              </w:rPr>
              <w:t xml:space="preserve">Unanticipated </w:t>
            </w:r>
            <w:r w:rsidRPr="000B0458">
              <w:rPr>
                <w:rFonts w:ascii="Arial" w:hAnsi="Arial" w:cs="Arial"/>
                <w:sz w:val="17"/>
                <w:szCs w:val="17"/>
              </w:rPr>
              <w:t>impacts</w:t>
            </w:r>
          </w:p>
        </w:tc>
        <w:tc>
          <w:tcPr>
            <w:tcW w:w="902" w:type="pct"/>
          </w:tcPr>
          <w:p w14:paraId="633C0C7F" w14:textId="77777777" w:rsidR="008E6452" w:rsidRPr="000B0458" w:rsidRDefault="008E6452" w:rsidP="004270C1">
            <w:pPr>
              <w:widowControl w:val="0"/>
              <w:kinsoku w:val="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pacing w:val="-4"/>
                <w:sz w:val="17"/>
                <w:szCs w:val="17"/>
              </w:rPr>
              <w:t>All PAPs</w:t>
            </w:r>
          </w:p>
        </w:tc>
        <w:tc>
          <w:tcPr>
            <w:tcW w:w="1918" w:type="pct"/>
          </w:tcPr>
          <w:p w14:paraId="11B86099" w14:textId="77777777" w:rsidR="008E6452" w:rsidRPr="000B0458" w:rsidRDefault="008E6452" w:rsidP="008E6452">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pacing w:val="-4"/>
                <w:sz w:val="17"/>
                <w:szCs w:val="17"/>
              </w:rPr>
              <w:t xml:space="preserve">Deal appropriately during project </w:t>
            </w:r>
            <w:r w:rsidRPr="000B0458">
              <w:rPr>
                <w:rFonts w:ascii="Arial" w:hAnsi="Arial" w:cs="Arial"/>
                <w:bCs/>
                <w:sz w:val="17"/>
                <w:szCs w:val="17"/>
              </w:rPr>
              <w:t>implementation</w:t>
            </w:r>
            <w:r w:rsidRPr="000B0458">
              <w:rPr>
                <w:rFonts w:ascii="Arial" w:hAnsi="Arial" w:cs="Arial"/>
                <w:bCs/>
                <w:spacing w:val="-5"/>
                <w:sz w:val="17"/>
                <w:szCs w:val="17"/>
              </w:rPr>
              <w:t xml:space="preserve"> according to the World Bank Operational Policies.</w:t>
            </w:r>
          </w:p>
        </w:tc>
      </w:tr>
    </w:tbl>
    <w:p w14:paraId="67D7E1A6" w14:textId="77777777" w:rsidR="008E6452" w:rsidRDefault="008E6452" w:rsidP="008E6452">
      <w:pPr>
        <w:spacing w:before="240" w:after="0" w:line="276" w:lineRule="auto"/>
        <w:jc w:val="both"/>
        <w:rPr>
          <w:rFonts w:ascii="Arial" w:eastAsia="Calibri" w:hAnsi="Arial" w:cs="Arial"/>
          <w:b/>
          <w:bCs/>
          <w:sz w:val="20"/>
          <w:szCs w:val="20"/>
        </w:rPr>
      </w:pPr>
    </w:p>
    <w:p w14:paraId="5FF87F29" w14:textId="77777777" w:rsidR="008E6452" w:rsidRPr="00607AA8" w:rsidRDefault="008E6452" w:rsidP="008E6452">
      <w:pPr>
        <w:spacing w:before="240" w:after="0" w:line="276" w:lineRule="auto"/>
        <w:jc w:val="both"/>
        <w:rPr>
          <w:rFonts w:ascii="Arial" w:eastAsia="Calibri" w:hAnsi="Arial" w:cs="Arial"/>
          <w:b/>
          <w:bCs/>
          <w:sz w:val="20"/>
          <w:szCs w:val="20"/>
        </w:rPr>
      </w:pPr>
      <w:r w:rsidRPr="00607AA8">
        <w:rPr>
          <w:rFonts w:ascii="Arial" w:eastAsia="Calibri" w:hAnsi="Arial" w:cs="Arial"/>
          <w:b/>
          <w:bCs/>
          <w:sz w:val="20"/>
          <w:szCs w:val="20"/>
        </w:rPr>
        <w:t xml:space="preserve">Stakeholders Consultation </w:t>
      </w:r>
      <w:r>
        <w:rPr>
          <w:rFonts w:ascii="Arial" w:eastAsia="Calibri" w:hAnsi="Arial" w:cs="Arial"/>
          <w:b/>
          <w:bCs/>
          <w:sz w:val="20"/>
          <w:szCs w:val="20"/>
        </w:rPr>
        <w:t>in Subprojects Area</w:t>
      </w:r>
    </w:p>
    <w:p w14:paraId="5B332A46" w14:textId="77777777" w:rsidR="008E6452" w:rsidRPr="00D5036A" w:rsidRDefault="008E6452" w:rsidP="008E6452">
      <w:pPr>
        <w:jc w:val="both"/>
        <w:rPr>
          <w:rFonts w:ascii="Arial" w:eastAsia="Times New Roman" w:hAnsi="Arial" w:cs="Arial"/>
          <w:sz w:val="20"/>
          <w:szCs w:val="20"/>
        </w:rPr>
      </w:pPr>
      <w:r>
        <w:rPr>
          <w:rFonts w:ascii="Arial" w:hAnsi="Arial" w:cs="Arial"/>
          <w:sz w:val="20"/>
          <w:szCs w:val="20"/>
        </w:rPr>
        <w:t>For RPF, c</w:t>
      </w:r>
      <w:r w:rsidRPr="00607AA8">
        <w:rPr>
          <w:rFonts w:ascii="Arial" w:hAnsi="Arial" w:cs="Arial"/>
          <w:sz w:val="20"/>
          <w:szCs w:val="20"/>
        </w:rPr>
        <w:t xml:space="preserve">onsultation was carried out with primary </w:t>
      </w:r>
      <w:r>
        <w:rPr>
          <w:rFonts w:ascii="Arial" w:hAnsi="Arial" w:cs="Arial"/>
          <w:sz w:val="20"/>
          <w:szCs w:val="20"/>
        </w:rPr>
        <w:t xml:space="preserve">and secondary </w:t>
      </w:r>
      <w:r w:rsidRPr="00607AA8">
        <w:rPr>
          <w:rFonts w:ascii="Arial" w:hAnsi="Arial" w:cs="Arial"/>
          <w:sz w:val="20"/>
          <w:szCs w:val="20"/>
        </w:rPr>
        <w:t>stakeholders in the subproject</w:t>
      </w:r>
      <w:r>
        <w:rPr>
          <w:rFonts w:ascii="Arial" w:hAnsi="Arial" w:cs="Arial"/>
          <w:sz w:val="20"/>
          <w:szCs w:val="20"/>
        </w:rPr>
        <w:t>s</w:t>
      </w:r>
      <w:r w:rsidRPr="00607AA8">
        <w:rPr>
          <w:rFonts w:ascii="Arial" w:hAnsi="Arial" w:cs="Arial"/>
          <w:sz w:val="20"/>
          <w:szCs w:val="20"/>
        </w:rPr>
        <w:t xml:space="preserve"> areas</w:t>
      </w:r>
      <w:r>
        <w:rPr>
          <w:rFonts w:ascii="Arial" w:hAnsi="Arial" w:cs="Arial"/>
          <w:sz w:val="20"/>
          <w:szCs w:val="20"/>
        </w:rPr>
        <w:t>.</w:t>
      </w:r>
      <w:r w:rsidRPr="00607AA8">
        <w:rPr>
          <w:rFonts w:ascii="Arial" w:hAnsi="Arial" w:cs="Arial"/>
          <w:sz w:val="20"/>
          <w:szCs w:val="20"/>
        </w:rPr>
        <w:t xml:space="preserve"> The consultation meetings were geared to establishing communication links between the local communities in the subproject area and </w:t>
      </w:r>
      <w:r>
        <w:rPr>
          <w:rFonts w:ascii="Arial" w:hAnsi="Arial" w:cs="Arial"/>
          <w:sz w:val="20"/>
          <w:szCs w:val="20"/>
        </w:rPr>
        <w:t xml:space="preserve">to explain the principles of resettlement and how the subprojects will be chosen during project implementation. </w:t>
      </w:r>
      <w:r w:rsidRPr="00607AA8">
        <w:rPr>
          <w:rFonts w:ascii="Arial" w:eastAsia="Times New Roman" w:hAnsi="Arial" w:cs="Arial"/>
          <w:sz w:val="20"/>
          <w:szCs w:val="20"/>
        </w:rPr>
        <w:t xml:space="preserve">Detailed consultations were carried out through </w:t>
      </w:r>
      <w:r>
        <w:rPr>
          <w:rFonts w:ascii="Arial" w:eastAsia="Times New Roman" w:hAnsi="Arial" w:cs="Arial"/>
          <w:sz w:val="20"/>
          <w:szCs w:val="20"/>
        </w:rPr>
        <w:t xml:space="preserve">open forum at the </w:t>
      </w:r>
      <w:r w:rsidRPr="00607AA8">
        <w:rPr>
          <w:rFonts w:ascii="Arial" w:eastAsia="Times New Roman" w:hAnsi="Arial" w:cs="Arial"/>
          <w:sz w:val="20"/>
          <w:szCs w:val="20"/>
        </w:rPr>
        <w:t xml:space="preserve">village-level and focus group discussions (FGDs) with the </w:t>
      </w:r>
      <w:r>
        <w:rPr>
          <w:rFonts w:ascii="Arial" w:eastAsia="Times New Roman" w:hAnsi="Arial" w:cs="Arial"/>
          <w:sz w:val="20"/>
          <w:szCs w:val="20"/>
        </w:rPr>
        <w:t xml:space="preserve">vulnerable </w:t>
      </w:r>
      <w:r w:rsidRPr="00607AA8">
        <w:rPr>
          <w:rFonts w:ascii="Arial" w:eastAsia="Times New Roman" w:hAnsi="Arial" w:cs="Arial"/>
          <w:sz w:val="20"/>
          <w:szCs w:val="20"/>
        </w:rPr>
        <w:t>communities in the project area. Consultative meetings were also held with the institutional stakeholders. The participants included government officials, representatives of the local governments, and representatives of agriculture, irrigation and forest departments. A total of 33 meetings were held with 123 participants</w:t>
      </w:r>
      <w:r>
        <w:rPr>
          <w:rFonts w:ascii="Arial" w:eastAsia="Times New Roman" w:hAnsi="Arial" w:cs="Arial"/>
          <w:sz w:val="20"/>
          <w:szCs w:val="20"/>
        </w:rPr>
        <w:t>. A</w:t>
      </w:r>
      <w:r w:rsidRPr="00607AA8">
        <w:rPr>
          <w:rFonts w:ascii="Arial" w:eastAsia="Times New Roman" w:hAnsi="Arial" w:cs="Arial"/>
          <w:sz w:val="20"/>
          <w:szCs w:val="20"/>
        </w:rPr>
        <w:t xml:space="preserve">nnex </w:t>
      </w:r>
      <w:r>
        <w:rPr>
          <w:rFonts w:ascii="Arial" w:eastAsia="Times New Roman" w:hAnsi="Arial" w:cs="Arial"/>
          <w:sz w:val="20"/>
          <w:szCs w:val="20"/>
        </w:rPr>
        <w:t>3</w:t>
      </w:r>
      <w:r w:rsidRPr="00607AA8">
        <w:rPr>
          <w:rFonts w:ascii="Arial" w:eastAsia="Times New Roman" w:hAnsi="Arial" w:cs="Arial"/>
          <w:sz w:val="20"/>
          <w:szCs w:val="20"/>
        </w:rPr>
        <w:t xml:space="preserve"> contains list</w:t>
      </w:r>
      <w:r>
        <w:rPr>
          <w:rFonts w:ascii="Arial" w:eastAsia="Times New Roman" w:hAnsi="Arial" w:cs="Arial"/>
          <w:sz w:val="20"/>
          <w:szCs w:val="20"/>
        </w:rPr>
        <w:t>s</w:t>
      </w:r>
      <w:r w:rsidRPr="00607AA8">
        <w:rPr>
          <w:rFonts w:ascii="Arial" w:eastAsia="Times New Roman" w:hAnsi="Arial" w:cs="Arial"/>
          <w:sz w:val="20"/>
          <w:szCs w:val="20"/>
        </w:rPr>
        <w:t xml:space="preserve"> of participants</w:t>
      </w:r>
      <w:r>
        <w:rPr>
          <w:rFonts w:ascii="Arial" w:eastAsia="Times New Roman" w:hAnsi="Arial" w:cs="Arial"/>
          <w:sz w:val="20"/>
          <w:szCs w:val="20"/>
        </w:rPr>
        <w:t xml:space="preserve"> </w:t>
      </w:r>
      <w:r w:rsidRPr="00D5036A">
        <w:rPr>
          <w:rFonts w:ascii="Arial" w:eastAsia="Times New Roman" w:hAnsi="Arial" w:cs="Arial"/>
          <w:sz w:val="20"/>
          <w:szCs w:val="20"/>
        </w:rPr>
        <w:t xml:space="preserve">at the village/community level meetings and those with NGOs and institutional stakeholders. </w:t>
      </w:r>
      <w:r w:rsidRPr="00D5036A">
        <w:rPr>
          <w:rFonts w:ascii="Arial" w:hAnsi="Arial" w:cs="Arial"/>
          <w:bCs/>
          <w:sz w:val="20"/>
          <w:szCs w:val="20"/>
        </w:rPr>
        <w:t>Public disclosure of the RPF will continue throughout the period of project implementatio</w:t>
      </w:r>
      <w:r>
        <w:rPr>
          <w:rFonts w:ascii="Arial" w:hAnsi="Arial" w:cs="Arial"/>
          <w:bCs/>
          <w:sz w:val="20"/>
          <w:szCs w:val="20"/>
        </w:rPr>
        <w:t>n.</w:t>
      </w:r>
      <w:r>
        <w:rPr>
          <w:rFonts w:ascii="Arial" w:eastAsia="Times New Roman" w:hAnsi="Arial" w:cs="Arial"/>
          <w:sz w:val="20"/>
          <w:szCs w:val="20"/>
        </w:rPr>
        <w:t xml:space="preserve"> The </w:t>
      </w:r>
      <w:r w:rsidRPr="00D5036A">
        <w:rPr>
          <w:rFonts w:ascii="Arial" w:hAnsi="Arial" w:cs="Arial"/>
          <w:bCs/>
          <w:sz w:val="20"/>
          <w:szCs w:val="20"/>
        </w:rPr>
        <w:t xml:space="preserve">executive summary of the RPF </w:t>
      </w:r>
      <w:r>
        <w:rPr>
          <w:rFonts w:ascii="Arial" w:hAnsi="Arial" w:cs="Arial"/>
          <w:bCs/>
          <w:sz w:val="20"/>
          <w:szCs w:val="20"/>
        </w:rPr>
        <w:t xml:space="preserve">will be available </w:t>
      </w:r>
      <w:r w:rsidRPr="00D5036A">
        <w:rPr>
          <w:rFonts w:ascii="Arial" w:hAnsi="Arial" w:cs="Arial"/>
          <w:bCs/>
          <w:sz w:val="20"/>
          <w:szCs w:val="20"/>
        </w:rPr>
        <w:t xml:space="preserve">in local </w:t>
      </w:r>
      <w:r>
        <w:rPr>
          <w:rFonts w:ascii="Arial" w:hAnsi="Arial" w:cs="Arial"/>
          <w:bCs/>
          <w:sz w:val="20"/>
          <w:szCs w:val="20"/>
        </w:rPr>
        <w:t xml:space="preserve">Sindhi </w:t>
      </w:r>
      <w:r w:rsidRPr="00D5036A">
        <w:rPr>
          <w:rFonts w:ascii="Arial" w:hAnsi="Arial" w:cs="Arial"/>
          <w:bCs/>
          <w:sz w:val="20"/>
          <w:szCs w:val="20"/>
        </w:rPr>
        <w:t>language</w:t>
      </w:r>
      <w:r>
        <w:rPr>
          <w:rFonts w:ascii="Arial" w:hAnsi="Arial" w:cs="Arial"/>
          <w:bCs/>
          <w:sz w:val="20"/>
          <w:szCs w:val="20"/>
        </w:rPr>
        <w:t xml:space="preserve">. </w:t>
      </w:r>
      <w:r w:rsidRPr="00D5036A">
        <w:rPr>
          <w:rFonts w:ascii="Arial" w:hAnsi="Arial" w:cs="Arial"/>
          <w:bCs/>
          <w:sz w:val="20"/>
          <w:szCs w:val="20"/>
        </w:rPr>
        <w:t xml:space="preserve">Once the subproject-specific RAPs are prepared and approved during project implementation, the RAPs will be disclosed in a similar manner. </w:t>
      </w:r>
    </w:p>
    <w:p w14:paraId="54E9AC3A" w14:textId="77777777" w:rsidR="008E6452" w:rsidRPr="00D5036A" w:rsidRDefault="008E6452" w:rsidP="008E6452">
      <w:pPr>
        <w:spacing w:before="240" w:after="0" w:line="276" w:lineRule="auto"/>
        <w:jc w:val="both"/>
        <w:rPr>
          <w:rFonts w:ascii="Arial" w:hAnsi="Arial" w:cs="Arial"/>
          <w:b/>
          <w:bCs/>
          <w:sz w:val="20"/>
          <w:szCs w:val="20"/>
        </w:rPr>
      </w:pPr>
      <w:r>
        <w:rPr>
          <w:rFonts w:ascii="Arial" w:hAnsi="Arial" w:cs="Arial"/>
          <w:b/>
          <w:bCs/>
          <w:sz w:val="20"/>
          <w:szCs w:val="20"/>
        </w:rPr>
        <w:t xml:space="preserve">Institutional Framework and GRM </w:t>
      </w:r>
    </w:p>
    <w:p w14:paraId="2380FD05" w14:textId="77777777" w:rsidR="008E6452" w:rsidRDefault="008E6452" w:rsidP="008E6452">
      <w:pPr>
        <w:spacing w:before="240" w:after="0" w:line="276" w:lineRule="auto"/>
        <w:jc w:val="both"/>
        <w:rPr>
          <w:rFonts w:ascii="Arial" w:hAnsi="Arial" w:cs="Arial"/>
          <w:bCs/>
          <w:sz w:val="20"/>
          <w:szCs w:val="20"/>
        </w:rPr>
      </w:pPr>
      <w:r>
        <w:rPr>
          <w:rFonts w:ascii="Arial" w:hAnsi="Arial" w:cs="Arial"/>
          <w:sz w:val="20"/>
          <w:szCs w:val="20"/>
        </w:rPr>
        <w:t xml:space="preserve">As project executing agency, SIDA </w:t>
      </w:r>
      <w:r w:rsidRPr="00D5036A">
        <w:rPr>
          <w:rFonts w:ascii="Arial" w:hAnsi="Arial" w:cs="Arial"/>
          <w:sz w:val="20"/>
          <w:szCs w:val="20"/>
        </w:rPr>
        <w:t xml:space="preserve">will be responsible for implementation of the RPF. The standards agreed and established for the eligibility and entitlement provisions of this RPF are binding upon implementing agencies and may be updated as required or deemed necessary </w:t>
      </w:r>
      <w:r>
        <w:rPr>
          <w:rFonts w:ascii="Arial" w:hAnsi="Arial" w:cs="Arial"/>
          <w:sz w:val="20"/>
          <w:szCs w:val="20"/>
        </w:rPr>
        <w:t xml:space="preserve">during project implementation. The RPF has provisions for </w:t>
      </w:r>
      <w:r>
        <w:rPr>
          <w:rFonts w:ascii="Arial" w:eastAsia="Times New Roman" w:hAnsi="Arial" w:cs="Arial"/>
          <w:sz w:val="20"/>
          <w:szCs w:val="20"/>
        </w:rPr>
        <w:t>s</w:t>
      </w:r>
      <w:r w:rsidRPr="00AF6ED4">
        <w:rPr>
          <w:rFonts w:ascii="Arial" w:eastAsia="Times New Roman" w:hAnsi="Arial" w:cs="Arial"/>
          <w:sz w:val="20"/>
          <w:szCs w:val="20"/>
        </w:rPr>
        <w:t xml:space="preserve">taff training </w:t>
      </w:r>
      <w:r>
        <w:rPr>
          <w:rFonts w:ascii="Arial" w:eastAsia="Times New Roman" w:hAnsi="Arial" w:cs="Arial"/>
          <w:sz w:val="20"/>
          <w:szCs w:val="20"/>
        </w:rPr>
        <w:t xml:space="preserve">by local experts for </w:t>
      </w:r>
      <w:r w:rsidRPr="00AF6ED4">
        <w:rPr>
          <w:rFonts w:ascii="Arial" w:eastAsia="Times New Roman" w:hAnsi="Arial" w:cs="Arial"/>
          <w:sz w:val="20"/>
          <w:szCs w:val="20"/>
        </w:rPr>
        <w:t>capacity building to ensure that institutions involved in the implementation of different subprojects have the technical, management and other skills relevant to resettlement, to perform their role and responsibilities efficiently and in a timely manner.</w:t>
      </w:r>
      <w:r>
        <w:rPr>
          <w:rFonts w:ascii="Arial" w:eastAsia="Times New Roman" w:hAnsi="Arial" w:cs="Arial"/>
          <w:sz w:val="20"/>
          <w:szCs w:val="20"/>
        </w:rPr>
        <w:t xml:space="preserve"> </w:t>
      </w:r>
      <w:r w:rsidRPr="00AF6ED4">
        <w:rPr>
          <w:rFonts w:ascii="Arial" w:hAnsi="Arial" w:cs="Arial"/>
          <w:bCs/>
          <w:sz w:val="20"/>
          <w:szCs w:val="20"/>
        </w:rPr>
        <w:t xml:space="preserve">The estimated costs for RPF implementation is Rs. 37.0 million ($0.15 million). This will be financed from the SWAT PC1 funds. </w:t>
      </w:r>
    </w:p>
    <w:p w14:paraId="26777B64" w14:textId="77777777" w:rsidR="008E6452" w:rsidRPr="006A7A0E" w:rsidRDefault="008E6452" w:rsidP="008E6452">
      <w:pPr>
        <w:spacing w:before="240" w:after="0" w:line="276" w:lineRule="auto"/>
        <w:jc w:val="both"/>
        <w:rPr>
          <w:rFonts w:ascii="Arial" w:hAnsi="Arial" w:cs="Arial"/>
          <w:sz w:val="20"/>
          <w:szCs w:val="20"/>
        </w:rPr>
      </w:pPr>
      <w:r w:rsidRPr="00AF6ED4">
        <w:rPr>
          <w:rFonts w:ascii="Arial" w:hAnsi="Arial" w:cs="Arial"/>
          <w:sz w:val="20"/>
          <w:szCs w:val="20"/>
        </w:rPr>
        <w:t>SIDA has already established a G</w:t>
      </w:r>
      <w:r>
        <w:rPr>
          <w:rFonts w:ascii="Arial" w:hAnsi="Arial" w:cs="Arial"/>
          <w:sz w:val="20"/>
          <w:szCs w:val="20"/>
        </w:rPr>
        <w:t>RM</w:t>
      </w:r>
      <w:r w:rsidRPr="00AF6ED4">
        <w:rPr>
          <w:rFonts w:ascii="Arial" w:hAnsi="Arial" w:cs="Arial"/>
          <w:sz w:val="20"/>
          <w:szCs w:val="20"/>
        </w:rPr>
        <w:t xml:space="preserve"> do deal with dispute or grievances </w:t>
      </w:r>
      <w:r>
        <w:rPr>
          <w:rFonts w:ascii="Arial" w:hAnsi="Arial" w:cs="Arial"/>
          <w:sz w:val="20"/>
          <w:szCs w:val="20"/>
        </w:rPr>
        <w:t xml:space="preserve">for Akram Wah Subproject. </w:t>
      </w:r>
      <w:r w:rsidRPr="00AF6ED4">
        <w:rPr>
          <w:rFonts w:ascii="Arial" w:hAnsi="Arial" w:cs="Arial"/>
          <w:sz w:val="20"/>
          <w:szCs w:val="20"/>
        </w:rPr>
        <w:t xml:space="preserve">The </w:t>
      </w:r>
      <w:r>
        <w:rPr>
          <w:rFonts w:ascii="Arial" w:hAnsi="Arial" w:cs="Arial"/>
          <w:sz w:val="20"/>
          <w:szCs w:val="20"/>
        </w:rPr>
        <w:t xml:space="preserve">grievance </w:t>
      </w:r>
      <w:r w:rsidRPr="00AF6ED4">
        <w:rPr>
          <w:rFonts w:ascii="Arial" w:hAnsi="Arial" w:cs="Arial"/>
          <w:sz w:val="20"/>
          <w:szCs w:val="20"/>
        </w:rPr>
        <w:t>processes in the rest of the subprojects will largely remain the same with the exception of a multi-tier system</w:t>
      </w:r>
      <w:r>
        <w:rPr>
          <w:rFonts w:ascii="Arial" w:hAnsi="Arial" w:cs="Arial"/>
          <w:sz w:val="20"/>
          <w:szCs w:val="20"/>
        </w:rPr>
        <w:t xml:space="preserve"> </w:t>
      </w:r>
      <w:r w:rsidRPr="00AF6ED4">
        <w:rPr>
          <w:rFonts w:ascii="Arial" w:hAnsi="Arial" w:cs="Arial"/>
          <w:sz w:val="20"/>
          <w:szCs w:val="20"/>
        </w:rPr>
        <w:t>required to cover the entire jurisdiction of the SWAT Project in 10 districts</w:t>
      </w:r>
      <w:r>
        <w:rPr>
          <w:rFonts w:ascii="Arial" w:hAnsi="Arial" w:cs="Arial"/>
          <w:sz w:val="20"/>
          <w:szCs w:val="20"/>
        </w:rPr>
        <w:t xml:space="preserve">. </w:t>
      </w:r>
      <w:r w:rsidRPr="00AF6ED4">
        <w:rPr>
          <w:rFonts w:ascii="Arial" w:hAnsi="Arial" w:cs="Arial"/>
          <w:sz w:val="20"/>
          <w:szCs w:val="20"/>
        </w:rPr>
        <w:t xml:space="preserve">The procedures outlined </w:t>
      </w:r>
      <w:r>
        <w:rPr>
          <w:rFonts w:ascii="Arial" w:hAnsi="Arial" w:cs="Arial"/>
          <w:sz w:val="20"/>
          <w:szCs w:val="20"/>
        </w:rPr>
        <w:t xml:space="preserve">in the GRM </w:t>
      </w:r>
      <w:r w:rsidRPr="00AF6ED4">
        <w:rPr>
          <w:rFonts w:ascii="Arial" w:hAnsi="Arial" w:cs="Arial"/>
          <w:sz w:val="20"/>
          <w:szCs w:val="20"/>
        </w:rPr>
        <w:t xml:space="preserve">include filing grievances and disputes on entitlements and assistance, </w:t>
      </w:r>
      <w:r w:rsidRPr="00AF6ED4">
        <w:rPr>
          <w:rFonts w:ascii="Arial" w:hAnsi="Arial" w:cs="Arial"/>
          <w:sz w:val="20"/>
          <w:szCs w:val="20"/>
        </w:rPr>
        <w:lastRenderedPageBreak/>
        <w:t xml:space="preserve">and resolve those locally to facilitate effective safeguards management and project implementation. </w:t>
      </w:r>
      <w:r>
        <w:rPr>
          <w:rFonts w:ascii="Arial" w:hAnsi="Arial" w:cs="Arial"/>
          <w:sz w:val="20"/>
          <w:szCs w:val="20"/>
        </w:rPr>
        <w:t xml:space="preserve">The GRM </w:t>
      </w:r>
      <w:r w:rsidRPr="006A7A0E">
        <w:rPr>
          <w:rFonts w:ascii="Arial" w:hAnsi="Arial" w:cs="Arial"/>
          <w:color w:val="000000" w:themeColor="text1"/>
          <w:sz w:val="20"/>
          <w:szCs w:val="20"/>
        </w:rPr>
        <w:t>shall include attention to gender-based violence (GBV) and sexual exploitation of local women by in-migrants and project workers during project construction. The Project Management Unit, in collaboration with the contractor</w:t>
      </w:r>
      <w:r w:rsidRPr="006A7A0E">
        <w:rPr>
          <w:rFonts w:ascii="Arial" w:hAnsi="Arial" w:cs="Arial"/>
          <w:sz w:val="20"/>
          <w:szCs w:val="20"/>
          <w:lang w:bidi="en-US"/>
        </w:rPr>
        <w:t xml:space="preserve"> will undertake proactively</w:t>
      </w:r>
      <w:r>
        <w:rPr>
          <w:rFonts w:ascii="Arial" w:hAnsi="Arial" w:cs="Arial"/>
          <w:sz w:val="20"/>
          <w:szCs w:val="20"/>
          <w:lang w:bidi="en-US"/>
        </w:rPr>
        <w:t xml:space="preserve"> measures </w:t>
      </w:r>
      <w:r w:rsidRPr="006A7A0E">
        <w:rPr>
          <w:rFonts w:ascii="Arial" w:hAnsi="Arial" w:cs="Arial"/>
          <w:sz w:val="20"/>
          <w:szCs w:val="20"/>
          <w:lang w:bidi="en-US"/>
        </w:rPr>
        <w:t xml:space="preserve">in line </w:t>
      </w:r>
      <w:r>
        <w:rPr>
          <w:rFonts w:ascii="Arial" w:hAnsi="Arial" w:cs="Arial"/>
          <w:sz w:val="20"/>
          <w:szCs w:val="20"/>
          <w:lang w:bidi="en-US"/>
        </w:rPr>
        <w:t xml:space="preserve">with the World </w:t>
      </w:r>
      <w:r w:rsidRPr="006A7A0E">
        <w:rPr>
          <w:rFonts w:ascii="Arial" w:hAnsi="Arial" w:cs="Arial"/>
          <w:sz w:val="20"/>
          <w:szCs w:val="20"/>
          <w:lang w:bidi="en-US"/>
        </w:rPr>
        <w:t>GBV guidelines</w:t>
      </w:r>
      <w:r>
        <w:rPr>
          <w:rFonts w:ascii="Arial" w:hAnsi="Arial" w:cs="Arial"/>
          <w:sz w:val="20"/>
          <w:szCs w:val="20"/>
          <w:lang w:bidi="en-US"/>
        </w:rPr>
        <w:t xml:space="preserve">. </w:t>
      </w:r>
      <w:r w:rsidRPr="006A7A0E">
        <w:rPr>
          <w:rFonts w:ascii="Arial" w:hAnsi="Arial" w:cs="Arial"/>
          <w:color w:val="000000" w:themeColor="text1"/>
          <w:sz w:val="20"/>
          <w:szCs w:val="20"/>
        </w:rPr>
        <w:t>However, given the local conservative cultural context, the incidence of such cases would likely be rare, if any.</w:t>
      </w:r>
    </w:p>
    <w:p w14:paraId="50C5653F" w14:textId="77777777" w:rsidR="008E6452" w:rsidRPr="006A7A0E" w:rsidRDefault="008E6452" w:rsidP="008E6452">
      <w:pPr>
        <w:spacing w:before="240" w:after="0" w:line="276" w:lineRule="auto"/>
        <w:jc w:val="both"/>
        <w:rPr>
          <w:rFonts w:ascii="Arial" w:hAnsi="Arial" w:cs="Arial"/>
          <w:b/>
          <w:bCs/>
          <w:sz w:val="20"/>
          <w:szCs w:val="20"/>
        </w:rPr>
      </w:pPr>
      <w:r w:rsidRPr="006A7A0E">
        <w:rPr>
          <w:rFonts w:ascii="Arial" w:hAnsi="Arial" w:cs="Arial"/>
          <w:b/>
          <w:bCs/>
          <w:sz w:val="20"/>
          <w:szCs w:val="20"/>
        </w:rPr>
        <w:t>Monitoring and Evaluation</w:t>
      </w:r>
    </w:p>
    <w:p w14:paraId="3FCA0B63" w14:textId="77777777" w:rsidR="008E6452" w:rsidRDefault="008E6452" w:rsidP="008E6452">
      <w:pPr>
        <w:pStyle w:val="ListParagraph"/>
        <w:spacing w:before="240" w:line="240" w:lineRule="auto"/>
        <w:ind w:left="0"/>
        <w:contextualSpacing w:val="0"/>
        <w:jc w:val="both"/>
        <w:rPr>
          <w:rFonts w:ascii="Arial" w:hAnsi="Arial" w:cs="Arial"/>
          <w:sz w:val="20"/>
          <w:szCs w:val="20"/>
        </w:rPr>
      </w:pPr>
      <w:r w:rsidRPr="006A7A0E">
        <w:rPr>
          <w:rFonts w:ascii="Arial" w:hAnsi="Arial" w:cs="Arial"/>
          <w:sz w:val="20"/>
          <w:szCs w:val="20"/>
        </w:rPr>
        <w:t>The M&amp;E system for the SWAT Project covers all subprojects. The M&amp;E systems for future subprojects will synchronize with the Akram Wah Subproject and will be followed as appropriate in the case of other subprojects. However, the initial focus of monitoring in the subprojects will be more on the planning and other due diligence activities</w:t>
      </w:r>
      <w:r>
        <w:rPr>
          <w:rFonts w:ascii="Arial" w:hAnsi="Arial" w:cs="Arial"/>
          <w:sz w:val="20"/>
          <w:szCs w:val="20"/>
        </w:rPr>
        <w:t xml:space="preserve">. The M&amp;E has provisions for internal as well as external independent </w:t>
      </w:r>
      <w:r w:rsidRPr="006A7A0E">
        <w:rPr>
          <w:rFonts w:ascii="Arial" w:hAnsi="Arial" w:cs="Arial"/>
          <w:sz w:val="20"/>
          <w:szCs w:val="20"/>
        </w:rPr>
        <w:t>monitoring arrangements.</w:t>
      </w:r>
      <w:r>
        <w:rPr>
          <w:rFonts w:ascii="Arial" w:hAnsi="Arial" w:cs="Arial"/>
          <w:sz w:val="20"/>
          <w:szCs w:val="20"/>
        </w:rPr>
        <w:t xml:space="preserve"> </w:t>
      </w:r>
      <w:r w:rsidRPr="006A7A0E">
        <w:rPr>
          <w:rFonts w:ascii="Arial" w:hAnsi="Arial" w:cs="Arial"/>
          <w:sz w:val="20"/>
          <w:szCs w:val="20"/>
        </w:rPr>
        <w:t xml:space="preserve">The methods </w:t>
      </w:r>
      <w:r>
        <w:rPr>
          <w:rFonts w:ascii="Arial" w:hAnsi="Arial" w:cs="Arial"/>
          <w:sz w:val="20"/>
          <w:szCs w:val="20"/>
        </w:rPr>
        <w:t xml:space="preserve">to be used </w:t>
      </w:r>
      <w:r w:rsidRPr="006A7A0E">
        <w:rPr>
          <w:rFonts w:ascii="Arial" w:hAnsi="Arial" w:cs="Arial"/>
          <w:sz w:val="20"/>
          <w:szCs w:val="20"/>
        </w:rPr>
        <w:t xml:space="preserve">will be mixed to allow use of a wide range of tools and techniques (e.g., key informant interviews, FGDs, village-level meetings, in-depth interviews, formal and informal surveys and direct structured observations) in data collection to (i) assess the ongoing progress during project implementation and (ii) </w:t>
      </w:r>
      <w:r w:rsidRPr="006A7A0E">
        <w:rPr>
          <w:rFonts w:ascii="Arial" w:hAnsi="Arial" w:cs="Arial"/>
          <w:i/>
          <w:iCs/>
          <w:sz w:val="20"/>
          <w:szCs w:val="20"/>
        </w:rPr>
        <w:t>pre</w:t>
      </w:r>
      <w:r w:rsidRPr="006A7A0E">
        <w:rPr>
          <w:rFonts w:ascii="Arial" w:hAnsi="Arial" w:cs="Arial"/>
          <w:sz w:val="20"/>
          <w:szCs w:val="20"/>
        </w:rPr>
        <w:t xml:space="preserve">- and </w:t>
      </w:r>
      <w:r w:rsidRPr="006A7A0E">
        <w:rPr>
          <w:rFonts w:ascii="Arial" w:hAnsi="Arial" w:cs="Arial"/>
          <w:i/>
          <w:iCs/>
          <w:sz w:val="20"/>
          <w:szCs w:val="20"/>
        </w:rPr>
        <w:t>post</w:t>
      </w:r>
      <w:r w:rsidRPr="006A7A0E">
        <w:rPr>
          <w:rFonts w:ascii="Arial" w:hAnsi="Arial" w:cs="Arial"/>
          <w:sz w:val="20"/>
          <w:szCs w:val="20"/>
        </w:rPr>
        <w:t>-project conditions of the APs and affected communities.</w:t>
      </w:r>
      <w:r>
        <w:rPr>
          <w:rFonts w:ascii="Arial" w:hAnsi="Arial" w:cs="Arial"/>
          <w:sz w:val="20"/>
          <w:szCs w:val="20"/>
        </w:rPr>
        <w:t xml:space="preserve"> The external independent monitor/expert will conduct a post-implementation audit of the resettlement management and it outcome to find out whether the RAPs objectives have been met and the level of public satisfaction. </w:t>
      </w:r>
      <w:r w:rsidRPr="006A7A0E">
        <w:rPr>
          <w:rFonts w:ascii="Arial" w:hAnsi="Arial" w:cs="Arial"/>
          <w:sz w:val="20"/>
          <w:szCs w:val="20"/>
        </w:rPr>
        <w:t xml:space="preserve">The monitoring and independent evaluation reports will be </w:t>
      </w:r>
      <w:r>
        <w:rPr>
          <w:rFonts w:ascii="Arial" w:hAnsi="Arial" w:cs="Arial"/>
          <w:sz w:val="20"/>
          <w:szCs w:val="20"/>
        </w:rPr>
        <w:t>prepared</w:t>
      </w:r>
      <w:r w:rsidRPr="006A7A0E">
        <w:rPr>
          <w:rFonts w:ascii="Arial" w:hAnsi="Arial" w:cs="Arial"/>
          <w:sz w:val="20"/>
          <w:szCs w:val="20"/>
        </w:rPr>
        <w:t xml:space="preserve"> at regular intervals</w:t>
      </w:r>
      <w:r>
        <w:rPr>
          <w:rFonts w:ascii="Arial" w:hAnsi="Arial" w:cs="Arial"/>
          <w:sz w:val="20"/>
          <w:szCs w:val="20"/>
        </w:rPr>
        <w:t xml:space="preserve">. </w:t>
      </w:r>
      <w:r w:rsidRPr="006A7A0E">
        <w:rPr>
          <w:rFonts w:ascii="Arial" w:hAnsi="Arial" w:cs="Arial"/>
          <w:color w:val="000000" w:themeColor="text1"/>
          <w:sz w:val="20"/>
          <w:szCs w:val="20"/>
        </w:rPr>
        <w:t>The SIDA management will share the reports with the Bank. The reports will also be posted in the project website</w:t>
      </w:r>
      <w:r w:rsidRPr="006A7A0E">
        <w:rPr>
          <w:rFonts w:ascii="Arial" w:hAnsi="Arial" w:cs="Arial"/>
          <w:sz w:val="20"/>
          <w:szCs w:val="20"/>
        </w:rPr>
        <w:t xml:space="preserve">. </w:t>
      </w:r>
    </w:p>
    <w:p w14:paraId="4523A537" w14:textId="77777777" w:rsidR="008E6452" w:rsidRPr="006A7A0E" w:rsidRDefault="008E6452" w:rsidP="008E6452">
      <w:pPr>
        <w:pStyle w:val="ListParagraph"/>
        <w:numPr>
          <w:ilvl w:val="0"/>
          <w:numId w:val="60"/>
        </w:numPr>
        <w:spacing w:before="240" w:line="240" w:lineRule="auto"/>
        <w:contextualSpacing w:val="0"/>
        <w:jc w:val="center"/>
        <w:rPr>
          <w:rFonts w:ascii="Arial" w:hAnsi="Arial" w:cs="Arial"/>
          <w:sz w:val="20"/>
          <w:szCs w:val="20"/>
        </w:rPr>
      </w:pPr>
    </w:p>
    <w:p w14:paraId="0385F711" w14:textId="77777777" w:rsidR="008E6452" w:rsidRPr="006A7A0E" w:rsidRDefault="008E6452" w:rsidP="008E6452">
      <w:pPr>
        <w:spacing w:before="240" w:after="0" w:line="276" w:lineRule="auto"/>
        <w:jc w:val="both"/>
        <w:rPr>
          <w:rFonts w:ascii="Arial" w:hAnsi="Arial" w:cs="Arial"/>
          <w:color w:val="333333"/>
          <w:sz w:val="20"/>
          <w:szCs w:val="20"/>
          <w:shd w:val="clear" w:color="auto" w:fill="FFFFFF"/>
        </w:rPr>
      </w:pPr>
    </w:p>
    <w:p w14:paraId="4590D710" w14:textId="77777777" w:rsidR="00EC6B37" w:rsidRDefault="00EC6B37" w:rsidP="00394054">
      <w:pPr>
        <w:spacing w:before="240" w:after="0" w:line="276" w:lineRule="auto"/>
        <w:jc w:val="both"/>
        <w:rPr>
          <w:rFonts w:ascii="Arial" w:hAnsi="Arial" w:cs="Arial"/>
        </w:rPr>
      </w:pPr>
    </w:p>
    <w:p w14:paraId="2A358211" w14:textId="77777777" w:rsidR="00EC6B37" w:rsidRDefault="00EC6B37" w:rsidP="00394054">
      <w:pPr>
        <w:spacing w:before="240" w:after="0" w:line="276" w:lineRule="auto"/>
        <w:jc w:val="both"/>
        <w:rPr>
          <w:rFonts w:ascii="Arial" w:hAnsi="Arial" w:cs="Arial"/>
        </w:rPr>
      </w:pPr>
    </w:p>
    <w:p w14:paraId="0CB307AF" w14:textId="77777777" w:rsidR="00EC6B37" w:rsidRDefault="00EC6B37" w:rsidP="00394054">
      <w:pPr>
        <w:spacing w:before="240" w:after="0" w:line="276" w:lineRule="auto"/>
        <w:jc w:val="both"/>
        <w:rPr>
          <w:rFonts w:ascii="Arial" w:hAnsi="Arial" w:cs="Arial"/>
        </w:rPr>
      </w:pPr>
    </w:p>
    <w:p w14:paraId="1C72C407" w14:textId="77777777" w:rsidR="00EC6B37" w:rsidRDefault="00EC6B37" w:rsidP="00394054">
      <w:pPr>
        <w:spacing w:before="240" w:after="0" w:line="276" w:lineRule="auto"/>
        <w:jc w:val="both"/>
        <w:rPr>
          <w:rFonts w:ascii="Arial" w:hAnsi="Arial" w:cs="Arial"/>
        </w:rPr>
      </w:pPr>
    </w:p>
    <w:p w14:paraId="7B675C9D" w14:textId="0E99259E" w:rsidR="0072106A" w:rsidRDefault="0072106A" w:rsidP="001F3307">
      <w:pPr>
        <w:jc w:val="center"/>
        <w:rPr>
          <w:rFonts w:ascii="Arial" w:hAnsi="Arial" w:cs="Arial"/>
          <w:b/>
          <w:bCs/>
          <w:color w:val="000000"/>
        </w:rPr>
      </w:pPr>
    </w:p>
    <w:p w14:paraId="2CA7C914" w14:textId="77777777" w:rsidR="00AB1A39" w:rsidRPr="001F3307" w:rsidRDefault="00AB1A39" w:rsidP="001F3307">
      <w:pPr>
        <w:jc w:val="center"/>
        <w:rPr>
          <w:rFonts w:ascii="Arial" w:eastAsia="Times New Roman" w:hAnsi="Arial" w:cs="Arial"/>
          <w:b/>
          <w:bCs/>
          <w:iCs/>
        </w:rPr>
      </w:pPr>
      <w:r w:rsidRPr="001F3307">
        <w:rPr>
          <w:rFonts w:ascii="Arial" w:hAnsi="Arial" w:cs="Arial"/>
          <w:i/>
        </w:rPr>
        <w:br w:type="page"/>
      </w:r>
    </w:p>
    <w:p w14:paraId="07B1E77C" w14:textId="04AC7E2E" w:rsidR="004F15DC" w:rsidRPr="00501D30" w:rsidRDefault="00501D30" w:rsidP="009E1F3B">
      <w:pPr>
        <w:pStyle w:val="Heading2"/>
        <w:spacing w:line="276" w:lineRule="auto"/>
        <w:rPr>
          <w:i w:val="0"/>
          <w:sz w:val="22"/>
          <w:szCs w:val="22"/>
        </w:rPr>
      </w:pPr>
      <w:bookmarkStart w:id="17" w:name="_Toc116857875"/>
      <w:r w:rsidRPr="00501D30">
        <w:rPr>
          <w:i w:val="0"/>
          <w:sz w:val="22"/>
          <w:szCs w:val="22"/>
        </w:rPr>
        <w:lastRenderedPageBreak/>
        <w:t>CHAPTER 1</w:t>
      </w:r>
      <w:r w:rsidRPr="00501D30">
        <w:rPr>
          <w:i w:val="0"/>
          <w:sz w:val="22"/>
          <w:szCs w:val="22"/>
        </w:rPr>
        <w:tab/>
        <w:t xml:space="preserve"> PROJECT BACKGROUND AND CONTEXT</w:t>
      </w:r>
      <w:bookmarkEnd w:id="17"/>
    </w:p>
    <w:p w14:paraId="016FAE03" w14:textId="422172DC" w:rsidR="008F2DE7" w:rsidRPr="003F3694" w:rsidRDefault="003F3694" w:rsidP="004E3766">
      <w:pPr>
        <w:pStyle w:val="Heading2"/>
        <w:spacing w:line="276" w:lineRule="auto"/>
        <w:rPr>
          <w:i w:val="0"/>
          <w:sz w:val="22"/>
          <w:szCs w:val="22"/>
        </w:rPr>
      </w:pPr>
      <w:bookmarkStart w:id="18" w:name="_Toc116857876"/>
      <w:r w:rsidRPr="002E1DAD">
        <w:rPr>
          <w:i w:val="0"/>
          <w:sz w:val="22"/>
          <w:szCs w:val="22"/>
        </w:rPr>
        <w:t>1.1</w:t>
      </w:r>
      <w:r w:rsidR="00344A24" w:rsidRPr="002E1DAD">
        <w:rPr>
          <w:i w:val="0"/>
          <w:sz w:val="22"/>
          <w:szCs w:val="22"/>
        </w:rPr>
        <w:tab/>
      </w:r>
      <w:r w:rsidR="00501D30">
        <w:rPr>
          <w:i w:val="0"/>
          <w:sz w:val="22"/>
          <w:szCs w:val="22"/>
        </w:rPr>
        <w:t>Introduction</w:t>
      </w:r>
      <w:bookmarkEnd w:id="18"/>
      <w:r w:rsidR="008F2DE7" w:rsidRPr="003F3694">
        <w:rPr>
          <w:i w:val="0"/>
          <w:sz w:val="22"/>
          <w:szCs w:val="22"/>
        </w:rPr>
        <w:t xml:space="preserve"> </w:t>
      </w:r>
    </w:p>
    <w:p w14:paraId="69C3B26F" w14:textId="604D7F2F" w:rsidR="00941FD4" w:rsidRPr="00BE2B00" w:rsidRDefault="00BE2B00" w:rsidP="00791BD4">
      <w:pPr>
        <w:spacing w:before="240"/>
        <w:jc w:val="both"/>
        <w:rPr>
          <w:rFonts w:ascii="Arial" w:eastAsia="Times New Roman" w:hAnsi="Arial" w:cs="Arial"/>
        </w:rPr>
      </w:pPr>
      <w:r w:rsidRPr="00BE2B00">
        <w:rPr>
          <w:rFonts w:ascii="Arial" w:hAnsi="Arial" w:cs="Arial"/>
        </w:rPr>
        <w:t xml:space="preserve">The Government of Sindh (GoS), with financial assistance from the World Bank (WB), intends to undertake the Sindh Water and Agriculture Transformation (SWAT) Project to modernize and rehabilitate vital irrigation infrastructure in the province aimed </w:t>
      </w:r>
      <w:r w:rsidR="0090297C" w:rsidRPr="00BE2B00">
        <w:rPr>
          <w:rFonts w:ascii="Arial" w:hAnsi="Arial" w:cs="Arial"/>
        </w:rPr>
        <w:t>at transforming</w:t>
      </w:r>
      <w:r w:rsidRPr="00BE2B00">
        <w:rPr>
          <w:rFonts w:ascii="Arial" w:hAnsi="Arial" w:cs="Arial"/>
        </w:rPr>
        <w:t xml:space="preserve"> the agriculture sector, water resources management, and irrigation service delivery. However, some likely subprojects under the SWAT Project are yet to be identified at this planning stage. Therefore, this Resettlement Policy Framework (RPF) has been prepared by the Sindh Water and Drainage Authority (SIDA) – the project executing (EA) agency – in compliance with applicable national laws and the WB OP/BP 4.12 to address any potential resettlement impacts of subprojects during project implementation. The objective for the RPF is to set out the policies, principles, resettlement planning procedures/checklist, institutional arrangements for implementation and monitoring of subprojects to be implemented over the project construction period. The RPF will ensure that due and timely steps are followed to comply with both national and WB safeguards requirements, including </w:t>
      </w:r>
      <w:r w:rsidR="0090297C" w:rsidRPr="00BE2B00">
        <w:rPr>
          <w:rFonts w:ascii="Arial" w:hAnsi="Arial" w:cs="Arial"/>
        </w:rPr>
        <w:t>stakeholders’</w:t>
      </w:r>
      <w:r w:rsidRPr="00BE2B00">
        <w:rPr>
          <w:rFonts w:ascii="Arial" w:hAnsi="Arial" w:cs="Arial"/>
        </w:rPr>
        <w:t xml:space="preserve"> participation and involvement in subproject planning and development</w:t>
      </w:r>
      <w:r w:rsidR="004E1A92" w:rsidRPr="00BE2B00">
        <w:rPr>
          <w:rFonts w:ascii="Arial" w:hAnsi="Arial" w:cs="Arial"/>
          <w:color w:val="000000"/>
        </w:rPr>
        <w:t>.</w:t>
      </w:r>
    </w:p>
    <w:p w14:paraId="727F8CF5" w14:textId="66A1A465" w:rsidR="008F2DE7" w:rsidRPr="00B0649B" w:rsidRDefault="003F3694" w:rsidP="003F3694">
      <w:pPr>
        <w:pStyle w:val="Heading2"/>
        <w:spacing w:line="276" w:lineRule="auto"/>
        <w:rPr>
          <w:i w:val="0"/>
          <w:sz w:val="22"/>
          <w:szCs w:val="22"/>
        </w:rPr>
      </w:pPr>
      <w:bookmarkStart w:id="19" w:name="_Toc116857877"/>
      <w:r w:rsidRPr="00B0649B">
        <w:rPr>
          <w:i w:val="0"/>
          <w:sz w:val="22"/>
          <w:szCs w:val="22"/>
        </w:rPr>
        <w:t>1.2</w:t>
      </w:r>
      <w:r w:rsidR="00344A24" w:rsidRPr="00B0649B">
        <w:rPr>
          <w:i w:val="0"/>
          <w:sz w:val="22"/>
          <w:szCs w:val="22"/>
        </w:rPr>
        <w:tab/>
      </w:r>
      <w:r w:rsidR="00501D30" w:rsidRPr="00B0649B">
        <w:rPr>
          <w:i w:val="0"/>
          <w:sz w:val="22"/>
          <w:szCs w:val="22"/>
        </w:rPr>
        <w:t>Project Description and Components</w:t>
      </w:r>
      <w:bookmarkEnd w:id="19"/>
      <w:r w:rsidR="008F2DE7" w:rsidRPr="00B0649B">
        <w:rPr>
          <w:i w:val="0"/>
          <w:sz w:val="22"/>
          <w:szCs w:val="22"/>
        </w:rPr>
        <w:t xml:space="preserve"> </w:t>
      </w:r>
    </w:p>
    <w:p w14:paraId="3FD8C418" w14:textId="2E229D4F" w:rsidR="00BE2B00" w:rsidRPr="00BE2B00" w:rsidRDefault="00BE2B00" w:rsidP="00BE2B00">
      <w:pPr>
        <w:spacing w:before="240"/>
        <w:jc w:val="both"/>
        <w:rPr>
          <w:rFonts w:ascii="Arial" w:hAnsi="Arial" w:cs="Arial"/>
        </w:rPr>
      </w:pPr>
      <w:r w:rsidRPr="00BE2B00">
        <w:rPr>
          <w:rFonts w:ascii="Arial" w:hAnsi="Arial" w:cs="Arial"/>
        </w:rPr>
        <w:t xml:space="preserve">The SWAT Project has the following </w:t>
      </w:r>
      <w:r w:rsidR="00AB19A2">
        <w:rPr>
          <w:rFonts w:ascii="Arial" w:hAnsi="Arial" w:cs="Arial"/>
        </w:rPr>
        <w:t>six</w:t>
      </w:r>
      <w:r w:rsidRPr="00BE2B00">
        <w:rPr>
          <w:rFonts w:ascii="Arial" w:hAnsi="Arial" w:cs="Arial"/>
        </w:rPr>
        <w:t xml:space="preserve"> key components</w:t>
      </w:r>
      <w:r>
        <w:rPr>
          <w:rFonts w:ascii="Arial" w:hAnsi="Arial" w:cs="Arial"/>
        </w:rPr>
        <w:t>:</w:t>
      </w:r>
    </w:p>
    <w:p w14:paraId="79E7B46B" w14:textId="77777777" w:rsidR="00BE2B00" w:rsidRPr="00BE2B00" w:rsidRDefault="00BE2B00" w:rsidP="000922BD">
      <w:pPr>
        <w:pStyle w:val="ListParagraph"/>
        <w:numPr>
          <w:ilvl w:val="0"/>
          <w:numId w:val="30"/>
        </w:numPr>
        <w:spacing w:before="120" w:after="0"/>
        <w:contextualSpacing w:val="0"/>
        <w:jc w:val="both"/>
        <w:rPr>
          <w:rFonts w:ascii="Arial" w:hAnsi="Arial" w:cs="Arial"/>
        </w:rPr>
      </w:pPr>
      <w:r w:rsidRPr="00BE2B00">
        <w:rPr>
          <w:rFonts w:ascii="Arial" w:hAnsi="Arial" w:cs="Arial"/>
          <w:b/>
          <w:bCs/>
        </w:rPr>
        <w:t>C1</w:t>
      </w:r>
      <w:r w:rsidRPr="00BE2B00">
        <w:rPr>
          <w:rFonts w:ascii="Arial" w:hAnsi="Arial" w:cs="Arial"/>
        </w:rPr>
        <w:t xml:space="preserve"> - </w:t>
      </w:r>
      <w:r w:rsidRPr="00BE2B00">
        <w:rPr>
          <w:rFonts w:ascii="Arial" w:hAnsi="Arial" w:cs="Arial"/>
          <w:i/>
          <w:iCs/>
        </w:rPr>
        <w:t xml:space="preserve">Support for Water Resource Management and Irrigation Policy and Institutional Reforms. </w:t>
      </w:r>
      <w:r w:rsidRPr="00BE2B00">
        <w:rPr>
          <w:rFonts w:ascii="Arial" w:hAnsi="Arial" w:cs="Arial"/>
        </w:rPr>
        <w:t>This component will provide the foundation for integrated water resources management in Sindh by supporting policy and institutional reforms, improving planning, and establishing a hydro-agro informatics program that will benefit both the water and agriculture sectors.</w:t>
      </w:r>
    </w:p>
    <w:p w14:paraId="490155B2" w14:textId="3C756858" w:rsidR="00BE2B00" w:rsidRPr="00BE2B00" w:rsidRDefault="00BE2B00" w:rsidP="000922BD">
      <w:pPr>
        <w:pStyle w:val="ListParagraph"/>
        <w:numPr>
          <w:ilvl w:val="0"/>
          <w:numId w:val="30"/>
        </w:numPr>
        <w:spacing w:before="120" w:after="0"/>
        <w:contextualSpacing w:val="0"/>
        <w:jc w:val="both"/>
        <w:rPr>
          <w:rFonts w:ascii="Arial" w:hAnsi="Arial" w:cs="Arial"/>
        </w:rPr>
      </w:pPr>
      <w:r w:rsidRPr="00BE2B00">
        <w:rPr>
          <w:rFonts w:ascii="Arial" w:hAnsi="Arial" w:cs="Arial"/>
          <w:b/>
          <w:bCs/>
        </w:rPr>
        <w:t>C2</w:t>
      </w:r>
      <w:r w:rsidRPr="00BE2B00">
        <w:rPr>
          <w:rFonts w:ascii="Arial" w:hAnsi="Arial" w:cs="Arial"/>
        </w:rPr>
        <w:t xml:space="preserve"> - </w:t>
      </w:r>
      <w:r w:rsidRPr="00BE2B00">
        <w:rPr>
          <w:rFonts w:ascii="Arial" w:hAnsi="Arial" w:cs="Arial"/>
          <w:i/>
          <w:iCs/>
        </w:rPr>
        <w:t>Water Service Delivery,</w:t>
      </w:r>
      <w:r w:rsidRPr="00BE2B00">
        <w:rPr>
          <w:rFonts w:ascii="Arial" w:hAnsi="Arial" w:cs="Arial"/>
        </w:rPr>
        <w:t xml:space="preserve"> which aims at improving water delivery service (i.e., improved measurement and control of flows resulting in better predictability and reliability of the service) for water users. It will encompass the rehabilitation of three left bank canals, modernization of distributary and minor canals managed by farmers organizations in the canal systems of the three existing Area Water Boards (AW</w:t>
      </w:r>
      <w:r w:rsidR="0090297C">
        <w:rPr>
          <w:rFonts w:ascii="Arial" w:hAnsi="Arial" w:cs="Arial"/>
        </w:rPr>
        <w:t>B</w:t>
      </w:r>
      <w:r w:rsidRPr="00BE2B00">
        <w:rPr>
          <w:rFonts w:ascii="Arial" w:hAnsi="Arial" w:cs="Arial"/>
        </w:rPr>
        <w:t>s), and preparatory studies for rehabilitation of right bank infrastructure.</w:t>
      </w:r>
    </w:p>
    <w:p w14:paraId="53416BFF" w14:textId="00F9A0AB" w:rsidR="00BE2B00" w:rsidRPr="00BE2B00" w:rsidRDefault="00BE2B00" w:rsidP="000922BD">
      <w:pPr>
        <w:pStyle w:val="ListParagraph"/>
        <w:numPr>
          <w:ilvl w:val="0"/>
          <w:numId w:val="30"/>
        </w:numPr>
        <w:spacing w:before="120" w:after="0"/>
        <w:contextualSpacing w:val="0"/>
        <w:jc w:val="both"/>
        <w:rPr>
          <w:rFonts w:ascii="Arial" w:hAnsi="Arial" w:cs="Arial"/>
        </w:rPr>
      </w:pPr>
      <w:r w:rsidRPr="00BE2B00">
        <w:rPr>
          <w:rFonts w:ascii="Arial" w:hAnsi="Arial" w:cs="Arial"/>
          <w:b/>
          <w:bCs/>
        </w:rPr>
        <w:t>C3</w:t>
      </w:r>
      <w:r w:rsidRPr="00BE2B00">
        <w:rPr>
          <w:rFonts w:ascii="Arial" w:hAnsi="Arial" w:cs="Arial"/>
        </w:rPr>
        <w:t xml:space="preserve"> - </w:t>
      </w:r>
      <w:r w:rsidRPr="00BE2B00">
        <w:rPr>
          <w:rFonts w:ascii="Arial" w:hAnsi="Arial" w:cs="Arial"/>
          <w:i/>
          <w:iCs/>
        </w:rPr>
        <w:t xml:space="preserve">Agricultural </w:t>
      </w:r>
      <w:r w:rsidR="00AB19A2">
        <w:rPr>
          <w:rFonts w:ascii="Arial" w:hAnsi="Arial" w:cs="Arial"/>
          <w:i/>
          <w:iCs/>
        </w:rPr>
        <w:t>Incentive</w:t>
      </w:r>
      <w:r w:rsidRPr="00BE2B00">
        <w:rPr>
          <w:rFonts w:ascii="Arial" w:hAnsi="Arial" w:cs="Arial"/>
          <w:i/>
          <w:iCs/>
        </w:rPr>
        <w:t>s and Investments.</w:t>
      </w:r>
      <w:r w:rsidRPr="00BE2B00">
        <w:rPr>
          <w:rFonts w:ascii="Arial" w:hAnsi="Arial" w:cs="Arial"/>
        </w:rPr>
        <w:t xml:space="preserve"> This component support actions targeting implementation of agricultural policy reforms to be introduced by Component 1. Most of the investment activities will be focused on those parts of the province where the irrigation systems have improved (i.e., the principle of co-location) in order to obtain the synergies between agricultural and water improvements.</w:t>
      </w:r>
    </w:p>
    <w:p w14:paraId="0FD909C7" w14:textId="3B73290A" w:rsidR="00BE2B00" w:rsidRDefault="00BE2B00" w:rsidP="000922BD">
      <w:pPr>
        <w:pStyle w:val="ListParagraph"/>
        <w:numPr>
          <w:ilvl w:val="0"/>
          <w:numId w:val="30"/>
        </w:numPr>
        <w:spacing w:before="120" w:after="0"/>
        <w:contextualSpacing w:val="0"/>
        <w:jc w:val="both"/>
        <w:rPr>
          <w:rFonts w:ascii="Arial" w:hAnsi="Arial" w:cs="Arial"/>
        </w:rPr>
      </w:pPr>
      <w:r w:rsidRPr="00BE2B00">
        <w:rPr>
          <w:rFonts w:ascii="Arial" w:hAnsi="Arial" w:cs="Arial"/>
          <w:b/>
          <w:bCs/>
        </w:rPr>
        <w:t>C4</w:t>
      </w:r>
      <w:r w:rsidRPr="00BE2B00">
        <w:rPr>
          <w:rFonts w:ascii="Arial" w:hAnsi="Arial" w:cs="Arial"/>
        </w:rPr>
        <w:t xml:space="preserve"> - </w:t>
      </w:r>
      <w:r w:rsidRPr="00BE2B00">
        <w:rPr>
          <w:rFonts w:ascii="Arial" w:hAnsi="Arial" w:cs="Arial"/>
          <w:i/>
          <w:iCs/>
        </w:rPr>
        <w:t>Project Coordination &amp; Monitoring</w:t>
      </w:r>
      <w:r w:rsidR="00860FE6">
        <w:rPr>
          <w:rFonts w:ascii="Arial" w:hAnsi="Arial" w:cs="Arial"/>
          <w:i/>
          <w:iCs/>
        </w:rPr>
        <w:t xml:space="preserve"> Support</w:t>
      </w:r>
      <w:r w:rsidRPr="00BE2B00">
        <w:rPr>
          <w:rFonts w:ascii="Arial" w:hAnsi="Arial" w:cs="Arial"/>
          <w:i/>
          <w:iCs/>
        </w:rPr>
        <w:t xml:space="preserve">. </w:t>
      </w:r>
      <w:r w:rsidRPr="00BE2B00">
        <w:rPr>
          <w:rFonts w:ascii="Arial" w:hAnsi="Arial" w:cs="Arial"/>
        </w:rPr>
        <w:t>The Component shall provide support to the PCMU under the P&amp;D Development</w:t>
      </w:r>
    </w:p>
    <w:p w14:paraId="494D1932" w14:textId="0CA7BD5C" w:rsidR="00AB19A2" w:rsidRPr="00BE2B00" w:rsidRDefault="00860FE6" w:rsidP="000922BD">
      <w:pPr>
        <w:pStyle w:val="ListParagraph"/>
        <w:numPr>
          <w:ilvl w:val="0"/>
          <w:numId w:val="30"/>
        </w:numPr>
        <w:spacing w:before="120" w:after="0"/>
        <w:contextualSpacing w:val="0"/>
        <w:jc w:val="both"/>
        <w:rPr>
          <w:rFonts w:ascii="Arial" w:hAnsi="Arial" w:cs="Arial"/>
        </w:rPr>
      </w:pPr>
      <w:r>
        <w:rPr>
          <w:rFonts w:ascii="Arial" w:hAnsi="Arial" w:cs="Arial"/>
        </w:rPr>
        <w:t xml:space="preserve">C-5 Agricultural and Food Emergency Rehabilitation; and </w:t>
      </w:r>
    </w:p>
    <w:p w14:paraId="1458DF9A" w14:textId="03955FBF" w:rsidR="00BE2B00" w:rsidRPr="00BE2B00" w:rsidRDefault="00BE2B00" w:rsidP="000922BD">
      <w:pPr>
        <w:pStyle w:val="ListParagraph"/>
        <w:numPr>
          <w:ilvl w:val="0"/>
          <w:numId w:val="30"/>
        </w:numPr>
        <w:spacing w:before="120" w:after="0"/>
        <w:contextualSpacing w:val="0"/>
        <w:jc w:val="both"/>
        <w:rPr>
          <w:rFonts w:ascii="Arial" w:hAnsi="Arial" w:cs="Arial"/>
          <w:lang w:val="en-GB"/>
        </w:rPr>
      </w:pPr>
      <w:r w:rsidRPr="00BE2B00">
        <w:rPr>
          <w:rFonts w:ascii="Arial" w:hAnsi="Arial" w:cs="Arial"/>
          <w:b/>
          <w:bCs/>
        </w:rPr>
        <w:lastRenderedPageBreak/>
        <w:t>C-</w:t>
      </w:r>
      <w:r w:rsidR="00860FE6">
        <w:rPr>
          <w:rFonts w:ascii="Arial" w:hAnsi="Arial" w:cs="Arial"/>
          <w:b/>
          <w:bCs/>
        </w:rPr>
        <w:t>6</w:t>
      </w:r>
      <w:r w:rsidRPr="00BE2B00">
        <w:rPr>
          <w:rFonts w:ascii="Arial" w:hAnsi="Arial" w:cs="Arial"/>
          <w:b/>
          <w:bCs/>
        </w:rPr>
        <w:t xml:space="preserve"> </w:t>
      </w:r>
      <w:r w:rsidRPr="00BE2B00">
        <w:rPr>
          <w:rFonts w:ascii="Arial" w:hAnsi="Arial" w:cs="Arial"/>
          <w:i/>
          <w:iCs/>
        </w:rPr>
        <w:t>Contingent Emergency Response</w:t>
      </w:r>
      <w:r w:rsidRPr="00BE2B00">
        <w:rPr>
          <w:rFonts w:ascii="Arial" w:hAnsi="Arial" w:cs="Arial"/>
        </w:rPr>
        <w:t xml:space="preserve"> to support any unforeseen emergency needs from natural disasters</w:t>
      </w:r>
      <w:r>
        <w:rPr>
          <w:rFonts w:ascii="Arial" w:hAnsi="Arial" w:cs="Arial"/>
        </w:rPr>
        <w:t>.</w:t>
      </w:r>
    </w:p>
    <w:p w14:paraId="13A0113F" w14:textId="77777777" w:rsidR="00860FE6" w:rsidRDefault="00860FE6" w:rsidP="00BE2B00">
      <w:pPr>
        <w:jc w:val="both"/>
        <w:rPr>
          <w:rFonts w:ascii="Arial" w:hAnsi="Arial" w:cs="Arial"/>
        </w:rPr>
      </w:pPr>
    </w:p>
    <w:p w14:paraId="713556C7" w14:textId="1486C888" w:rsidR="008F2DE7" w:rsidRPr="00BE2B00" w:rsidRDefault="00BE2B00" w:rsidP="00BE2B00">
      <w:pPr>
        <w:jc w:val="both"/>
        <w:rPr>
          <w:rFonts w:ascii="Arial" w:hAnsi="Arial" w:cs="Arial"/>
        </w:rPr>
      </w:pPr>
      <w:r w:rsidRPr="00BE2B00">
        <w:rPr>
          <w:rFonts w:ascii="Arial" w:hAnsi="Arial" w:cs="Arial"/>
        </w:rPr>
        <w:t xml:space="preserve">Of the key components, only C-2 </w:t>
      </w:r>
      <w:r w:rsidRPr="00BE2B00">
        <w:rPr>
          <w:rFonts w:ascii="Arial" w:hAnsi="Arial" w:cs="Arial"/>
          <w:i/>
          <w:iCs/>
        </w:rPr>
        <w:t>Water Service Delivery</w:t>
      </w:r>
      <w:r w:rsidRPr="00BE2B00">
        <w:rPr>
          <w:rFonts w:ascii="Arial" w:hAnsi="Arial" w:cs="Arial"/>
        </w:rPr>
        <w:t xml:space="preserve"> and C-3 Agricultural </w:t>
      </w:r>
      <w:r w:rsidR="00B56661">
        <w:rPr>
          <w:rFonts w:ascii="Arial" w:hAnsi="Arial" w:cs="Arial"/>
        </w:rPr>
        <w:t>Incentives</w:t>
      </w:r>
      <w:r w:rsidRPr="00BE2B00">
        <w:rPr>
          <w:rFonts w:ascii="Arial" w:hAnsi="Arial" w:cs="Arial"/>
        </w:rPr>
        <w:t xml:space="preserve"> and Investments will likely involve physical interventions such as land acquisition for project development and/or improvements, requiring displacement and resettlement of the affected persons. Under C-2, so far, Akram Wah, a left bank canal, has been identified as a subproject. The rehabilitation of Akram </w:t>
      </w:r>
      <w:r w:rsidR="0090297C" w:rsidRPr="00BE2B00">
        <w:rPr>
          <w:rFonts w:ascii="Arial" w:hAnsi="Arial" w:cs="Arial"/>
        </w:rPr>
        <w:t>Wah is</w:t>
      </w:r>
      <w:r w:rsidRPr="00BE2B00">
        <w:rPr>
          <w:rFonts w:ascii="Arial" w:hAnsi="Arial" w:cs="Arial"/>
        </w:rPr>
        <w:t xml:space="preserve"> critical in achieving the overall SWAT Project objectives as it will restore the irrigation flows (3,714 cusecs) of the canal systems. A Social and Resettlement Management Plan (SRMP)</w:t>
      </w:r>
      <w:r w:rsidRPr="00BE2B00">
        <w:rPr>
          <w:rStyle w:val="FootnoteReference"/>
          <w:rFonts w:ascii="Arial" w:hAnsi="Arial" w:cs="Arial"/>
        </w:rPr>
        <w:footnoteReference w:id="3"/>
      </w:r>
      <w:r w:rsidRPr="00BE2B00">
        <w:rPr>
          <w:rFonts w:ascii="Arial" w:hAnsi="Arial" w:cs="Arial"/>
        </w:rPr>
        <w:t xml:space="preserve"> has been prepared addressing the displacement impacts, particularly the legacy issues arising out of the anti-encroachment drive (AED) conducted in 2021 by the GoS in the Akram Wah Subproject area and the rest of the province.  Additional subprojects will be identified during project implementation for left bank canal systems, distributary and minor canals managed by Farmers Organizations (FO) under the existing Area Water Boards (AWBs). Furthermore, preparatory studies for rehabilitation of the right bank infrastructure will be undertaken</w:t>
      </w:r>
      <w:r w:rsidR="004E1A92" w:rsidRPr="00BE2B00">
        <w:rPr>
          <w:rFonts w:ascii="Arial" w:hAnsi="Arial" w:cs="Arial"/>
        </w:rPr>
        <w:t>.</w:t>
      </w:r>
    </w:p>
    <w:p w14:paraId="14D77FFC" w14:textId="50C98493" w:rsidR="008F2DE7" w:rsidRPr="003F3694" w:rsidRDefault="008F2DE7" w:rsidP="00B0649B">
      <w:pPr>
        <w:pStyle w:val="Heading2"/>
        <w:spacing w:line="276" w:lineRule="auto"/>
        <w:rPr>
          <w:i w:val="0"/>
          <w:sz w:val="22"/>
          <w:szCs w:val="22"/>
        </w:rPr>
      </w:pPr>
      <w:bookmarkStart w:id="20" w:name="_Toc116857878"/>
      <w:r w:rsidRPr="002E1DAD">
        <w:rPr>
          <w:i w:val="0"/>
          <w:sz w:val="22"/>
          <w:szCs w:val="22"/>
        </w:rPr>
        <w:t>1.3</w:t>
      </w:r>
      <w:r w:rsidR="00344A24" w:rsidRPr="002E1DAD">
        <w:rPr>
          <w:i w:val="0"/>
          <w:sz w:val="22"/>
          <w:szCs w:val="22"/>
        </w:rPr>
        <w:tab/>
      </w:r>
      <w:r w:rsidR="002F02AA">
        <w:rPr>
          <w:i w:val="0"/>
          <w:sz w:val="22"/>
          <w:szCs w:val="22"/>
        </w:rPr>
        <w:t>Project Benefits, Impacts and Risks</w:t>
      </w:r>
      <w:bookmarkEnd w:id="20"/>
      <w:r w:rsidRPr="003F3694">
        <w:rPr>
          <w:i w:val="0"/>
          <w:sz w:val="22"/>
          <w:szCs w:val="22"/>
        </w:rPr>
        <w:t xml:space="preserve"> </w:t>
      </w:r>
    </w:p>
    <w:p w14:paraId="56C21B16" w14:textId="77777777" w:rsidR="00BE2B00" w:rsidRPr="00644335" w:rsidRDefault="00BE2B00" w:rsidP="00644335">
      <w:pPr>
        <w:spacing w:before="240" w:after="120"/>
        <w:jc w:val="both"/>
        <w:rPr>
          <w:rFonts w:ascii="Arial" w:hAnsi="Arial" w:cs="Arial"/>
          <w:bCs/>
        </w:rPr>
      </w:pPr>
      <w:r w:rsidRPr="00644335">
        <w:rPr>
          <w:rFonts w:ascii="Arial" w:hAnsi="Arial" w:cs="Arial"/>
          <w:bCs/>
        </w:rPr>
        <w:t xml:space="preserve">The SWAT Project is expected to bring significant improvements in the agricultural sector in Sindh Province, which has the second largest economy in Pakistan. </w:t>
      </w:r>
      <w:r w:rsidRPr="00644335">
        <w:rPr>
          <w:rFonts w:ascii="Arial" w:hAnsi="Arial" w:cs="Arial"/>
        </w:rPr>
        <w:t xml:space="preserve">Historically, Sindh's contribution to Pakistan's GDP varies from 30% to 32.7%. Its share in the agriculture sector ranges between 21.4 % and 27.7%, with room for significant improvements. Development in the agriculture sector is a key priority of the GoS. However, </w:t>
      </w:r>
      <w:r w:rsidRPr="00644335">
        <w:rPr>
          <w:rFonts w:ascii="Arial" w:hAnsi="Arial" w:cs="Arial"/>
          <w:bCs/>
        </w:rPr>
        <w:t xml:space="preserve">current </w:t>
      </w:r>
      <w:r w:rsidRPr="00644335">
        <w:rPr>
          <w:rFonts w:ascii="Arial" w:hAnsi="Arial" w:cs="Arial"/>
        </w:rPr>
        <w:t xml:space="preserve">policies and subsidy regimes in the province favor specific commodities and constrain the sector from modernizing and becoming internationally competitive. This is reinforced by the weak state of research and extension, which preclude the adoption of innovation and diversification. Further, the poor quality of delivery and service results in low willingness to pay, which preempts the fiscal space needed to invest in quality improvements, thus creating a vicious downward spiral. The future transformation in Sindh agriculture is thus inter-dependent on higher value, more water-efficient agriculture, and better irrigation services. </w:t>
      </w:r>
    </w:p>
    <w:p w14:paraId="796922E2" w14:textId="48A4BE0D" w:rsidR="004E1A92" w:rsidRPr="00A4620C" w:rsidRDefault="00BE2B00" w:rsidP="00644335">
      <w:pPr>
        <w:spacing w:before="240" w:after="120"/>
        <w:jc w:val="both"/>
        <w:rPr>
          <w:rFonts w:ascii="Arial" w:hAnsi="Arial" w:cs="Arial"/>
          <w:color w:val="000000" w:themeColor="text1"/>
        </w:rPr>
      </w:pPr>
      <w:r w:rsidRPr="00644335">
        <w:rPr>
          <w:rFonts w:ascii="Arial" w:hAnsi="Arial" w:cs="Arial"/>
        </w:rPr>
        <w:t xml:space="preserve">The Sindh rural economy and the farmers will be the biggest and direct beneficiaries of the project. Indirect </w:t>
      </w:r>
      <w:r w:rsidRPr="00644335">
        <w:rPr>
          <w:rFonts w:ascii="Arial" w:hAnsi="Arial" w:cs="Arial"/>
          <w:color w:val="000000" w:themeColor="text1"/>
        </w:rPr>
        <w:t xml:space="preserve">beneficiaries of the SWAT Project include the entire population of Sindh Province. Also under C3, investment activities will further enhance capacity and improve synergies between agriculture and water improvements. However, the subprojects to be identified under C2 may potentially involve significant social risks from project interventions. The likely range of subprojects may include – for instance, road reconstruction/ rehabilitation, drainage development, canal defence/slope stabilization, water service delivery through the FOs, relocation of public utilities and rehabilitation and reconstruction of high priority public and community-level infrastructure, and contingent emergency responses such as the 2022 flood responses and reconstruction. Furthermore, there are other cross-cutting social risks such as exclusion of vulnerable groups from project employment, labor influx, sexual exploitation/abuse and harassment, involuntary resettlement, and ineffective stakeholders’ </w:t>
      </w:r>
      <w:r w:rsidRPr="00644335">
        <w:rPr>
          <w:rFonts w:ascii="Arial" w:hAnsi="Arial" w:cs="Arial"/>
          <w:color w:val="000000" w:themeColor="text1"/>
        </w:rPr>
        <w:lastRenderedPageBreak/>
        <w:t>engagement and complaint mechanism. These are already addressed in the Environmental and Social Management Plan (ESMP) for the project</w:t>
      </w:r>
      <w:r w:rsidR="004E1A92" w:rsidRPr="00644335">
        <w:rPr>
          <w:rFonts w:ascii="Arial" w:hAnsi="Arial" w:cs="Arial"/>
        </w:rPr>
        <w:t xml:space="preserve">. </w:t>
      </w:r>
    </w:p>
    <w:p w14:paraId="0D59514A" w14:textId="47FAA89C" w:rsidR="008F2DE7" w:rsidRPr="00A07196" w:rsidRDefault="008F2DE7" w:rsidP="002E1DAD">
      <w:pPr>
        <w:pStyle w:val="Heading2"/>
        <w:spacing w:line="276" w:lineRule="auto"/>
        <w:ind w:left="747" w:hanging="747"/>
        <w:rPr>
          <w:i w:val="0"/>
          <w:sz w:val="22"/>
          <w:szCs w:val="22"/>
        </w:rPr>
      </w:pPr>
      <w:bookmarkStart w:id="21" w:name="_Toc116857879"/>
      <w:r w:rsidRPr="002E1DAD">
        <w:rPr>
          <w:i w:val="0"/>
          <w:sz w:val="22"/>
          <w:szCs w:val="22"/>
        </w:rPr>
        <w:t xml:space="preserve">1.4 </w:t>
      </w:r>
      <w:r w:rsidR="003315FD" w:rsidRPr="002E1DAD">
        <w:rPr>
          <w:i w:val="0"/>
          <w:sz w:val="22"/>
          <w:szCs w:val="22"/>
        </w:rPr>
        <w:tab/>
      </w:r>
      <w:r w:rsidR="002F02AA">
        <w:rPr>
          <w:i w:val="0"/>
          <w:sz w:val="22"/>
          <w:szCs w:val="22"/>
        </w:rPr>
        <w:t>Safeguards Plans under the Project</w:t>
      </w:r>
      <w:bookmarkEnd w:id="21"/>
    </w:p>
    <w:p w14:paraId="4B138215" w14:textId="41B0CC31" w:rsidR="00BE2B00" w:rsidRPr="00D96E65" w:rsidRDefault="00BE2B00" w:rsidP="00D96E65">
      <w:pPr>
        <w:spacing w:before="240"/>
        <w:jc w:val="both"/>
        <w:rPr>
          <w:rFonts w:ascii="Arial" w:hAnsi="Arial" w:cs="Arial"/>
        </w:rPr>
      </w:pPr>
      <w:r w:rsidRPr="00D96E65">
        <w:rPr>
          <w:rFonts w:ascii="Arial" w:hAnsi="Arial" w:cs="Arial"/>
        </w:rPr>
        <w:t xml:space="preserve">According to WB Safeguard policies such as the OP401/Environmental Assessment and OP/BP4.12/Involuntary Resettlement, the SWAT Project is classified as Category A. </w:t>
      </w:r>
      <w:r w:rsidR="00315572">
        <w:rPr>
          <w:rFonts w:ascii="Arial" w:hAnsi="Arial" w:cs="Arial"/>
        </w:rPr>
        <w:t>Thus</w:t>
      </w:r>
      <w:r w:rsidRPr="00D96E65">
        <w:rPr>
          <w:rFonts w:ascii="Arial" w:hAnsi="Arial" w:cs="Arial"/>
        </w:rPr>
        <w:t xml:space="preserve">, the project as already prepared an Environmental and Social Impact Assessment (ESIA), ESMP and SRMP for the Akram Wah Subproject. </w:t>
      </w:r>
    </w:p>
    <w:p w14:paraId="0C4E73FF" w14:textId="36964BEB" w:rsidR="008F2DE7" w:rsidRPr="00D96E65" w:rsidRDefault="00BE2B00" w:rsidP="00D96E65">
      <w:pPr>
        <w:spacing w:before="240"/>
        <w:jc w:val="both"/>
        <w:rPr>
          <w:rFonts w:ascii="Arial" w:eastAsia="Times New Roman" w:hAnsi="Arial" w:cs="Arial"/>
        </w:rPr>
      </w:pPr>
      <w:r w:rsidRPr="00D96E65">
        <w:rPr>
          <w:rFonts w:ascii="Arial" w:hAnsi="Arial" w:cs="Arial"/>
        </w:rPr>
        <w:t xml:space="preserve">The impacts due to involuntary resettlement in the future subprojects may give rise to economic and social hardship that include - for examples, loss of land (residential and agriculture); structures (residential, commercial and community structures), and income and livelihood sources. The field surveys and studies carried out </w:t>
      </w:r>
      <w:r w:rsidR="009C376E">
        <w:rPr>
          <w:rFonts w:ascii="Arial" w:hAnsi="Arial" w:cs="Arial"/>
        </w:rPr>
        <w:t xml:space="preserve">for </w:t>
      </w:r>
      <w:r w:rsidR="009C376E" w:rsidRPr="00D96E65">
        <w:rPr>
          <w:rFonts w:ascii="Arial" w:hAnsi="Arial" w:cs="Arial"/>
        </w:rPr>
        <w:t xml:space="preserve"> </w:t>
      </w:r>
      <w:r w:rsidRPr="00D96E65">
        <w:rPr>
          <w:rFonts w:ascii="Arial" w:hAnsi="Arial" w:cs="Arial"/>
        </w:rPr>
        <w:t xml:space="preserve">the Akram Wah Subproject </w:t>
      </w:r>
      <w:r w:rsidRPr="00D96E65">
        <w:rPr>
          <w:rFonts w:ascii="Arial" w:eastAsia="Times New Roman" w:hAnsi="Arial" w:cs="Arial"/>
          <w:lang w:bidi="en-US"/>
        </w:rPr>
        <w:t>documented significant project impacts, particularly on the informal setters/encroachers on the RoW throughout the project length</w:t>
      </w:r>
      <w:r w:rsidR="008F2DE7" w:rsidRPr="00D96E65">
        <w:rPr>
          <w:rFonts w:ascii="Arial" w:eastAsia="Times New Roman" w:hAnsi="Arial" w:cs="Arial"/>
        </w:rPr>
        <w:t xml:space="preserve">. </w:t>
      </w:r>
    </w:p>
    <w:p w14:paraId="6BAC0423" w14:textId="0F9557AC" w:rsidR="008F2DE7" w:rsidRPr="003F3694" w:rsidRDefault="008F2DE7" w:rsidP="003F3694">
      <w:pPr>
        <w:pStyle w:val="Heading2"/>
        <w:spacing w:line="276" w:lineRule="auto"/>
        <w:rPr>
          <w:i w:val="0"/>
          <w:sz w:val="22"/>
          <w:szCs w:val="22"/>
        </w:rPr>
      </w:pPr>
      <w:bookmarkStart w:id="22" w:name="_Toc116857880"/>
      <w:r w:rsidRPr="002E1DAD">
        <w:rPr>
          <w:i w:val="0"/>
          <w:sz w:val="22"/>
          <w:szCs w:val="22"/>
        </w:rPr>
        <w:t xml:space="preserve">1.5 </w:t>
      </w:r>
      <w:r w:rsidR="003315FD" w:rsidRPr="002E1DAD">
        <w:rPr>
          <w:i w:val="0"/>
          <w:sz w:val="22"/>
          <w:szCs w:val="22"/>
        </w:rPr>
        <w:tab/>
      </w:r>
      <w:r w:rsidR="002F02AA">
        <w:rPr>
          <w:i w:val="0"/>
          <w:sz w:val="22"/>
          <w:szCs w:val="22"/>
        </w:rPr>
        <w:t>Rationale for RPF</w:t>
      </w:r>
      <w:bookmarkEnd w:id="22"/>
    </w:p>
    <w:p w14:paraId="220ABD30" w14:textId="0B5C2031" w:rsidR="00BE2B00" w:rsidRPr="00D96E65" w:rsidRDefault="00BE2B00" w:rsidP="00D96E65">
      <w:pPr>
        <w:spacing w:before="240"/>
        <w:jc w:val="both"/>
        <w:rPr>
          <w:rFonts w:ascii="Arial" w:hAnsi="Arial" w:cs="Arial"/>
          <w:bCs/>
        </w:rPr>
      </w:pPr>
      <w:r w:rsidRPr="00D96E65">
        <w:rPr>
          <w:rFonts w:ascii="Arial" w:eastAsia="Calibri" w:hAnsi="Arial" w:cs="Arial"/>
        </w:rPr>
        <w:t xml:space="preserve">Given the scope and the “known” impacts of the SWAT Project, particularly of the Akram Wah Subproject, </w:t>
      </w:r>
      <w:r w:rsidR="00860FE6">
        <w:rPr>
          <w:rFonts w:ascii="Arial" w:hAnsi="Arial" w:cs="Arial"/>
          <w:bCs/>
        </w:rPr>
        <w:t>t</w:t>
      </w:r>
      <w:r w:rsidRPr="00D96E65">
        <w:rPr>
          <w:rFonts w:ascii="Arial" w:hAnsi="Arial" w:cs="Arial"/>
          <w:bCs/>
        </w:rPr>
        <w:t xml:space="preserve">his RPF will guide SIDA to deal with  land acquisition, where necessary, during project implementation, or any unanticipated impacts </w:t>
      </w:r>
      <w:r w:rsidR="003A16A0">
        <w:rPr>
          <w:rFonts w:ascii="Arial" w:hAnsi="Arial" w:cs="Arial"/>
          <w:bCs/>
        </w:rPr>
        <w:t xml:space="preserve">that may result from </w:t>
      </w:r>
      <w:r w:rsidR="0090297C" w:rsidRPr="00D96E65">
        <w:rPr>
          <w:rFonts w:ascii="Arial" w:hAnsi="Arial" w:cs="Arial"/>
          <w:bCs/>
        </w:rPr>
        <w:t xml:space="preserve"> emergency</w:t>
      </w:r>
      <w:r w:rsidRPr="00D96E65">
        <w:rPr>
          <w:rFonts w:ascii="Arial" w:hAnsi="Arial" w:cs="Arial"/>
          <w:bCs/>
        </w:rPr>
        <w:t xml:space="preserve"> flood response plans.  The R</w:t>
      </w:r>
      <w:r w:rsidR="00860FE6">
        <w:rPr>
          <w:rFonts w:ascii="Arial" w:hAnsi="Arial" w:cs="Arial"/>
          <w:bCs/>
        </w:rPr>
        <w:t>P</w:t>
      </w:r>
      <w:r w:rsidRPr="00D96E65">
        <w:rPr>
          <w:rFonts w:ascii="Arial" w:hAnsi="Arial" w:cs="Arial"/>
          <w:bCs/>
        </w:rPr>
        <w:t xml:space="preserve">F provides guidelines in terms of (i) screening of the impacts; (ii) survey and assessment; (iii) preparation of  </w:t>
      </w:r>
      <w:r w:rsidR="003A16A0">
        <w:rPr>
          <w:rFonts w:ascii="Arial" w:hAnsi="Arial" w:cs="Arial"/>
          <w:bCs/>
        </w:rPr>
        <w:t>location specific resettlement</w:t>
      </w:r>
      <w:r w:rsidRPr="00D96E65">
        <w:rPr>
          <w:rFonts w:ascii="Arial" w:hAnsi="Arial" w:cs="Arial"/>
          <w:bCs/>
        </w:rPr>
        <w:t xml:space="preserve"> plans and mitigation to deal with unforeseen impacts, based on  established project-wide policies, packages, implementation and monitoring procedures.</w:t>
      </w:r>
    </w:p>
    <w:p w14:paraId="297B04F7" w14:textId="613309E9" w:rsidR="008F2DE7" w:rsidRPr="00D96E65" w:rsidRDefault="00BE2B00" w:rsidP="00BE2B00">
      <w:pPr>
        <w:spacing w:before="240"/>
        <w:jc w:val="both"/>
        <w:rPr>
          <w:rFonts w:ascii="Arial" w:eastAsia="Times New Roman" w:hAnsi="Arial" w:cs="Arial"/>
        </w:rPr>
      </w:pPr>
      <w:r w:rsidRPr="00D96E65">
        <w:rPr>
          <w:rFonts w:ascii="Arial" w:hAnsi="Arial" w:cs="Arial"/>
          <w:bCs/>
        </w:rPr>
        <w:t xml:space="preserve">This RPF will be used as the </w:t>
      </w:r>
      <w:r w:rsidR="00860FE6">
        <w:rPr>
          <w:rFonts w:ascii="Arial" w:hAnsi="Arial" w:cs="Arial"/>
          <w:bCs/>
        </w:rPr>
        <w:t>‘</w:t>
      </w:r>
      <w:r w:rsidRPr="00D96E65">
        <w:rPr>
          <w:rFonts w:ascii="Arial" w:hAnsi="Arial" w:cs="Arial"/>
        </w:rPr>
        <w:t>core</w:t>
      </w:r>
      <w:r w:rsidR="00860FE6">
        <w:rPr>
          <w:rFonts w:ascii="Arial" w:hAnsi="Arial" w:cs="Arial"/>
        </w:rPr>
        <w:t>’</w:t>
      </w:r>
      <w:r w:rsidRPr="00D96E65">
        <w:rPr>
          <w:rFonts w:ascii="Arial" w:hAnsi="Arial" w:cs="Arial"/>
        </w:rPr>
        <w:t xml:space="preserve"> project implementation instrument by SIDA for the SWAT Project.  Accordingly, as soon as subprojects are identified, specific planning data are available, land areas are identified, Resettlement Action Plans (RAPs) will be prepared, </w:t>
      </w:r>
      <w:r w:rsidR="003F28BE">
        <w:rPr>
          <w:rFonts w:ascii="Arial" w:hAnsi="Arial" w:cs="Arial"/>
        </w:rPr>
        <w:t>as needed,</w:t>
      </w:r>
      <w:r w:rsidR="00860FE6">
        <w:rPr>
          <w:rFonts w:ascii="Arial" w:hAnsi="Arial" w:cs="Arial"/>
        </w:rPr>
        <w:t xml:space="preserve"> </w:t>
      </w:r>
      <w:r w:rsidRPr="00D96E65">
        <w:rPr>
          <w:rFonts w:ascii="Arial" w:hAnsi="Arial" w:cs="Arial"/>
        </w:rPr>
        <w:t xml:space="preserve">consistent with this policy framework, and will be submitted to the Bank for approval prior to any land acquisition, compensation, resettlement, or any other impact on livelihood. The RPF, following the WB OP/BP4.12 establishes the resettlement and compensation principles and organizational arrangements to be adopted by the project. </w:t>
      </w:r>
    </w:p>
    <w:p w14:paraId="3196044D" w14:textId="49CAC39B" w:rsidR="00BE2B00" w:rsidRDefault="00BE2B00">
      <w:pPr>
        <w:rPr>
          <w:rFonts w:ascii="Arial" w:eastAsia="Times New Roman" w:hAnsi="Arial" w:cs="Arial"/>
        </w:rPr>
      </w:pPr>
      <w:r>
        <w:rPr>
          <w:rFonts w:ascii="Arial" w:eastAsia="Times New Roman" w:hAnsi="Arial" w:cs="Arial"/>
        </w:rPr>
        <w:br w:type="page"/>
      </w:r>
    </w:p>
    <w:p w14:paraId="284F8D57" w14:textId="1B8FD5C8" w:rsidR="004F15DC" w:rsidRPr="00BD6D7C" w:rsidRDefault="004348C2" w:rsidP="003B53C5">
      <w:pPr>
        <w:pStyle w:val="Heading2"/>
        <w:spacing w:before="0" w:line="276" w:lineRule="auto"/>
        <w:rPr>
          <w:i w:val="0"/>
          <w:sz w:val="22"/>
          <w:szCs w:val="22"/>
        </w:rPr>
      </w:pPr>
      <w:bookmarkStart w:id="23" w:name="_Toc116857881"/>
      <w:r w:rsidRPr="00BD6D7C">
        <w:rPr>
          <w:i w:val="0"/>
          <w:sz w:val="22"/>
          <w:szCs w:val="22"/>
        </w:rPr>
        <w:lastRenderedPageBreak/>
        <w:t>CHAPTER 2</w:t>
      </w:r>
      <w:r w:rsidRPr="00BD6D7C">
        <w:rPr>
          <w:i w:val="0"/>
          <w:sz w:val="22"/>
          <w:szCs w:val="22"/>
        </w:rPr>
        <w:tab/>
        <w:t>RESETTLEMENT POLICY FRAMEWORK</w:t>
      </w:r>
      <w:bookmarkEnd w:id="23"/>
    </w:p>
    <w:p w14:paraId="0EEE0ED0" w14:textId="0F45090C" w:rsidR="004F15DC" w:rsidRPr="0004721F" w:rsidRDefault="00BD6D7C" w:rsidP="0016012D">
      <w:pPr>
        <w:pStyle w:val="Heading2"/>
        <w:spacing w:line="276" w:lineRule="auto"/>
        <w:rPr>
          <w:i w:val="0"/>
          <w:sz w:val="22"/>
          <w:szCs w:val="22"/>
        </w:rPr>
      </w:pPr>
      <w:bookmarkStart w:id="24" w:name="_Toc116857882"/>
      <w:r>
        <w:rPr>
          <w:i w:val="0"/>
          <w:sz w:val="22"/>
          <w:szCs w:val="22"/>
        </w:rPr>
        <w:t>2.1</w:t>
      </w:r>
      <w:r>
        <w:rPr>
          <w:i w:val="0"/>
          <w:sz w:val="22"/>
          <w:szCs w:val="22"/>
        </w:rPr>
        <w:tab/>
        <w:t>Purpose of the Framework</w:t>
      </w:r>
      <w:bookmarkEnd w:id="24"/>
    </w:p>
    <w:p w14:paraId="5500AFD4" w14:textId="1C36F3D9" w:rsidR="00E51730" w:rsidRPr="00073540" w:rsidRDefault="0090297C" w:rsidP="00E51730">
      <w:pPr>
        <w:autoSpaceDE w:val="0"/>
        <w:autoSpaceDN w:val="0"/>
        <w:adjustRightInd w:val="0"/>
        <w:spacing w:before="180" w:after="180"/>
        <w:jc w:val="both"/>
        <w:textAlignment w:val="center"/>
        <w:rPr>
          <w:rFonts w:ascii="Arial" w:eastAsia="Times New Roman" w:hAnsi="Arial" w:cs="Arial"/>
        </w:rPr>
      </w:pPr>
      <w:r w:rsidRPr="00073540">
        <w:rPr>
          <w:rFonts w:ascii="Arial" w:hAnsi="Arial" w:cs="Arial"/>
        </w:rPr>
        <w:t xml:space="preserve">The purpose of the framework is to clarify resettlement principles, organizational arrangements and design criteria to be applied to subprojects to be prepared during SWAT implementation. The relevant national laws </w:t>
      </w:r>
      <w:r w:rsidR="0087631F">
        <w:rPr>
          <w:rFonts w:ascii="Arial" w:hAnsi="Arial" w:cs="Arial"/>
        </w:rPr>
        <w:t>on land acquisition and resettlement</w:t>
      </w:r>
      <w:r w:rsidRPr="00073540">
        <w:rPr>
          <w:rFonts w:ascii="Arial" w:hAnsi="Arial" w:cs="Arial"/>
        </w:rPr>
        <w:t xml:space="preserve"> and WB OP/BP 4.12 will guide impacts and risk assessment and identify detailed steps to develop appropriate mitigation measures. The RPF provides the necessary background for social considerations, steps/checklist of potential social issues/project activities to be considered and built into the design of the subprojects for sustainable resettlement. Further, the framework describes and defines the process for preparing RAP/s, methods for consultation and engagements of the stakeholders, cut-off dates, valuation methods of assets affected/acquired, description of eligibility and entitlements, grievances redress mechanisms, and monitoring arrangements. Finally, the RPF </w:t>
      </w:r>
      <w:r w:rsidR="0087631F">
        <w:rPr>
          <w:rFonts w:ascii="Arial" w:hAnsi="Arial" w:cs="Arial"/>
        </w:rPr>
        <w:t>provides the guidelines for determining</w:t>
      </w:r>
      <w:r w:rsidR="00A56E57">
        <w:rPr>
          <w:rFonts w:ascii="Arial" w:hAnsi="Arial" w:cs="Arial"/>
        </w:rPr>
        <w:t xml:space="preserve"> how</w:t>
      </w:r>
      <w:r w:rsidRPr="00073540">
        <w:rPr>
          <w:rFonts w:ascii="Arial" w:hAnsi="Arial" w:cs="Arial"/>
        </w:rPr>
        <w:t xml:space="preserve"> the affected persons/households should be compensated for loss of assets at replacement cost; compensated for loss of wages and income, and, given opportunities to share project benefits and assisted in case of relocation and resettlement</w:t>
      </w:r>
      <w:r w:rsidR="00E51730" w:rsidRPr="00073540">
        <w:rPr>
          <w:rFonts w:ascii="Arial" w:eastAsia="Times New Roman" w:hAnsi="Arial" w:cs="Arial"/>
        </w:rPr>
        <w:t>.</w:t>
      </w:r>
    </w:p>
    <w:p w14:paraId="5FB989EB" w14:textId="45F676F9" w:rsidR="00E51730" w:rsidRDefault="00E51730" w:rsidP="00430629">
      <w:pPr>
        <w:pStyle w:val="Heading2"/>
        <w:spacing w:line="276" w:lineRule="auto"/>
        <w:rPr>
          <w:i w:val="0"/>
          <w:sz w:val="22"/>
          <w:szCs w:val="22"/>
        </w:rPr>
      </w:pPr>
      <w:bookmarkStart w:id="25" w:name="_Toc116857883"/>
      <w:r w:rsidRPr="00E87B8F">
        <w:rPr>
          <w:i w:val="0"/>
          <w:sz w:val="22"/>
          <w:szCs w:val="22"/>
        </w:rPr>
        <w:t xml:space="preserve">2.2 </w:t>
      </w:r>
      <w:r w:rsidR="00344A24" w:rsidRPr="00E87B8F">
        <w:rPr>
          <w:i w:val="0"/>
          <w:sz w:val="22"/>
          <w:szCs w:val="22"/>
        </w:rPr>
        <w:tab/>
      </w:r>
      <w:r w:rsidR="00DB3188">
        <w:rPr>
          <w:i w:val="0"/>
          <w:sz w:val="22"/>
          <w:szCs w:val="22"/>
        </w:rPr>
        <w:t>The Project Area: Overview of Socioeconomic Baseline</w:t>
      </w:r>
      <w:bookmarkEnd w:id="25"/>
      <w:r w:rsidRPr="00430629">
        <w:rPr>
          <w:i w:val="0"/>
          <w:sz w:val="22"/>
          <w:szCs w:val="22"/>
        </w:rPr>
        <w:t xml:space="preserve"> </w:t>
      </w:r>
    </w:p>
    <w:p w14:paraId="49202AC3" w14:textId="77777777" w:rsidR="0090297C" w:rsidRPr="00073540" w:rsidRDefault="0090297C" w:rsidP="00073540">
      <w:pPr>
        <w:spacing w:before="120" w:after="0"/>
        <w:jc w:val="both"/>
        <w:rPr>
          <w:rFonts w:ascii="Arial" w:hAnsi="Arial" w:cs="Arial"/>
        </w:rPr>
      </w:pPr>
      <w:r w:rsidRPr="00073540">
        <w:rPr>
          <w:rFonts w:ascii="Arial" w:hAnsi="Arial" w:cs="Arial"/>
          <w:b/>
          <w:bCs/>
          <w:i/>
          <w:iCs/>
        </w:rPr>
        <w:t>Project Districts:</w:t>
      </w:r>
      <w:r w:rsidRPr="00073540">
        <w:rPr>
          <w:rFonts w:ascii="Arial" w:hAnsi="Arial" w:cs="Arial"/>
        </w:rPr>
        <w:t xml:space="preserve"> The SWAT Project area covers ten districts of the Sindh Province. These include Hyderabad, Mirpur Khas, Badin, Larkana, Shikarpur, Sukkar, Jamshoro, Sanghar, Tando Mohammad Khan (TMK), and Dadu. The province is famous for its rich traditional Sindhi culture. The majority of the people are Sindhi speaking, although Urdu is also spoken and understood. Punjabi, Pushto, Balochi, Brahavi and Saraiki are also spoken. Islam is the major religion as 80.37% of the population is Muslim, followed by 17.7% Hindus and a small minority of Christians.</w:t>
      </w:r>
    </w:p>
    <w:p w14:paraId="721552F4" w14:textId="77777777" w:rsidR="0090297C" w:rsidRPr="00073540" w:rsidRDefault="0090297C" w:rsidP="00073540">
      <w:pPr>
        <w:spacing w:before="120" w:after="0"/>
        <w:jc w:val="both"/>
        <w:rPr>
          <w:rFonts w:ascii="Arial" w:hAnsi="Arial" w:cs="Arial"/>
        </w:rPr>
      </w:pPr>
      <w:r w:rsidRPr="00073540">
        <w:rPr>
          <w:rFonts w:ascii="Arial" w:hAnsi="Arial" w:cs="Arial"/>
          <w:b/>
          <w:bCs/>
          <w:i/>
          <w:iCs/>
        </w:rPr>
        <w:t>Rural-Urban Inequality</w:t>
      </w:r>
      <w:r w:rsidRPr="00073540">
        <w:rPr>
          <w:rFonts w:ascii="Arial" w:hAnsi="Arial" w:cs="Arial"/>
        </w:rPr>
        <w:t>: Sindh has experienced considerable urbanization since independence, which has resulted in the explosive growth of urban centers, resulting in  rural-urban inequality, and socio-economic differences among various ethnic and social classes. The urban centers such as Karachi, Hyderabad and Sukkur have experienced explosive economic growth. This uneven pattern of development is evident from the baseline socio-economic data, with rural Sindh, particularly the project area, in a relatively backward state. According to one sources, on an average, five percent of the populations in the ten project-districts are rich, while 32% are considered the poorest.</w:t>
      </w:r>
      <w:r w:rsidRPr="00073540">
        <w:rPr>
          <w:rStyle w:val="FootnoteReference"/>
          <w:rFonts w:ascii="Arial" w:hAnsi="Arial" w:cs="Arial"/>
        </w:rPr>
        <w:footnoteReference w:id="4"/>
      </w:r>
      <w:r w:rsidRPr="00073540">
        <w:rPr>
          <w:rFonts w:ascii="Arial" w:hAnsi="Arial" w:cs="Arial"/>
        </w:rPr>
        <w:t xml:space="preserve"> Mirpur Khas has the largest concentration of the poor people (60%), followed by Larkana (45%), and Jamshoro (40%). Hyderabad District has the largest number of rich people (15%). </w:t>
      </w:r>
    </w:p>
    <w:p w14:paraId="371C4BDC" w14:textId="77777777" w:rsidR="0090297C" w:rsidRPr="00073540" w:rsidRDefault="0090297C" w:rsidP="00073540">
      <w:pPr>
        <w:spacing w:before="120" w:after="0"/>
        <w:jc w:val="both"/>
        <w:rPr>
          <w:rFonts w:ascii="Arial" w:hAnsi="Arial" w:cs="Arial"/>
          <w:b/>
          <w:bCs/>
        </w:rPr>
      </w:pPr>
      <w:r w:rsidRPr="00073540">
        <w:rPr>
          <w:rFonts w:ascii="Arial" w:hAnsi="Arial" w:cs="Arial"/>
          <w:b/>
          <w:bCs/>
          <w:i/>
          <w:iCs/>
        </w:rPr>
        <w:t>Types of Housing Structures</w:t>
      </w:r>
      <w:r w:rsidRPr="00073540">
        <w:rPr>
          <w:rFonts w:ascii="Arial" w:hAnsi="Arial" w:cs="Arial"/>
        </w:rPr>
        <w:t>: House types</w:t>
      </w:r>
      <w:r w:rsidRPr="00073540">
        <w:rPr>
          <w:rFonts w:ascii="Arial" w:hAnsi="Arial" w:cs="Arial"/>
          <w:b/>
          <w:bCs/>
          <w:i/>
          <w:iCs/>
        </w:rPr>
        <w:t xml:space="preserve"> </w:t>
      </w:r>
      <w:r w:rsidRPr="00073540">
        <w:rPr>
          <w:rFonts w:ascii="Arial" w:hAnsi="Arial" w:cs="Arial"/>
        </w:rPr>
        <w:t>consist of</w:t>
      </w:r>
      <w:r w:rsidRPr="00073540">
        <w:rPr>
          <w:rFonts w:ascii="Arial" w:hAnsi="Arial" w:cs="Arial"/>
          <w:b/>
          <w:bCs/>
        </w:rPr>
        <w:t xml:space="preserve"> </w:t>
      </w:r>
      <w:r w:rsidRPr="00073540">
        <w:rPr>
          <w:rFonts w:ascii="Arial" w:hAnsi="Arial" w:cs="Arial"/>
        </w:rPr>
        <w:t>both</w:t>
      </w:r>
      <w:r w:rsidRPr="00073540">
        <w:rPr>
          <w:rFonts w:ascii="Arial" w:hAnsi="Arial" w:cs="Arial"/>
          <w:b/>
          <w:bCs/>
          <w:i/>
          <w:iCs/>
        </w:rPr>
        <w:t xml:space="preserve"> </w:t>
      </w:r>
      <w:r w:rsidRPr="00073540">
        <w:rPr>
          <w:rFonts w:ascii="Arial" w:hAnsi="Arial" w:cs="Arial"/>
          <w:i/>
          <w:iCs/>
        </w:rPr>
        <w:t>katcha</w:t>
      </w:r>
      <w:r w:rsidRPr="00073540">
        <w:rPr>
          <w:rFonts w:ascii="Arial" w:hAnsi="Arial" w:cs="Arial"/>
        </w:rPr>
        <w:t xml:space="preserve"> and </w:t>
      </w:r>
      <w:r w:rsidRPr="00073540">
        <w:rPr>
          <w:rFonts w:ascii="Arial" w:hAnsi="Arial" w:cs="Arial"/>
          <w:i/>
          <w:iCs/>
        </w:rPr>
        <w:t xml:space="preserve">pakka </w:t>
      </w:r>
      <w:r w:rsidRPr="00073540">
        <w:rPr>
          <w:rFonts w:ascii="Arial" w:hAnsi="Arial" w:cs="Arial"/>
        </w:rPr>
        <w:t>structures. Most of the houses in the urban areas are made of cement and having natural roofing and flooring systems. Typically, houses have 2 to 3 rooms, plus kitchen and bath  rooms. Houses in rural areas have mainly katcha structures (72.6% in Mirpur Khas) with open toilet and 1 to 2 rooms for sleeping.</w:t>
      </w:r>
    </w:p>
    <w:p w14:paraId="5396FC14" w14:textId="77777777" w:rsidR="0090297C" w:rsidRPr="00073540" w:rsidRDefault="0090297C" w:rsidP="00073540">
      <w:pPr>
        <w:pStyle w:val="NoSpacing"/>
        <w:spacing w:before="120"/>
        <w:jc w:val="both"/>
        <w:rPr>
          <w:rFonts w:ascii="Arial" w:hAnsi="Arial" w:cs="Arial"/>
        </w:rPr>
      </w:pPr>
      <w:r w:rsidRPr="00073540">
        <w:rPr>
          <w:rFonts w:ascii="Arial" w:hAnsi="Arial" w:cs="Arial"/>
          <w:b/>
          <w:bCs/>
          <w:i/>
          <w:iCs/>
        </w:rPr>
        <w:lastRenderedPageBreak/>
        <w:t>Household Assets:</w:t>
      </w:r>
      <w:r w:rsidRPr="00073540">
        <w:rPr>
          <w:rFonts w:ascii="Arial" w:hAnsi="Arial" w:cs="Arial"/>
        </w:rPr>
        <w:t xml:space="preserve"> Households in the project districts have access to household and personal assets such as television, washing machine/dryer, air cooler/fan, microwave oven, fridge, electric iron and air conditioner etc., except Mirpur khas, which have limited access to the above facilities. </w:t>
      </w:r>
    </w:p>
    <w:p w14:paraId="6B638327" w14:textId="77777777" w:rsidR="0090297C" w:rsidRPr="00073540" w:rsidRDefault="0090297C" w:rsidP="00073540">
      <w:pPr>
        <w:pStyle w:val="NoSpacing"/>
        <w:spacing w:before="120"/>
        <w:jc w:val="both"/>
        <w:rPr>
          <w:rFonts w:ascii="Arial" w:hAnsi="Arial" w:cs="Arial"/>
        </w:rPr>
      </w:pPr>
      <w:r w:rsidRPr="00073540">
        <w:rPr>
          <w:rFonts w:ascii="Arial" w:hAnsi="Arial" w:cs="Arial"/>
          <w:b/>
          <w:bCs/>
          <w:i/>
          <w:iCs/>
        </w:rPr>
        <w:t>Access to LPG/Internet:</w:t>
      </w:r>
      <w:r w:rsidRPr="00073540">
        <w:rPr>
          <w:rFonts w:ascii="Arial" w:hAnsi="Arial" w:cs="Arial"/>
        </w:rPr>
        <w:t xml:space="preserve"> In terms of energy use, households in the urban areas use modern clean fuels and technologies (LPG) are used for cooking purposes; however, these are not accessible in most rural areas – for instance, in Mirpur Khas,  Larkana and Sukkar, so the residents use old ways of cooking such as coal and wood burning and dung of animals.  Households that use clean fuels and technologies for cooking are those mainly using electric stove, solar cooker, LPG (Liquefied Petroleum Gas)/cooking gas stove, biogas stove, or a liquid fuel stove burning ethanol/alcohol only. The access to the internet connection at home is almost rare (about 17%) within most districts; however, only in modern areas of Karachi district have access to internet facilities at home, whereas the other have internet access through internet café, cybercafé and other internet provision shops. </w:t>
      </w:r>
    </w:p>
    <w:p w14:paraId="63AB6F71" w14:textId="12FD81AA" w:rsidR="0090297C" w:rsidRPr="00073540" w:rsidRDefault="0090297C" w:rsidP="00073540">
      <w:pPr>
        <w:spacing w:before="120" w:after="0"/>
        <w:jc w:val="both"/>
        <w:rPr>
          <w:rFonts w:ascii="Arial" w:hAnsi="Arial" w:cs="Arial"/>
        </w:rPr>
      </w:pPr>
      <w:r w:rsidRPr="00073540">
        <w:rPr>
          <w:rFonts w:ascii="Arial" w:hAnsi="Arial" w:cs="Arial"/>
          <w:b/>
          <w:bCs/>
          <w:i/>
          <w:iCs/>
        </w:rPr>
        <w:t xml:space="preserve">Land </w:t>
      </w:r>
      <w:r w:rsidR="00073540">
        <w:rPr>
          <w:rFonts w:ascii="Arial" w:hAnsi="Arial" w:cs="Arial"/>
          <w:b/>
          <w:bCs/>
          <w:i/>
          <w:iCs/>
        </w:rPr>
        <w:t>U</w:t>
      </w:r>
      <w:r w:rsidRPr="00073540">
        <w:rPr>
          <w:rFonts w:ascii="Arial" w:hAnsi="Arial" w:cs="Arial"/>
          <w:b/>
          <w:bCs/>
          <w:i/>
          <w:iCs/>
        </w:rPr>
        <w:t>se and Crops:</w:t>
      </w:r>
      <w:r w:rsidRPr="00073540">
        <w:rPr>
          <w:rFonts w:ascii="Arial" w:hAnsi="Arial" w:cs="Arial"/>
        </w:rPr>
        <w:t xml:space="preserve"> Land use in the project area consists of both single and double-cropped fields; there are also waste/fellow land and forest lands in the project districts. Among food crops, wheat and rice are predominant; sugarcane and cotton are cash crops. </w:t>
      </w:r>
    </w:p>
    <w:p w14:paraId="54F80EBD" w14:textId="1B75B702" w:rsidR="00632B3A" w:rsidRPr="00073540" w:rsidRDefault="0090297C" w:rsidP="00073540">
      <w:pPr>
        <w:spacing w:before="120" w:after="0"/>
        <w:jc w:val="both"/>
        <w:rPr>
          <w:rFonts w:ascii="Arial" w:eastAsia="Times New Roman" w:hAnsi="Arial" w:cs="Arial"/>
        </w:rPr>
      </w:pPr>
      <w:r w:rsidRPr="00073540">
        <w:rPr>
          <w:rFonts w:ascii="Arial" w:hAnsi="Arial" w:cs="Arial"/>
          <w:b/>
          <w:bCs/>
          <w:i/>
          <w:iCs/>
        </w:rPr>
        <w:t xml:space="preserve">Employment Pattern: </w:t>
      </w:r>
      <w:r w:rsidRPr="00073540">
        <w:rPr>
          <w:rFonts w:ascii="Arial" w:hAnsi="Arial" w:cs="Arial"/>
        </w:rPr>
        <w:t>The working populations in the rural areas are mainly involved in agricultural activities such as farming, wage labor (both on and off-farm), and small businesses. In urban areas,  people are involved in small business, office work, and women are also doing jobs as school teachers, nurses, doctors and lady health workers. In the project area, rural women are mostly engaged in in-door household activities</w:t>
      </w:r>
      <w:r w:rsidR="00632B3A" w:rsidRPr="00073540">
        <w:rPr>
          <w:rFonts w:ascii="Arial" w:hAnsi="Arial" w:cs="Arial"/>
        </w:rPr>
        <w:t>.</w:t>
      </w:r>
    </w:p>
    <w:p w14:paraId="02A08647" w14:textId="2EB1CEEF" w:rsidR="00DC4E0B" w:rsidRPr="002215E0" w:rsidRDefault="009659B9" w:rsidP="00DC4E0B">
      <w:pPr>
        <w:pStyle w:val="Heading2"/>
        <w:spacing w:line="276" w:lineRule="auto"/>
        <w:rPr>
          <w:i w:val="0"/>
          <w:sz w:val="22"/>
          <w:szCs w:val="22"/>
        </w:rPr>
      </w:pPr>
      <w:bookmarkStart w:id="26" w:name="_Toc116857884"/>
      <w:r>
        <w:rPr>
          <w:i w:val="0"/>
          <w:sz w:val="22"/>
          <w:szCs w:val="22"/>
        </w:rPr>
        <w:t xml:space="preserve">2.3 </w:t>
      </w:r>
      <w:r>
        <w:rPr>
          <w:i w:val="0"/>
          <w:sz w:val="22"/>
          <w:szCs w:val="22"/>
        </w:rPr>
        <w:tab/>
        <w:t>Methodology and Guidelines</w:t>
      </w:r>
      <w:bookmarkEnd w:id="26"/>
      <w:r w:rsidR="00DC4E0B" w:rsidRPr="002215E0">
        <w:rPr>
          <w:i w:val="0"/>
          <w:sz w:val="22"/>
          <w:szCs w:val="22"/>
        </w:rPr>
        <w:t xml:space="preserve"> </w:t>
      </w:r>
    </w:p>
    <w:p w14:paraId="565D6812" w14:textId="0229613C" w:rsidR="0090297C" w:rsidRPr="00C51565" w:rsidRDefault="0090297C" w:rsidP="00C51565">
      <w:pPr>
        <w:spacing w:before="120" w:after="0"/>
        <w:jc w:val="both"/>
        <w:rPr>
          <w:rFonts w:ascii="Arial" w:hAnsi="Arial" w:cs="Arial"/>
        </w:rPr>
      </w:pPr>
      <w:r w:rsidRPr="00C51565">
        <w:rPr>
          <w:rFonts w:ascii="Arial" w:hAnsi="Arial" w:cs="Arial"/>
        </w:rPr>
        <w:t xml:space="preserve">The approaches and methodology used in the preparation of the RPF include (i) review of project details; (ii) relevant legislation, policies and guidelines; (iii) scoping session with local and institutional stakeholders; (iv) socio-economic baseline data, and (v) field level investigation/assessment of potential subprojects’ impacts. </w:t>
      </w:r>
      <w:r w:rsidR="00FD6AB7" w:rsidRPr="00C51565">
        <w:rPr>
          <w:rFonts w:ascii="Arial" w:hAnsi="Arial" w:cs="Arial"/>
        </w:rPr>
        <w:t>Stakeholders’</w:t>
      </w:r>
      <w:r w:rsidRPr="00C51565">
        <w:rPr>
          <w:rFonts w:ascii="Arial" w:hAnsi="Arial" w:cs="Arial"/>
        </w:rPr>
        <w:t xml:space="preserve"> consultation meetings were conducted in some subproject locations during the RPF preparation, which further led to the development of a consultation framework to guide the planning and implementation of RAPs of individual subprojects.</w:t>
      </w:r>
    </w:p>
    <w:p w14:paraId="586E51FB" w14:textId="77777777" w:rsidR="0090297C" w:rsidRPr="00C51565" w:rsidRDefault="0090297C" w:rsidP="00C51565">
      <w:pPr>
        <w:spacing w:before="120" w:after="0"/>
        <w:jc w:val="both"/>
        <w:rPr>
          <w:rFonts w:ascii="Arial" w:hAnsi="Arial" w:cs="Arial"/>
        </w:rPr>
      </w:pPr>
      <w:r w:rsidRPr="00C51565">
        <w:rPr>
          <w:rFonts w:ascii="Arial" w:hAnsi="Arial" w:cs="Arial"/>
        </w:rPr>
        <w:t xml:space="preserve">SIDA will provide the general direction and guidelines for the planning processes concerning compensation, relocation/resettlement, and ensure coordination between various stakeholders and monitor the implementation. The stakeholders will be duly consulted at the early planning stage to establish planning principles and work arrangements, including policies for mitigations of any adverse impacts induced by subproject operations. Further, SIDA will ensure (a) adequate and timely allocation of resources/persons for RAP preparations; (b) baseline census/surveys; (c) stakeholders’ consultation; (d) valuation of properties; and (e) payment of compensation to affected persons ahead of the commencement of work on the subproject involved. </w:t>
      </w:r>
    </w:p>
    <w:p w14:paraId="5223C3C9" w14:textId="1B4BE30D" w:rsidR="00DC4E0B" w:rsidRPr="00C51565" w:rsidRDefault="0090297C" w:rsidP="00C51565">
      <w:pPr>
        <w:spacing w:before="120" w:after="0"/>
        <w:jc w:val="both"/>
        <w:rPr>
          <w:rFonts w:ascii="Arial" w:hAnsi="Arial" w:cs="Arial"/>
        </w:rPr>
      </w:pPr>
      <w:r w:rsidRPr="00C51565">
        <w:rPr>
          <w:rFonts w:ascii="Arial" w:hAnsi="Arial" w:cs="Arial"/>
        </w:rPr>
        <w:t xml:space="preserve">Finally, SIDA will not issue any civil work contracts for approved subproject RAP area until compensation payment of affected property  is satisfactorily completed for that area and agreed resettlement program (if any) is in place. The affected households/businesses will be allowed sufficient lead time for reconstruction and re-establish their houses or businesses. No </w:t>
      </w:r>
      <w:r w:rsidRPr="00C51565">
        <w:rPr>
          <w:rFonts w:ascii="Arial" w:hAnsi="Arial" w:cs="Arial"/>
        </w:rPr>
        <w:lastRenderedPageBreak/>
        <w:t>demolitions of assets and/or entry to properties will be done until the affected households are fully compensated and/or relocated</w:t>
      </w:r>
      <w:r w:rsidR="00632B3A" w:rsidRPr="00C51565">
        <w:rPr>
          <w:rFonts w:ascii="Arial" w:hAnsi="Arial" w:cs="Arial"/>
        </w:rPr>
        <w:t>.</w:t>
      </w:r>
    </w:p>
    <w:p w14:paraId="354C38D5" w14:textId="1DBF9C42" w:rsidR="00354353" w:rsidRDefault="00354353" w:rsidP="00354353">
      <w:pPr>
        <w:pStyle w:val="Heading2"/>
        <w:spacing w:line="276" w:lineRule="auto"/>
        <w:rPr>
          <w:i w:val="0"/>
          <w:sz w:val="22"/>
          <w:szCs w:val="22"/>
        </w:rPr>
      </w:pPr>
      <w:bookmarkStart w:id="27" w:name="_Toc116857885"/>
      <w:r w:rsidRPr="00B0649B">
        <w:rPr>
          <w:i w:val="0"/>
          <w:sz w:val="22"/>
          <w:szCs w:val="22"/>
        </w:rPr>
        <w:t xml:space="preserve">2.4 </w:t>
      </w:r>
      <w:r w:rsidRPr="00B0649B">
        <w:rPr>
          <w:i w:val="0"/>
          <w:sz w:val="22"/>
          <w:szCs w:val="22"/>
        </w:rPr>
        <w:tab/>
      </w:r>
      <w:r w:rsidR="009659B9" w:rsidRPr="00B0649B">
        <w:rPr>
          <w:i w:val="0"/>
          <w:sz w:val="22"/>
          <w:szCs w:val="22"/>
        </w:rPr>
        <w:t>Tentative List of Subprojects</w:t>
      </w:r>
      <w:bookmarkEnd w:id="27"/>
      <w:r w:rsidRPr="00430629">
        <w:rPr>
          <w:i w:val="0"/>
          <w:sz w:val="22"/>
          <w:szCs w:val="22"/>
        </w:rPr>
        <w:t xml:space="preserve"> </w:t>
      </w:r>
    </w:p>
    <w:p w14:paraId="352686A9" w14:textId="77777777" w:rsidR="0090297C" w:rsidRPr="00961D49" w:rsidRDefault="0090297C" w:rsidP="00D12BCC">
      <w:pPr>
        <w:spacing w:after="0"/>
        <w:jc w:val="both"/>
        <w:rPr>
          <w:rFonts w:ascii="Arial" w:hAnsi="Arial" w:cs="Arial"/>
        </w:rPr>
      </w:pPr>
      <w:r w:rsidRPr="00961D49">
        <w:rPr>
          <w:rFonts w:ascii="Arial" w:hAnsi="Arial" w:cs="Arial"/>
        </w:rPr>
        <w:t>Table 2.1 lists potential subprojects under the five components and proposed activities. These subprojects are divided into two categories based on the requirement of civil works:</w:t>
      </w:r>
    </w:p>
    <w:p w14:paraId="49D7D292" w14:textId="77777777" w:rsidR="0090297C" w:rsidRPr="00961D49" w:rsidRDefault="0090297C" w:rsidP="00D12BCC">
      <w:pPr>
        <w:pStyle w:val="ListParagraph"/>
        <w:numPr>
          <w:ilvl w:val="0"/>
          <w:numId w:val="21"/>
        </w:numPr>
        <w:spacing w:before="60" w:after="0" w:line="240" w:lineRule="auto"/>
        <w:ind w:left="423" w:hanging="441"/>
        <w:contextualSpacing w:val="0"/>
        <w:jc w:val="both"/>
        <w:rPr>
          <w:rFonts w:ascii="Arial" w:hAnsi="Arial" w:cs="Arial"/>
          <w:sz w:val="21"/>
          <w:szCs w:val="21"/>
        </w:rPr>
      </w:pPr>
      <w:r w:rsidRPr="00961D49">
        <w:rPr>
          <w:rFonts w:ascii="Arial" w:hAnsi="Arial" w:cs="Arial"/>
          <w:sz w:val="21"/>
          <w:szCs w:val="21"/>
        </w:rPr>
        <w:t xml:space="preserve"> </w:t>
      </w:r>
      <w:r w:rsidRPr="00961D49">
        <w:rPr>
          <w:rFonts w:ascii="Arial" w:hAnsi="Arial" w:cs="Arial"/>
          <w:b/>
          <w:bCs/>
          <w:sz w:val="21"/>
          <w:szCs w:val="21"/>
        </w:rPr>
        <w:t>Soft Interventions</w:t>
      </w:r>
      <w:r w:rsidRPr="00961D49">
        <w:rPr>
          <w:rFonts w:ascii="Arial" w:hAnsi="Arial" w:cs="Arial"/>
          <w:sz w:val="21"/>
          <w:szCs w:val="21"/>
        </w:rPr>
        <w:t xml:space="preserve">, which don't involve any civil works (Components 1 and 4); and </w:t>
      </w:r>
    </w:p>
    <w:p w14:paraId="77B608EC" w14:textId="77777777" w:rsidR="0090297C" w:rsidRPr="00961D49" w:rsidRDefault="0090297C" w:rsidP="00D12BCC">
      <w:pPr>
        <w:pStyle w:val="ListParagraph"/>
        <w:numPr>
          <w:ilvl w:val="0"/>
          <w:numId w:val="21"/>
        </w:numPr>
        <w:spacing w:before="60" w:after="0" w:line="240" w:lineRule="auto"/>
        <w:ind w:left="495" w:hanging="495"/>
        <w:contextualSpacing w:val="0"/>
        <w:jc w:val="both"/>
        <w:rPr>
          <w:rFonts w:ascii="Arial" w:hAnsi="Arial" w:cs="Arial"/>
          <w:sz w:val="21"/>
          <w:szCs w:val="21"/>
        </w:rPr>
      </w:pPr>
      <w:r w:rsidRPr="00961D49">
        <w:rPr>
          <w:rFonts w:ascii="Arial" w:hAnsi="Arial" w:cs="Arial"/>
          <w:b/>
          <w:bCs/>
          <w:sz w:val="21"/>
          <w:szCs w:val="21"/>
        </w:rPr>
        <w:t>Physical Interventions</w:t>
      </w:r>
      <w:r w:rsidRPr="00961D49">
        <w:rPr>
          <w:rFonts w:ascii="Arial" w:hAnsi="Arial" w:cs="Arial"/>
          <w:sz w:val="21"/>
          <w:szCs w:val="21"/>
        </w:rPr>
        <w:t xml:space="preserve">, which require civil works (Components 2 and 3). During the preparation of SWAT, only the design and location of one subproject, the rehabilitation of the Akram Wah canal, has been finalized. </w:t>
      </w:r>
    </w:p>
    <w:p w14:paraId="6CE07DF3" w14:textId="48CEC7C5" w:rsidR="00354353" w:rsidRPr="00961D49" w:rsidRDefault="0090297C" w:rsidP="00D12BCC">
      <w:pPr>
        <w:spacing w:before="60" w:after="0"/>
        <w:jc w:val="both"/>
        <w:rPr>
          <w:rFonts w:ascii="Arial" w:hAnsi="Arial" w:cs="Arial"/>
        </w:rPr>
      </w:pPr>
      <w:r w:rsidRPr="00961D49">
        <w:rPr>
          <w:rFonts w:ascii="Arial" w:hAnsi="Arial" w:cs="Arial"/>
        </w:rPr>
        <w:t xml:space="preserve">The soft interventions (such as engineering </w:t>
      </w:r>
      <w:r w:rsidR="00D12BCC">
        <w:rPr>
          <w:rFonts w:ascii="Arial" w:hAnsi="Arial" w:cs="Arial"/>
        </w:rPr>
        <w:t>&amp;</w:t>
      </w:r>
      <w:r w:rsidRPr="00961D49">
        <w:rPr>
          <w:rFonts w:ascii="Arial" w:hAnsi="Arial" w:cs="Arial"/>
        </w:rPr>
        <w:t xml:space="preserve"> ESIA studies) that could lead to civil works in future projects are also included under the physical interventions category (to guide the preparation of ESIA documents). In addition, there are approximately 40 “Farmer Organizations”</w:t>
      </w:r>
      <w:r w:rsidR="00D12BCC">
        <w:rPr>
          <w:rFonts w:ascii="Arial" w:hAnsi="Arial" w:cs="Arial"/>
        </w:rPr>
        <w:t xml:space="preserve"> subprojects</w:t>
      </w:r>
      <w:r w:rsidRPr="00961D49">
        <w:rPr>
          <w:rFonts w:ascii="Arial" w:hAnsi="Arial" w:cs="Arial"/>
        </w:rPr>
        <w:t>, which are relatively small in scale will be selected, defined, and approved during implementation through a community-driven development (CDD) process</w:t>
      </w:r>
      <w:r w:rsidR="001F44B8" w:rsidRPr="00961D49">
        <w:rPr>
          <w:rFonts w:ascii="Arial" w:hAnsi="Arial" w:cs="Arial"/>
        </w:rPr>
        <w:t>.</w:t>
      </w:r>
    </w:p>
    <w:p w14:paraId="0D94EC5A" w14:textId="0A389266" w:rsidR="00354353" w:rsidRPr="00C44578" w:rsidRDefault="001F44B8" w:rsidP="00C44578">
      <w:pPr>
        <w:pStyle w:val="Heading7"/>
        <w:spacing w:line="276" w:lineRule="auto"/>
        <w:rPr>
          <w:rFonts w:ascii="Arial" w:hAnsi="Arial" w:cs="Arial"/>
          <w:b/>
          <w:sz w:val="22"/>
          <w:szCs w:val="22"/>
        </w:rPr>
      </w:pPr>
      <w:bookmarkStart w:id="28" w:name="_Toc116857939"/>
      <w:r w:rsidRPr="00C44578">
        <w:rPr>
          <w:rFonts w:ascii="Arial" w:hAnsi="Arial" w:cs="Arial"/>
          <w:b/>
          <w:sz w:val="22"/>
          <w:szCs w:val="22"/>
        </w:rPr>
        <w:t>Table 2.</w:t>
      </w:r>
      <w:r w:rsidR="0013734F" w:rsidRPr="00C44578">
        <w:rPr>
          <w:rFonts w:ascii="Arial" w:hAnsi="Arial" w:cs="Arial"/>
          <w:b/>
          <w:sz w:val="22"/>
          <w:szCs w:val="22"/>
        </w:rPr>
        <w:t>1:  Subproject Types and Activities</w:t>
      </w:r>
      <w:bookmarkEnd w:id="28"/>
    </w:p>
    <w:tbl>
      <w:tblPr>
        <w:tblStyle w:val="LMStandardTable19"/>
        <w:tblW w:w="9355" w:type="dxa"/>
        <w:tblLook w:val="04A0" w:firstRow="1" w:lastRow="0" w:firstColumn="1" w:lastColumn="0" w:noHBand="0" w:noVBand="1"/>
      </w:tblPr>
      <w:tblGrid>
        <w:gridCol w:w="1560"/>
        <w:gridCol w:w="1701"/>
        <w:gridCol w:w="2976"/>
        <w:gridCol w:w="3118"/>
      </w:tblGrid>
      <w:tr w:rsidR="0090297C" w:rsidRPr="00235C97" w14:paraId="072D47B4" w14:textId="77777777" w:rsidTr="00F87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14:paraId="1B421F47" w14:textId="77777777" w:rsidR="00E024C8" w:rsidRDefault="00E024C8" w:rsidP="00E024C8">
            <w:pPr>
              <w:spacing w:line="216" w:lineRule="auto"/>
              <w:ind w:right="58"/>
              <w:rPr>
                <w:rFonts w:ascii="Arial" w:hAnsi="Arial" w:cs="Arial"/>
                <w:sz w:val="17"/>
                <w:szCs w:val="17"/>
              </w:rPr>
            </w:pPr>
          </w:p>
          <w:p w14:paraId="3E3546EA" w14:textId="349034B0" w:rsidR="0090297C" w:rsidRPr="00F87379" w:rsidRDefault="0090297C" w:rsidP="00E024C8">
            <w:pPr>
              <w:spacing w:line="216" w:lineRule="auto"/>
              <w:ind w:right="58"/>
              <w:jc w:val="center"/>
              <w:rPr>
                <w:rFonts w:ascii="Arial" w:hAnsi="Arial" w:cs="Arial"/>
                <w:b w:val="0"/>
                <w:bCs/>
                <w:sz w:val="17"/>
                <w:szCs w:val="17"/>
              </w:rPr>
            </w:pPr>
            <w:r w:rsidRPr="00F87379">
              <w:rPr>
                <w:rFonts w:ascii="Arial" w:hAnsi="Arial" w:cs="Arial"/>
                <w:sz w:val="17"/>
                <w:szCs w:val="17"/>
              </w:rPr>
              <w:t>Component</w:t>
            </w:r>
          </w:p>
        </w:tc>
        <w:tc>
          <w:tcPr>
            <w:tcW w:w="1701" w:type="dxa"/>
            <w:vMerge w:val="restart"/>
            <w:noWrap/>
            <w:hideMark/>
          </w:tcPr>
          <w:p w14:paraId="73CC91D3" w14:textId="77777777" w:rsidR="00E024C8" w:rsidRDefault="00E024C8" w:rsidP="00E024C8">
            <w:pPr>
              <w:spacing w:line="216" w:lineRule="auto"/>
              <w:ind w:right="58"/>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14:paraId="1CEE66F0" w14:textId="5F08E881" w:rsidR="0090297C" w:rsidRPr="00F87379" w:rsidRDefault="0090297C" w:rsidP="00E024C8">
            <w:pPr>
              <w:spacing w:line="216" w:lineRule="auto"/>
              <w:ind w:right="5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F87379">
              <w:rPr>
                <w:rFonts w:ascii="Arial" w:hAnsi="Arial" w:cs="Arial"/>
                <w:sz w:val="18"/>
                <w:szCs w:val="18"/>
              </w:rPr>
              <w:t>Sub-Components</w:t>
            </w:r>
          </w:p>
        </w:tc>
        <w:tc>
          <w:tcPr>
            <w:tcW w:w="6094" w:type="dxa"/>
            <w:gridSpan w:val="2"/>
            <w:noWrap/>
            <w:hideMark/>
          </w:tcPr>
          <w:p w14:paraId="00EFB632" w14:textId="77777777" w:rsidR="0090297C" w:rsidRPr="00F87379" w:rsidRDefault="0090297C" w:rsidP="00E024C8">
            <w:pPr>
              <w:spacing w:line="216" w:lineRule="auto"/>
              <w:ind w:right="5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sz w:val="18"/>
                <w:szCs w:val="18"/>
              </w:rPr>
            </w:pPr>
            <w:r w:rsidRPr="00F87379">
              <w:rPr>
                <w:rFonts w:ascii="Arial" w:hAnsi="Arial" w:cs="Arial"/>
                <w:sz w:val="18"/>
                <w:szCs w:val="18"/>
              </w:rPr>
              <w:t>Subproject Type</w:t>
            </w:r>
          </w:p>
        </w:tc>
      </w:tr>
      <w:tr w:rsidR="0090297C" w:rsidRPr="00235C97" w14:paraId="61001933" w14:textId="77777777" w:rsidTr="00F87379">
        <w:tc>
          <w:tcPr>
            <w:cnfStyle w:val="001000000000" w:firstRow="0" w:lastRow="0" w:firstColumn="1" w:lastColumn="0" w:oddVBand="0" w:evenVBand="0" w:oddHBand="0" w:evenHBand="0" w:firstRowFirstColumn="0" w:firstRowLastColumn="0" w:lastRowFirstColumn="0" w:lastRowLastColumn="0"/>
            <w:tcW w:w="1560" w:type="dxa"/>
            <w:vMerge/>
            <w:hideMark/>
          </w:tcPr>
          <w:p w14:paraId="6F2465F5" w14:textId="77777777" w:rsidR="0090297C" w:rsidRPr="00235C97" w:rsidRDefault="0090297C" w:rsidP="00E024C8">
            <w:pPr>
              <w:spacing w:line="216" w:lineRule="auto"/>
              <w:ind w:right="58"/>
              <w:rPr>
                <w:rFonts w:ascii="Arial" w:hAnsi="Arial" w:cs="Arial"/>
                <w:b/>
                <w:bCs/>
                <w:sz w:val="17"/>
                <w:szCs w:val="17"/>
              </w:rPr>
            </w:pPr>
          </w:p>
        </w:tc>
        <w:tc>
          <w:tcPr>
            <w:tcW w:w="1701" w:type="dxa"/>
            <w:vMerge/>
            <w:shd w:val="clear" w:color="auto" w:fill="8EAADB" w:themeFill="accent1" w:themeFillTint="99"/>
            <w:hideMark/>
          </w:tcPr>
          <w:p w14:paraId="62685BBB" w14:textId="77777777" w:rsidR="0090297C" w:rsidRPr="00235C97" w:rsidRDefault="0090297C" w:rsidP="00E024C8">
            <w:pPr>
              <w:spacing w:line="216" w:lineRule="auto"/>
              <w:ind w:right="58"/>
              <w:cnfStyle w:val="000000000000" w:firstRow="0" w:lastRow="0" w:firstColumn="0" w:lastColumn="0" w:oddVBand="0" w:evenVBand="0" w:oddHBand="0" w:evenHBand="0" w:firstRowFirstColumn="0" w:firstRowLastColumn="0" w:lastRowFirstColumn="0" w:lastRowLastColumn="0"/>
              <w:rPr>
                <w:rFonts w:ascii="Arial" w:hAnsi="Arial" w:cs="Arial"/>
                <w:b/>
                <w:bCs/>
                <w:sz w:val="17"/>
                <w:szCs w:val="17"/>
              </w:rPr>
            </w:pPr>
          </w:p>
        </w:tc>
        <w:tc>
          <w:tcPr>
            <w:tcW w:w="2976" w:type="dxa"/>
            <w:shd w:val="clear" w:color="auto" w:fill="4472C4" w:themeFill="accent1"/>
            <w:noWrap/>
            <w:hideMark/>
          </w:tcPr>
          <w:p w14:paraId="5893F092" w14:textId="72431B52" w:rsidR="0090297C" w:rsidRPr="00E024C8" w:rsidRDefault="0090297C" w:rsidP="00E024C8">
            <w:pPr>
              <w:pStyle w:val="ListParagraph"/>
              <w:numPr>
                <w:ilvl w:val="0"/>
                <w:numId w:val="46"/>
              </w:numPr>
              <w:spacing w:after="0" w:line="216" w:lineRule="auto"/>
              <w:ind w:left="220" w:right="58" w:hanging="17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themeColor="background1"/>
                <w:sz w:val="16"/>
                <w:szCs w:val="16"/>
              </w:rPr>
            </w:pPr>
            <w:r w:rsidRPr="00E024C8">
              <w:rPr>
                <w:rFonts w:ascii="Arial Narrow" w:hAnsi="Arial Narrow" w:cs="Arial"/>
                <w:b/>
                <w:bCs/>
                <w:color w:val="FFFFFF" w:themeColor="background1"/>
                <w:sz w:val="16"/>
                <w:szCs w:val="16"/>
              </w:rPr>
              <w:t>Soft Interventions</w:t>
            </w:r>
          </w:p>
          <w:p w14:paraId="3E80F080" w14:textId="77777777" w:rsidR="0090297C" w:rsidRPr="00E024C8" w:rsidRDefault="0090297C" w:rsidP="00E024C8">
            <w:pPr>
              <w:spacing w:line="216" w:lineRule="auto"/>
              <w:ind w:right="58"/>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6"/>
                <w:szCs w:val="16"/>
              </w:rPr>
            </w:pPr>
            <w:r w:rsidRPr="00E024C8">
              <w:rPr>
                <w:rFonts w:ascii="Arial Narrow" w:hAnsi="Arial Narrow" w:cs="Arial"/>
                <w:b/>
                <w:bCs/>
                <w:color w:val="FFFFFF" w:themeColor="background1"/>
                <w:sz w:val="16"/>
                <w:szCs w:val="16"/>
              </w:rPr>
              <w:t>(does not require civil works)</w:t>
            </w:r>
          </w:p>
        </w:tc>
        <w:tc>
          <w:tcPr>
            <w:tcW w:w="3118" w:type="dxa"/>
            <w:shd w:val="clear" w:color="auto" w:fill="4472C4" w:themeFill="accent1"/>
            <w:noWrap/>
            <w:hideMark/>
          </w:tcPr>
          <w:p w14:paraId="739721B5" w14:textId="113D0C5A" w:rsidR="0090297C" w:rsidRPr="00E024C8" w:rsidRDefault="0090297C" w:rsidP="00E024C8">
            <w:pPr>
              <w:pStyle w:val="ListParagraph"/>
              <w:numPr>
                <w:ilvl w:val="0"/>
                <w:numId w:val="46"/>
              </w:numPr>
              <w:spacing w:after="0" w:line="216" w:lineRule="auto"/>
              <w:ind w:left="220" w:right="58" w:hanging="17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themeColor="background1"/>
                <w:sz w:val="16"/>
                <w:szCs w:val="16"/>
              </w:rPr>
            </w:pPr>
            <w:r w:rsidRPr="00E024C8">
              <w:rPr>
                <w:rFonts w:ascii="Arial Narrow" w:hAnsi="Arial Narrow" w:cs="Arial"/>
                <w:b/>
                <w:bCs/>
                <w:color w:val="FFFFFF" w:themeColor="background1"/>
                <w:sz w:val="16"/>
                <w:szCs w:val="16"/>
              </w:rPr>
              <w:t>Physical Interventions</w:t>
            </w:r>
          </w:p>
          <w:p w14:paraId="07F51A56" w14:textId="77777777" w:rsidR="0090297C" w:rsidRPr="00E024C8" w:rsidRDefault="0090297C" w:rsidP="00E024C8">
            <w:pPr>
              <w:spacing w:line="216" w:lineRule="auto"/>
              <w:ind w:right="58"/>
              <w:cnfStyle w:val="000000000000" w:firstRow="0" w:lastRow="0" w:firstColumn="0" w:lastColumn="0" w:oddVBand="0" w:evenVBand="0" w:oddHBand="0" w:evenHBand="0" w:firstRowFirstColumn="0" w:firstRowLastColumn="0" w:lastRowFirstColumn="0" w:lastRowLastColumn="0"/>
              <w:rPr>
                <w:rFonts w:ascii="Arial Narrow" w:hAnsi="Arial Narrow" w:cs="Arial"/>
                <w:bCs/>
                <w:sz w:val="16"/>
                <w:szCs w:val="16"/>
              </w:rPr>
            </w:pPr>
            <w:r w:rsidRPr="00E024C8">
              <w:rPr>
                <w:rFonts w:ascii="Arial Narrow" w:hAnsi="Arial Narrow" w:cs="Arial"/>
                <w:b/>
                <w:bCs/>
                <w:color w:val="FFFFFF" w:themeColor="background1"/>
                <w:sz w:val="16"/>
                <w:szCs w:val="16"/>
              </w:rPr>
              <w:t>(requires civil works and E&amp;S studies for future civil works)</w:t>
            </w:r>
          </w:p>
        </w:tc>
      </w:tr>
      <w:tr w:rsidR="0090297C" w:rsidRPr="00235C97" w14:paraId="3638FBAB" w14:textId="77777777" w:rsidTr="00F87379">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B4C6E7" w:themeFill="accent1" w:themeFillTint="66"/>
            <w:noWrap/>
            <w:hideMark/>
          </w:tcPr>
          <w:p w14:paraId="5BD3B010" w14:textId="77777777" w:rsidR="0090297C" w:rsidRPr="00F87379" w:rsidRDefault="0090297C" w:rsidP="00CD5FE1">
            <w:pPr>
              <w:rPr>
                <w:rFonts w:ascii="Arial" w:hAnsi="Arial" w:cs="Arial"/>
                <w:b/>
                <w:bCs/>
                <w:sz w:val="17"/>
                <w:szCs w:val="17"/>
              </w:rPr>
            </w:pPr>
            <w:r w:rsidRPr="00F87379">
              <w:rPr>
                <w:rFonts w:ascii="Arial" w:hAnsi="Arial" w:cs="Arial"/>
                <w:b/>
                <w:sz w:val="17"/>
                <w:szCs w:val="17"/>
              </w:rPr>
              <w:t xml:space="preserve">1. Water Resources Management </w:t>
            </w:r>
          </w:p>
        </w:tc>
        <w:tc>
          <w:tcPr>
            <w:tcW w:w="1701" w:type="dxa"/>
            <w:noWrap/>
            <w:hideMark/>
          </w:tcPr>
          <w:p w14:paraId="63163D49" w14:textId="0B739C6E"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1.1 Institutional development for Integrated Water Resources Management (IWRM)</w:t>
            </w:r>
            <w:r w:rsidR="00F87379">
              <w:rPr>
                <w:rFonts w:ascii="Arial" w:hAnsi="Arial" w:cs="Arial"/>
                <w:sz w:val="17"/>
                <w:szCs w:val="17"/>
              </w:rPr>
              <w:t>.</w:t>
            </w:r>
            <w:r w:rsidRPr="00235C97">
              <w:rPr>
                <w:rFonts w:ascii="Arial" w:hAnsi="Arial" w:cs="Arial"/>
                <w:sz w:val="17"/>
                <w:szCs w:val="17"/>
              </w:rPr>
              <w:t xml:space="preserve"> </w:t>
            </w:r>
          </w:p>
        </w:tc>
        <w:tc>
          <w:tcPr>
            <w:tcW w:w="2976" w:type="dxa"/>
            <w:hideMark/>
          </w:tcPr>
          <w:p w14:paraId="673A13CD" w14:textId="77777777"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Formulate new Water Resources Law.</w:t>
            </w:r>
          </w:p>
          <w:p w14:paraId="3A168A19" w14:textId="77777777"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Transform the Irrigation Department into the Irrigation and Water Resources Department (IWRD) </w:t>
            </w:r>
          </w:p>
          <w:p w14:paraId="0DBCA6C5" w14:textId="77777777"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Comprehensive water pricing (</w:t>
            </w:r>
            <w:r w:rsidRPr="00235C97">
              <w:rPr>
                <w:rFonts w:ascii="Arial" w:hAnsi="Arial" w:cs="Arial"/>
                <w:i/>
                <w:iCs/>
                <w:sz w:val="17"/>
                <w:szCs w:val="17"/>
              </w:rPr>
              <w:t>Abiana</w:t>
            </w:r>
            <w:r w:rsidRPr="00235C97">
              <w:rPr>
                <w:rFonts w:ascii="Arial" w:hAnsi="Arial" w:cs="Arial"/>
                <w:sz w:val="17"/>
                <w:szCs w:val="17"/>
              </w:rPr>
              <w:t xml:space="preserve"> system) reforms</w:t>
            </w:r>
          </w:p>
        </w:tc>
        <w:tc>
          <w:tcPr>
            <w:tcW w:w="3118" w:type="dxa"/>
            <w:noWrap/>
          </w:tcPr>
          <w:p w14:paraId="19568433"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p w14:paraId="271A4796" w14:textId="6D250899" w:rsidR="0090297C" w:rsidRPr="00235C97" w:rsidRDefault="008B5954"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45E1FB3B" w14:textId="77777777" w:rsidTr="00F87379">
        <w:tc>
          <w:tcPr>
            <w:cnfStyle w:val="001000000000" w:firstRow="0" w:lastRow="0" w:firstColumn="1" w:lastColumn="0" w:oddVBand="0" w:evenVBand="0" w:oddHBand="0" w:evenHBand="0" w:firstRowFirstColumn="0" w:firstRowLastColumn="0" w:lastRowFirstColumn="0" w:lastRowLastColumn="0"/>
            <w:tcW w:w="1560" w:type="dxa"/>
            <w:vMerge/>
            <w:shd w:val="clear" w:color="auto" w:fill="B4C6E7" w:themeFill="accent1" w:themeFillTint="66"/>
            <w:noWrap/>
          </w:tcPr>
          <w:p w14:paraId="431B8F1C" w14:textId="77777777" w:rsidR="0090297C" w:rsidRPr="00235C97" w:rsidRDefault="0090297C" w:rsidP="00CD5FE1">
            <w:pPr>
              <w:rPr>
                <w:rFonts w:ascii="Arial" w:hAnsi="Arial" w:cs="Arial"/>
                <w:sz w:val="17"/>
                <w:szCs w:val="17"/>
              </w:rPr>
            </w:pPr>
          </w:p>
        </w:tc>
        <w:tc>
          <w:tcPr>
            <w:tcW w:w="1701" w:type="dxa"/>
            <w:noWrap/>
            <w:hideMark/>
          </w:tcPr>
          <w:p w14:paraId="134E03A9"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1.2 Sindh Strategic Water Plan </w:t>
            </w:r>
          </w:p>
        </w:tc>
        <w:tc>
          <w:tcPr>
            <w:tcW w:w="2976" w:type="dxa"/>
            <w:hideMark/>
          </w:tcPr>
          <w:p w14:paraId="32EF1FBF" w14:textId="77777777" w:rsidR="0090297C" w:rsidRPr="00235C97" w:rsidRDefault="0090297C" w:rsidP="00E801DE">
            <w:pPr>
              <w:ind w:left="76" w:hanging="19"/>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Preparation of a 'Strategic Water Plan' to address key watershed level environmental and social cumulative impacts and risks, including strategic directions on infrastructure development, water allocation, and water-related environmental and social ecosystem service priorities. </w:t>
            </w:r>
          </w:p>
        </w:tc>
        <w:tc>
          <w:tcPr>
            <w:tcW w:w="3118" w:type="dxa"/>
            <w:noWrap/>
          </w:tcPr>
          <w:p w14:paraId="1AA1A274" w14:textId="5A35A2E4" w:rsidR="0090297C" w:rsidRPr="00235C97" w:rsidRDefault="008B5954"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4CCD54C7"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096FDE07" w14:textId="77777777" w:rsidR="0090297C" w:rsidRPr="00235C97" w:rsidRDefault="0090297C" w:rsidP="00CD5FE1">
            <w:pPr>
              <w:rPr>
                <w:rFonts w:ascii="Arial" w:hAnsi="Arial" w:cs="Arial"/>
                <w:sz w:val="17"/>
                <w:szCs w:val="17"/>
              </w:rPr>
            </w:pPr>
          </w:p>
        </w:tc>
        <w:tc>
          <w:tcPr>
            <w:tcW w:w="1701" w:type="dxa"/>
            <w:noWrap/>
            <w:hideMark/>
          </w:tcPr>
          <w:p w14:paraId="23A572FC"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1.3 Hydro-Agro Informatics (HAI) Program </w:t>
            </w:r>
          </w:p>
        </w:tc>
        <w:tc>
          <w:tcPr>
            <w:tcW w:w="2976" w:type="dxa"/>
            <w:hideMark/>
          </w:tcPr>
          <w:p w14:paraId="1D38E91E"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Establishment of an 'HAI Center' to collect and monitor water and agriculture information (canal flows and levels, and quality, groundwater levels and quality, meteorology, crop production) </w:t>
            </w:r>
          </w:p>
        </w:tc>
        <w:tc>
          <w:tcPr>
            <w:tcW w:w="3118" w:type="dxa"/>
            <w:noWrap/>
          </w:tcPr>
          <w:p w14:paraId="2B53E6E3" w14:textId="3B995B86" w:rsidR="0090297C" w:rsidRPr="00235C97" w:rsidRDefault="008B5954"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0C409B92"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7C3A269D" w14:textId="2A17E477" w:rsidR="0090297C" w:rsidRPr="00F87379" w:rsidRDefault="0090297C" w:rsidP="00F87379">
            <w:pPr>
              <w:rPr>
                <w:rFonts w:ascii="Arial" w:hAnsi="Arial" w:cs="Arial"/>
                <w:b/>
                <w:bCs/>
                <w:sz w:val="17"/>
                <w:szCs w:val="17"/>
              </w:rPr>
            </w:pPr>
            <w:r w:rsidRPr="00F87379">
              <w:rPr>
                <w:rFonts w:ascii="Arial" w:hAnsi="Arial" w:cs="Arial"/>
                <w:b/>
                <w:sz w:val="17"/>
                <w:szCs w:val="17"/>
              </w:rPr>
              <w:t>2</w:t>
            </w:r>
            <w:r w:rsidR="00F87379">
              <w:rPr>
                <w:rFonts w:ascii="Arial" w:hAnsi="Arial" w:cs="Arial"/>
                <w:b/>
                <w:sz w:val="17"/>
                <w:szCs w:val="17"/>
              </w:rPr>
              <w:t>.</w:t>
            </w:r>
            <w:r w:rsidRPr="00F87379">
              <w:rPr>
                <w:rFonts w:ascii="Arial" w:hAnsi="Arial" w:cs="Arial"/>
                <w:b/>
                <w:sz w:val="17"/>
                <w:szCs w:val="17"/>
              </w:rPr>
              <w:t xml:space="preserve"> Water Service Delivery</w:t>
            </w:r>
          </w:p>
        </w:tc>
        <w:tc>
          <w:tcPr>
            <w:tcW w:w="1701" w:type="dxa"/>
            <w:noWrap/>
            <w:hideMark/>
          </w:tcPr>
          <w:p w14:paraId="5DE84A72"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2.1 – Integrated Farmer Organization (FO) Area Development - SIDA </w:t>
            </w:r>
          </w:p>
        </w:tc>
        <w:tc>
          <w:tcPr>
            <w:tcW w:w="2976" w:type="dxa"/>
            <w:hideMark/>
          </w:tcPr>
          <w:p w14:paraId="337CE988"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Training on Famer Organizations (FOs) on groundwater management and monitoring  </w:t>
            </w:r>
          </w:p>
        </w:tc>
        <w:tc>
          <w:tcPr>
            <w:tcW w:w="3118" w:type="dxa"/>
            <w:noWrap/>
            <w:hideMark/>
          </w:tcPr>
          <w:p w14:paraId="5EEEDA7B" w14:textId="688A4B2B" w:rsidR="0090297C" w:rsidRPr="00235C97" w:rsidRDefault="0090297C" w:rsidP="00235C97">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Rehabilitation/Modernization of irrigation infrastructure on approximately 40 integrated FO command areas on t</w:t>
            </w:r>
            <w:r w:rsidR="00235C97">
              <w:rPr>
                <w:rFonts w:ascii="Arial" w:hAnsi="Arial" w:cs="Arial"/>
                <w:sz w:val="17"/>
                <w:szCs w:val="17"/>
              </w:rPr>
              <w:t>he left bank of the Indus river</w:t>
            </w:r>
            <w:r w:rsidRPr="00235C97">
              <w:rPr>
                <w:rFonts w:ascii="Arial" w:hAnsi="Arial" w:cs="Arial"/>
                <w:sz w:val="17"/>
                <w:szCs w:val="17"/>
              </w:rPr>
              <w:t xml:space="preserve"> (in three AWBs – Ghotki, Nara and Left Bank). Each FO command area is approximately 5,000 ha in size. Typical construction works include regulators, long-crested weirs for better upstream water level control, new off-takes for water course </w:t>
            </w:r>
            <w:r w:rsidRPr="00235C97">
              <w:rPr>
                <w:rFonts w:ascii="Arial" w:hAnsi="Arial" w:cs="Arial"/>
                <w:sz w:val="17"/>
                <w:szCs w:val="17"/>
              </w:rPr>
              <w:lastRenderedPageBreak/>
              <w:t xml:space="preserve">associations (WCAs), earthworks on canal banks, rehabilitation of and addition of structures for community use (canal crossings Support for FOs fall under SIDA’s mandate. </w:t>
            </w:r>
          </w:p>
        </w:tc>
      </w:tr>
      <w:tr w:rsidR="0090297C" w:rsidRPr="00235C97" w14:paraId="480A777D"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259CDF52" w14:textId="77777777" w:rsidR="0090297C" w:rsidRPr="00235C97" w:rsidRDefault="0090297C" w:rsidP="00CD5FE1">
            <w:pPr>
              <w:rPr>
                <w:rFonts w:ascii="Arial" w:hAnsi="Arial" w:cs="Arial"/>
                <w:sz w:val="17"/>
                <w:szCs w:val="17"/>
              </w:rPr>
            </w:pPr>
          </w:p>
        </w:tc>
        <w:tc>
          <w:tcPr>
            <w:tcW w:w="1701" w:type="dxa"/>
            <w:noWrap/>
            <w:hideMark/>
          </w:tcPr>
          <w:p w14:paraId="0E3017DF"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2.2 – SIDA, AWB and FO Support </w:t>
            </w:r>
          </w:p>
        </w:tc>
        <w:tc>
          <w:tcPr>
            <w:tcW w:w="2976" w:type="dxa"/>
            <w:hideMark/>
          </w:tcPr>
          <w:p w14:paraId="661079A3"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Capacity building of SIDA, Area Water Boards (AWBs) and FOs to provide reliable services to farmers.</w:t>
            </w:r>
          </w:p>
          <w:p w14:paraId="14450CCD" w14:textId="4665F03A" w:rsidR="0090297C" w:rsidRPr="00235C97" w:rsidRDefault="0090297C" w:rsidP="00235C97">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Establishment of two new AWBs on the Right Bank</w:t>
            </w:r>
            <w:r w:rsidR="00235C97">
              <w:rPr>
                <w:rFonts w:ascii="Arial" w:hAnsi="Arial" w:cs="Arial"/>
                <w:sz w:val="17"/>
                <w:szCs w:val="17"/>
              </w:rPr>
              <w:t xml:space="preserve"> </w:t>
            </w:r>
            <w:r w:rsidRPr="00235C97">
              <w:rPr>
                <w:rFonts w:ascii="Arial" w:hAnsi="Arial" w:cs="Arial"/>
                <w:sz w:val="17"/>
                <w:szCs w:val="17"/>
              </w:rPr>
              <w:t>Training tools on canal operations</w:t>
            </w:r>
            <w:r w:rsidR="00235C97">
              <w:rPr>
                <w:rFonts w:ascii="Arial" w:hAnsi="Arial" w:cs="Arial"/>
                <w:sz w:val="17"/>
                <w:szCs w:val="17"/>
              </w:rPr>
              <w:t>.</w:t>
            </w:r>
          </w:p>
        </w:tc>
        <w:tc>
          <w:tcPr>
            <w:tcW w:w="3118" w:type="dxa"/>
            <w:noWrap/>
          </w:tcPr>
          <w:p w14:paraId="3808E373" w14:textId="538BB51D" w:rsidR="0090297C" w:rsidRPr="00235C97" w:rsidRDefault="008B5954"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2855781F"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5496BF8A" w14:textId="77777777" w:rsidR="0090297C" w:rsidRPr="00235C97" w:rsidRDefault="0090297C" w:rsidP="00CD5FE1">
            <w:pPr>
              <w:rPr>
                <w:rFonts w:ascii="Arial" w:hAnsi="Arial" w:cs="Arial"/>
                <w:sz w:val="17"/>
                <w:szCs w:val="17"/>
              </w:rPr>
            </w:pPr>
          </w:p>
        </w:tc>
        <w:tc>
          <w:tcPr>
            <w:tcW w:w="1701" w:type="dxa"/>
            <w:noWrap/>
            <w:hideMark/>
          </w:tcPr>
          <w:p w14:paraId="363EF5C3"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2.3 – Left Bank Main Canals Upgrading</w:t>
            </w:r>
          </w:p>
        </w:tc>
        <w:tc>
          <w:tcPr>
            <w:tcW w:w="2976" w:type="dxa"/>
            <w:hideMark/>
          </w:tcPr>
          <w:p w14:paraId="28671182"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Calibration of regulators at the head of main and distributary canals</w:t>
            </w:r>
          </w:p>
        </w:tc>
        <w:tc>
          <w:tcPr>
            <w:tcW w:w="3118" w:type="dxa"/>
            <w:noWrap/>
            <w:hideMark/>
          </w:tcPr>
          <w:p w14:paraId="15176FA3"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Rehabilitation of the 116km-long Akram Wah Canal (reconstruction of regulators, new retaining walls in urban areas, rehabilitation of bridges)</w:t>
            </w:r>
          </w:p>
          <w:p w14:paraId="3F2277AA" w14:textId="7C5D3A4E"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Studies on rehabilitation of Lower Nara Canal, including Chotiari regulating reservoir</w:t>
            </w:r>
            <w:r w:rsidR="00235C97">
              <w:rPr>
                <w:rFonts w:ascii="Arial" w:hAnsi="Arial" w:cs="Arial"/>
                <w:sz w:val="17"/>
                <w:szCs w:val="17"/>
              </w:rPr>
              <w:t>.</w:t>
            </w:r>
            <w:r w:rsidRPr="00235C97">
              <w:rPr>
                <w:rFonts w:ascii="Arial" w:hAnsi="Arial" w:cs="Arial"/>
                <w:sz w:val="17"/>
                <w:szCs w:val="17"/>
              </w:rPr>
              <w:t xml:space="preserve"> </w:t>
            </w:r>
          </w:p>
        </w:tc>
      </w:tr>
      <w:tr w:rsidR="0090297C" w:rsidRPr="00235C97" w14:paraId="64B7569B"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hideMark/>
          </w:tcPr>
          <w:p w14:paraId="71EDFC0D" w14:textId="77777777" w:rsidR="0090297C" w:rsidRPr="00235C97" w:rsidRDefault="0090297C" w:rsidP="00CD5FE1">
            <w:pPr>
              <w:rPr>
                <w:rFonts w:ascii="Arial" w:hAnsi="Arial" w:cs="Arial"/>
                <w:sz w:val="17"/>
                <w:szCs w:val="17"/>
              </w:rPr>
            </w:pPr>
          </w:p>
        </w:tc>
        <w:tc>
          <w:tcPr>
            <w:tcW w:w="1701" w:type="dxa"/>
            <w:noWrap/>
            <w:hideMark/>
          </w:tcPr>
          <w:p w14:paraId="51EB60CE"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2.4. Right Bank Studies and small-scale high-priority works </w:t>
            </w:r>
          </w:p>
        </w:tc>
        <w:tc>
          <w:tcPr>
            <w:tcW w:w="2976" w:type="dxa"/>
          </w:tcPr>
          <w:p w14:paraId="4DED8FD5"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3118" w:type="dxa"/>
            <w:noWrap/>
            <w:hideMark/>
          </w:tcPr>
          <w:p w14:paraId="2DB3C5C8"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Studies for rehabilitation of 3 Main Canals of Indus Rightbank (Dadu, Rice and Northwest Canals) and Waarah Branch Canal (off-taking from NW Canal) and urgent rehabilitation of the most damaged structures.</w:t>
            </w:r>
          </w:p>
        </w:tc>
      </w:tr>
      <w:tr w:rsidR="0090297C" w:rsidRPr="00235C97" w14:paraId="0C1B3D64"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hideMark/>
          </w:tcPr>
          <w:p w14:paraId="6882670D" w14:textId="7A022DD5" w:rsidR="0090297C" w:rsidRPr="00F87379" w:rsidRDefault="0090297C" w:rsidP="00F87379">
            <w:pPr>
              <w:rPr>
                <w:rFonts w:ascii="Arial" w:hAnsi="Arial" w:cs="Arial"/>
                <w:b/>
                <w:bCs/>
                <w:sz w:val="17"/>
                <w:szCs w:val="17"/>
              </w:rPr>
            </w:pPr>
            <w:r w:rsidRPr="00F87379">
              <w:rPr>
                <w:rFonts w:ascii="Arial" w:hAnsi="Arial" w:cs="Arial"/>
                <w:b/>
                <w:sz w:val="17"/>
                <w:szCs w:val="17"/>
              </w:rPr>
              <w:t>3</w:t>
            </w:r>
            <w:r w:rsidR="00F87379">
              <w:rPr>
                <w:rFonts w:ascii="Arial" w:hAnsi="Arial" w:cs="Arial"/>
                <w:b/>
                <w:sz w:val="17"/>
                <w:szCs w:val="17"/>
              </w:rPr>
              <w:t>.</w:t>
            </w:r>
            <w:r w:rsidRPr="00F87379">
              <w:rPr>
                <w:rFonts w:ascii="Arial" w:hAnsi="Arial" w:cs="Arial"/>
                <w:b/>
                <w:sz w:val="17"/>
                <w:szCs w:val="17"/>
              </w:rPr>
              <w:t xml:space="preserve"> Agricultural Incentives and Investments </w:t>
            </w:r>
          </w:p>
        </w:tc>
        <w:tc>
          <w:tcPr>
            <w:tcW w:w="1701" w:type="dxa"/>
            <w:noWrap/>
            <w:hideMark/>
          </w:tcPr>
          <w:p w14:paraId="08C04895" w14:textId="77777777" w:rsidR="00066B02"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3.1 Integrated Development of 40 FOs supported under </w:t>
            </w:r>
          </w:p>
          <w:p w14:paraId="6DB84964" w14:textId="73225FC0"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Component 2.1 </w:t>
            </w:r>
          </w:p>
        </w:tc>
        <w:tc>
          <w:tcPr>
            <w:tcW w:w="2976" w:type="dxa"/>
            <w:noWrap/>
          </w:tcPr>
          <w:p w14:paraId="51E48234"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Training of farmers on climate-smart agriculture (CSA), and its promotion through Climate Business Field Schools</w:t>
            </w:r>
          </w:p>
          <w:p w14:paraId="02D161AD"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Provision of budgetary support packages to farmers for replicating the learned CSA practices. Technology /Machinery Support for CSA practices:</w:t>
            </w:r>
          </w:p>
          <w:p w14:paraId="1B103113" w14:textId="42F3EFEE"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Provision of 600 precision laser land levelling equipment to farmers</w:t>
            </w:r>
            <w:r w:rsidR="008B5954">
              <w:rPr>
                <w:rFonts w:ascii="Arial" w:hAnsi="Arial" w:cs="Arial"/>
                <w:sz w:val="17"/>
                <w:szCs w:val="17"/>
              </w:rPr>
              <w:t>,</w:t>
            </w:r>
          </w:p>
        </w:tc>
        <w:tc>
          <w:tcPr>
            <w:tcW w:w="3118" w:type="dxa"/>
            <w:noWrap/>
            <w:hideMark/>
          </w:tcPr>
          <w:p w14:paraId="57376836"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The irrigation and drainage infrastructure at the Water Course Association (WCA) level will be improved in the same 40 FO command areas in Component 2.1. Each FO command area has approximately 24 WCAs, with each WCA covering approximately 250 ha. Support for WCA fall under the Agriculture Department mandate. </w:t>
            </w:r>
          </w:p>
          <w:p w14:paraId="03A5D64F"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r>
      <w:tr w:rsidR="0090297C" w:rsidRPr="00235C97" w14:paraId="5DAF3023"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hideMark/>
          </w:tcPr>
          <w:p w14:paraId="0C0ECAA5" w14:textId="77777777" w:rsidR="0090297C" w:rsidRPr="00235C97" w:rsidRDefault="0090297C" w:rsidP="00CD5FE1">
            <w:pPr>
              <w:rPr>
                <w:rFonts w:ascii="Arial" w:hAnsi="Arial" w:cs="Arial"/>
                <w:sz w:val="17"/>
                <w:szCs w:val="17"/>
              </w:rPr>
            </w:pPr>
          </w:p>
        </w:tc>
        <w:tc>
          <w:tcPr>
            <w:tcW w:w="1701" w:type="dxa"/>
            <w:noWrap/>
            <w:hideMark/>
          </w:tcPr>
          <w:p w14:paraId="2E80E0F4"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3.2 Financing Smart Subsidy Payments to farmers and facilitating wheat Procurement Reform  </w:t>
            </w:r>
          </w:p>
        </w:tc>
        <w:tc>
          <w:tcPr>
            <w:tcW w:w="2976" w:type="dxa"/>
            <w:noWrap/>
            <w:hideMark/>
          </w:tcPr>
          <w:p w14:paraId="2142AF48"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Providing farmers direct income support through smart subsidies (e-Vouchers) to small and medium-sized farmers in their efforts to move towards higher value, water-thrifty crops.</w:t>
            </w:r>
          </w:p>
        </w:tc>
        <w:tc>
          <w:tcPr>
            <w:tcW w:w="3118" w:type="dxa"/>
            <w:noWrap/>
          </w:tcPr>
          <w:p w14:paraId="164B314E" w14:textId="0C34530B" w:rsidR="0090297C" w:rsidRPr="00235C97" w:rsidRDefault="008B5954"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558DC42E"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24D68E66" w14:textId="77777777" w:rsidR="0090297C" w:rsidRPr="00235C97" w:rsidRDefault="0090297C" w:rsidP="00CD5FE1">
            <w:pPr>
              <w:rPr>
                <w:rFonts w:ascii="Arial" w:hAnsi="Arial" w:cs="Arial"/>
                <w:sz w:val="17"/>
                <w:szCs w:val="17"/>
              </w:rPr>
            </w:pPr>
          </w:p>
        </w:tc>
        <w:tc>
          <w:tcPr>
            <w:tcW w:w="1701" w:type="dxa"/>
            <w:noWrap/>
            <w:hideMark/>
          </w:tcPr>
          <w:p w14:paraId="5621B72B"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3.3 Improving Agriculture Information and Technology Base </w:t>
            </w:r>
          </w:p>
        </w:tc>
        <w:tc>
          <w:tcPr>
            <w:tcW w:w="2976" w:type="dxa"/>
            <w:noWrap/>
            <w:hideMark/>
          </w:tcPr>
          <w:p w14:paraId="667CDDD6"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lang w:val="en-CA"/>
              </w:rPr>
            </w:pPr>
            <w:r w:rsidRPr="00235C97">
              <w:rPr>
                <w:rFonts w:ascii="Arial" w:hAnsi="Arial" w:cs="Arial"/>
                <w:sz w:val="17"/>
                <w:szCs w:val="17"/>
                <w:lang w:val="en-CA"/>
              </w:rPr>
              <w:t xml:space="preserve">Establish a market data information collection station at the Hyderabad Agriculture Extension wing, including strengthening the crop reporting system. </w:t>
            </w:r>
          </w:p>
          <w:p w14:paraId="322C8B69"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lang w:val="en-CA"/>
              </w:rPr>
            </w:pPr>
            <w:r w:rsidRPr="00235C97">
              <w:rPr>
                <w:rFonts w:ascii="Arial" w:hAnsi="Arial" w:cs="Arial"/>
                <w:sz w:val="17"/>
                <w:szCs w:val="17"/>
                <w:lang w:val="en-CA"/>
              </w:rPr>
              <w:t xml:space="preserve">Strengthening research and extension systems in the following: </w:t>
            </w:r>
          </w:p>
          <w:p w14:paraId="2DD24A29" w14:textId="5D469AEE"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lang w:val="en-CA"/>
              </w:rPr>
            </w:pPr>
            <w:r w:rsidRPr="00235C97">
              <w:rPr>
                <w:rFonts w:ascii="Arial" w:hAnsi="Arial" w:cs="Arial"/>
                <w:sz w:val="17"/>
                <w:szCs w:val="17"/>
                <w:lang w:val="en-CA"/>
              </w:rPr>
              <w:t xml:space="preserve">Water-logging and salinity </w:t>
            </w:r>
          </w:p>
          <w:p w14:paraId="7773E321"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lang w:val="en-CA"/>
              </w:rPr>
            </w:pPr>
            <w:r w:rsidRPr="00235C97">
              <w:rPr>
                <w:rFonts w:ascii="Arial" w:hAnsi="Arial" w:cs="Arial"/>
                <w:sz w:val="17"/>
                <w:szCs w:val="17"/>
                <w:lang w:val="en-CA"/>
              </w:rPr>
              <w:t xml:space="preserve">Productivity enhancement and resilience of saline soils of Sindh through a holistic approach. </w:t>
            </w:r>
          </w:p>
          <w:p w14:paraId="4DCC0922" w14:textId="718228E3"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lang w:val="en-CA"/>
              </w:rPr>
            </w:pPr>
            <w:r w:rsidRPr="00235C97">
              <w:rPr>
                <w:rFonts w:ascii="Arial" w:hAnsi="Arial" w:cs="Arial"/>
                <w:sz w:val="17"/>
                <w:szCs w:val="17"/>
                <w:lang w:val="en-CA"/>
              </w:rPr>
              <w:t xml:space="preserve">Establishment of agriculture training programs for enhancing and developing the capacity and </w:t>
            </w:r>
            <w:r w:rsidR="003952F1" w:rsidRPr="00235C97">
              <w:rPr>
                <w:rFonts w:ascii="Arial" w:hAnsi="Arial" w:cs="Arial"/>
                <w:sz w:val="17"/>
                <w:szCs w:val="17"/>
              </w:rPr>
              <w:t>skills of</w:t>
            </w:r>
            <w:r w:rsidR="00235C97" w:rsidRPr="00235C97">
              <w:rPr>
                <w:rFonts w:ascii="Arial" w:hAnsi="Arial" w:cs="Arial"/>
                <w:sz w:val="17"/>
                <w:szCs w:val="17"/>
                <w:lang w:val="en-CA"/>
              </w:rPr>
              <w:t xml:space="preserve"> agriculture experts/officials</w:t>
            </w:r>
            <w:r w:rsidR="00066B02">
              <w:rPr>
                <w:rFonts w:ascii="Arial" w:hAnsi="Arial" w:cs="Arial"/>
                <w:sz w:val="17"/>
                <w:szCs w:val="17"/>
              </w:rPr>
              <w:t>.</w:t>
            </w:r>
          </w:p>
        </w:tc>
        <w:tc>
          <w:tcPr>
            <w:tcW w:w="3118" w:type="dxa"/>
            <w:noWrap/>
            <w:hideMark/>
          </w:tcPr>
          <w:p w14:paraId="27874581"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Construction/Rehabilitation</w:t>
            </w:r>
            <w:r w:rsidRPr="00235C97">
              <w:rPr>
                <w:rFonts w:ascii="Arial" w:hAnsi="Arial" w:cs="Arial"/>
                <w:b/>
                <w:bCs/>
                <w:sz w:val="17"/>
                <w:szCs w:val="17"/>
              </w:rPr>
              <w:t xml:space="preserve"> </w:t>
            </w:r>
            <w:r w:rsidRPr="00235C97">
              <w:rPr>
                <w:rFonts w:ascii="Arial" w:hAnsi="Arial" w:cs="Arial"/>
                <w:sz w:val="17"/>
                <w:szCs w:val="17"/>
              </w:rPr>
              <w:t xml:space="preserve"> of district-level agriculture extension and facilities for:</w:t>
            </w:r>
          </w:p>
          <w:p w14:paraId="0B822BC6" w14:textId="6D1C5BB4"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Modernization of extension and research facilities that are affected due to floods or  lack the necessary basic infrastructure and basic facilities</w:t>
            </w:r>
          </w:p>
          <w:p w14:paraId="7E426E48" w14:textId="2A2FF3C0" w:rsidR="0090297C" w:rsidRPr="00235C97" w:rsidRDefault="0090297C" w:rsidP="008B5954">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b/>
                <w:bCs/>
                <w:sz w:val="17"/>
                <w:szCs w:val="17"/>
              </w:rPr>
            </w:pPr>
            <w:r w:rsidRPr="00235C97">
              <w:rPr>
                <w:rFonts w:ascii="Arial" w:hAnsi="Arial" w:cs="Arial"/>
                <w:sz w:val="17"/>
                <w:szCs w:val="17"/>
              </w:rPr>
              <w:t>Providing additional infrastructure in other district offices for ICT agriculture extension services.</w:t>
            </w:r>
          </w:p>
        </w:tc>
      </w:tr>
      <w:tr w:rsidR="0090297C" w:rsidRPr="00235C97" w14:paraId="51BC5756"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3AABF4A6" w14:textId="77777777" w:rsidR="0090297C" w:rsidRPr="00235C97" w:rsidRDefault="0090297C" w:rsidP="00CD5FE1">
            <w:pPr>
              <w:rPr>
                <w:rFonts w:ascii="Arial" w:hAnsi="Arial" w:cs="Arial"/>
                <w:sz w:val="17"/>
                <w:szCs w:val="17"/>
              </w:rPr>
            </w:pPr>
          </w:p>
        </w:tc>
        <w:tc>
          <w:tcPr>
            <w:tcW w:w="1701" w:type="dxa"/>
            <w:noWrap/>
            <w:hideMark/>
          </w:tcPr>
          <w:p w14:paraId="71D55945"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3.4 Developing Agriculture Value Chain </w:t>
            </w:r>
          </w:p>
        </w:tc>
        <w:tc>
          <w:tcPr>
            <w:tcW w:w="2976" w:type="dxa"/>
            <w:noWrap/>
            <w:hideMark/>
          </w:tcPr>
          <w:p w14:paraId="20CEAB86"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Identify value chains and associated constraints in the FO subproject areas.  </w:t>
            </w:r>
          </w:p>
          <w:p w14:paraId="76F6C8CF" w14:textId="1F76D049" w:rsidR="0090297C" w:rsidRPr="00235C97" w:rsidRDefault="0090297C" w:rsidP="003952F1">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Technical Assistance on government's Warehouse Receipts (WHR) that enable farmers to access credit from formal financing institutions.</w:t>
            </w:r>
          </w:p>
        </w:tc>
        <w:tc>
          <w:tcPr>
            <w:tcW w:w="3118" w:type="dxa"/>
            <w:noWrap/>
            <w:hideMark/>
          </w:tcPr>
          <w:p w14:paraId="74829C8A" w14:textId="2892FF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Supporting selected farmers and medium-sized agri-businesses through free technical assistance and partially subsidized investments (equipment, materials and infrastructure)</w:t>
            </w:r>
            <w:r w:rsidR="003952F1">
              <w:rPr>
                <w:rFonts w:ascii="Arial" w:hAnsi="Arial" w:cs="Arial"/>
                <w:sz w:val="17"/>
                <w:szCs w:val="17"/>
              </w:rPr>
              <w:t>.</w:t>
            </w:r>
          </w:p>
        </w:tc>
      </w:tr>
      <w:tr w:rsidR="0090297C" w:rsidRPr="00235C97" w14:paraId="4E2D21BC"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416F6C2A" w14:textId="77777777" w:rsidR="0090297C" w:rsidRPr="00235C97" w:rsidRDefault="0090297C" w:rsidP="00CD5FE1">
            <w:pPr>
              <w:rPr>
                <w:rFonts w:ascii="Arial" w:hAnsi="Arial" w:cs="Arial"/>
                <w:sz w:val="17"/>
                <w:szCs w:val="17"/>
              </w:rPr>
            </w:pPr>
          </w:p>
        </w:tc>
        <w:tc>
          <w:tcPr>
            <w:tcW w:w="1701" w:type="dxa"/>
            <w:noWrap/>
            <w:hideMark/>
          </w:tcPr>
          <w:p w14:paraId="6A954CA4"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3.5 Agriculture Delivery Unit Support </w:t>
            </w:r>
          </w:p>
        </w:tc>
        <w:tc>
          <w:tcPr>
            <w:tcW w:w="2976" w:type="dxa"/>
            <w:noWrap/>
            <w:hideMark/>
          </w:tcPr>
          <w:p w14:paraId="7CAA110E"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Establishment of the establishment of an Agriculture Delivery Unit (ADU) in the Department of Agriculture to implement the SWAT.</w:t>
            </w:r>
          </w:p>
        </w:tc>
        <w:tc>
          <w:tcPr>
            <w:tcW w:w="3118" w:type="dxa"/>
            <w:noWrap/>
          </w:tcPr>
          <w:p w14:paraId="235D525B" w14:textId="54715DF7" w:rsidR="0090297C" w:rsidRPr="00235C97" w:rsidRDefault="00E024C8"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90297C" w:rsidRPr="00235C97" w14:paraId="4D89DE57"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hideMark/>
          </w:tcPr>
          <w:p w14:paraId="3473F760" w14:textId="712D6CBF" w:rsidR="0090297C" w:rsidRPr="00F87379" w:rsidRDefault="0090297C" w:rsidP="00CD5FE1">
            <w:pPr>
              <w:rPr>
                <w:rFonts w:ascii="Arial" w:hAnsi="Arial" w:cs="Arial"/>
                <w:b/>
                <w:bCs/>
                <w:sz w:val="17"/>
                <w:szCs w:val="17"/>
              </w:rPr>
            </w:pPr>
            <w:r w:rsidRPr="00F87379">
              <w:rPr>
                <w:rFonts w:ascii="Arial" w:hAnsi="Arial" w:cs="Arial"/>
                <w:b/>
                <w:sz w:val="17"/>
                <w:szCs w:val="17"/>
              </w:rPr>
              <w:t xml:space="preserve">4. Project Coordination and Monitoring </w:t>
            </w:r>
            <w:r w:rsidR="00B56661">
              <w:rPr>
                <w:rFonts w:ascii="Arial" w:hAnsi="Arial" w:cs="Arial"/>
                <w:b/>
                <w:sz w:val="17"/>
                <w:szCs w:val="17"/>
              </w:rPr>
              <w:t>Support</w:t>
            </w:r>
          </w:p>
        </w:tc>
        <w:tc>
          <w:tcPr>
            <w:tcW w:w="1701" w:type="dxa"/>
            <w:noWrap/>
          </w:tcPr>
          <w:p w14:paraId="5FE5DBB0"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2976" w:type="dxa"/>
            <w:noWrap/>
            <w:hideMark/>
          </w:tcPr>
          <w:p w14:paraId="1029E986" w14:textId="77777777" w:rsidR="0090297C" w:rsidRPr="00235C97" w:rsidRDefault="0090297C"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 xml:space="preserve">The hiring of staff and consultants for project implementing agencies and capacity building. </w:t>
            </w:r>
          </w:p>
        </w:tc>
        <w:tc>
          <w:tcPr>
            <w:tcW w:w="3118" w:type="dxa"/>
            <w:noWrap/>
          </w:tcPr>
          <w:p w14:paraId="32F07373" w14:textId="0C4760EF" w:rsidR="0090297C" w:rsidRPr="00235C97" w:rsidRDefault="00E024C8"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r w:rsidR="00B56661" w:rsidRPr="00235C97" w14:paraId="14F0135E"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3D0FA961" w14:textId="08EE9FBA" w:rsidR="00B56661" w:rsidRPr="00720A48" w:rsidRDefault="00B56661" w:rsidP="00CD5FE1">
            <w:pPr>
              <w:rPr>
                <w:rFonts w:ascii="Arial" w:hAnsi="Arial" w:cs="Arial"/>
                <w:b/>
                <w:sz w:val="16"/>
                <w:szCs w:val="16"/>
              </w:rPr>
            </w:pPr>
            <w:r w:rsidRPr="00720A48">
              <w:rPr>
                <w:rFonts w:ascii="Arial" w:hAnsi="Arial" w:cs="Arial"/>
                <w:b/>
                <w:sz w:val="16"/>
                <w:szCs w:val="16"/>
              </w:rPr>
              <w:t>5. Agricultural and Food Emergency Rehabilitation</w:t>
            </w:r>
          </w:p>
        </w:tc>
        <w:tc>
          <w:tcPr>
            <w:tcW w:w="1701" w:type="dxa"/>
            <w:noWrap/>
          </w:tcPr>
          <w:p w14:paraId="1CE1C1F0" w14:textId="77777777" w:rsidR="00B56661" w:rsidRPr="00235C97" w:rsidRDefault="00B56661"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2976" w:type="dxa"/>
            <w:noWrap/>
          </w:tcPr>
          <w:p w14:paraId="1BD9C38B" w14:textId="53E9C296" w:rsidR="00B56661" w:rsidRPr="00720A48" w:rsidRDefault="007F2CBA" w:rsidP="00235C97">
            <w:pPr>
              <w:pStyle w:val="ListParagraph"/>
              <w:numPr>
                <w:ilvl w:val="0"/>
                <w:numId w:val="45"/>
              </w:numPr>
              <w:spacing w:after="0" w:line="240" w:lineRule="auto"/>
              <w:ind w:left="166" w:hanging="166"/>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20A48">
              <w:rPr>
                <w:rFonts w:ascii="Arial" w:eastAsia="Calibri" w:hAnsi="Arial" w:cs="Arial"/>
                <w:sz w:val="16"/>
                <w:szCs w:val="16"/>
              </w:rPr>
              <w:t>This component will support small and medium-sized farmers affected by the 2022 floods.</w:t>
            </w:r>
          </w:p>
        </w:tc>
        <w:tc>
          <w:tcPr>
            <w:tcW w:w="3118" w:type="dxa"/>
            <w:noWrap/>
          </w:tcPr>
          <w:p w14:paraId="0C2F7D8C" w14:textId="77777777" w:rsidR="00B56661" w:rsidRDefault="00B56661"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r>
      <w:tr w:rsidR="0090297C" w:rsidRPr="00235C97" w14:paraId="76953E20" w14:textId="77777777" w:rsidTr="00F87379">
        <w:tc>
          <w:tcPr>
            <w:cnfStyle w:val="001000000000" w:firstRow="0" w:lastRow="0" w:firstColumn="1" w:lastColumn="0" w:oddVBand="0" w:evenVBand="0" w:oddHBand="0" w:evenHBand="0" w:firstRowFirstColumn="0" w:firstRowLastColumn="0" w:lastRowFirstColumn="0" w:lastRowLastColumn="0"/>
            <w:tcW w:w="1560" w:type="dxa"/>
            <w:shd w:val="clear" w:color="auto" w:fill="B4C6E7" w:themeFill="accent1" w:themeFillTint="66"/>
            <w:noWrap/>
          </w:tcPr>
          <w:p w14:paraId="3D238819" w14:textId="03358A54" w:rsidR="0090297C" w:rsidRPr="00F87379" w:rsidRDefault="00B56661" w:rsidP="00CD5FE1">
            <w:pPr>
              <w:tabs>
                <w:tab w:val="left" w:pos="500"/>
              </w:tabs>
              <w:rPr>
                <w:rFonts w:ascii="Arial" w:hAnsi="Arial" w:cs="Arial"/>
                <w:b/>
                <w:bCs/>
                <w:sz w:val="17"/>
                <w:szCs w:val="17"/>
              </w:rPr>
            </w:pPr>
            <w:r>
              <w:rPr>
                <w:rFonts w:ascii="Arial" w:hAnsi="Arial" w:cs="Arial"/>
                <w:b/>
                <w:sz w:val="17"/>
                <w:szCs w:val="17"/>
              </w:rPr>
              <w:t>6</w:t>
            </w:r>
            <w:r w:rsidR="0090297C" w:rsidRPr="00F87379">
              <w:rPr>
                <w:rFonts w:ascii="Arial" w:hAnsi="Arial" w:cs="Arial"/>
                <w:b/>
                <w:sz w:val="17"/>
                <w:szCs w:val="17"/>
              </w:rPr>
              <w:t xml:space="preserve">. Contingent Emergency Response </w:t>
            </w:r>
          </w:p>
        </w:tc>
        <w:tc>
          <w:tcPr>
            <w:tcW w:w="1701" w:type="dxa"/>
            <w:noWrap/>
          </w:tcPr>
          <w:p w14:paraId="1728EE6B" w14:textId="77777777" w:rsidR="0090297C" w:rsidRPr="00235C97" w:rsidRDefault="0090297C"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2976" w:type="dxa"/>
            <w:noWrap/>
          </w:tcPr>
          <w:p w14:paraId="184F2F5A" w14:textId="4E6E4D12" w:rsidR="0090297C" w:rsidRPr="00235C97" w:rsidRDefault="0090297C" w:rsidP="00E801DE">
            <w:pPr>
              <w:ind w:left="85" w:hanging="28"/>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235C97">
              <w:rPr>
                <w:rFonts w:ascii="Arial" w:hAnsi="Arial" w:cs="Arial"/>
                <w:sz w:val="17"/>
                <w:szCs w:val="17"/>
              </w:rPr>
              <w:t>Following an adverse natural event that causes a major natural disaster, the government may request the World Bank to reallocate project funds to support response and reconstruction.</w:t>
            </w:r>
            <w:r w:rsidR="00AE13A2">
              <w:rPr>
                <w:rFonts w:ascii="Arial" w:hAnsi="Arial" w:cs="Arial"/>
                <w:sz w:val="17"/>
                <w:szCs w:val="17"/>
              </w:rPr>
              <w:t xml:space="preserve"> </w:t>
            </w:r>
            <w:r w:rsidRPr="00235C97">
              <w:rPr>
                <w:rFonts w:ascii="Arial" w:hAnsi="Arial" w:cs="Arial"/>
                <w:sz w:val="17"/>
                <w:szCs w:val="17"/>
              </w:rPr>
              <w:t>This component could also be used to channel additional financing from the World Bank should they become available for such an emergency</w:t>
            </w:r>
            <w:r w:rsidR="00AE13A2">
              <w:rPr>
                <w:rFonts w:ascii="Arial" w:hAnsi="Arial" w:cs="Arial"/>
                <w:sz w:val="17"/>
                <w:szCs w:val="17"/>
              </w:rPr>
              <w:t>.</w:t>
            </w:r>
          </w:p>
        </w:tc>
        <w:tc>
          <w:tcPr>
            <w:tcW w:w="3118" w:type="dxa"/>
            <w:noWrap/>
          </w:tcPr>
          <w:p w14:paraId="30D8572E" w14:textId="18709B16" w:rsidR="0090297C" w:rsidRPr="00235C97" w:rsidRDefault="00E024C8" w:rsidP="00CD5FE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t>-</w:t>
            </w:r>
          </w:p>
        </w:tc>
      </w:tr>
    </w:tbl>
    <w:p w14:paraId="7AD59DB0" w14:textId="48F89AF5" w:rsidR="0090297C" w:rsidRPr="00DD2D27" w:rsidRDefault="0090297C" w:rsidP="00066B02">
      <w:pPr>
        <w:spacing w:before="240" w:after="0"/>
        <w:jc w:val="both"/>
        <w:rPr>
          <w:rFonts w:ascii="Arial" w:hAnsi="Arial" w:cs="Arial"/>
          <w:b/>
        </w:rPr>
      </w:pPr>
      <w:r w:rsidRPr="00DD2D27">
        <w:rPr>
          <w:rFonts w:ascii="Arial" w:hAnsi="Arial" w:cs="Arial"/>
        </w:rPr>
        <w:t>Table 2.1 provides a brief description of potential subprojects, which are likely to have social impacts and development-induced displacement. Presently, no estimates are available; the number of affected households/persons or other categories of people (e.g., farmers, business owners, vulnerable groups, etc.) will be available only after completion of the technical design of the selected subprojects. The project implementing agencies (IAs) for the various components – for example, Project Coordination and Monitoring Unit (PCMU) of the Planning and Development Unit (for Components 1 and 4), Sindh Irrigation and Drainage Authority (SIDA) of the Irrigation Department (for Component 2) and Agriculture Department (for Component 3) will be responsible for impact assessments of subprojects and undertake actions as needed.</w:t>
      </w:r>
    </w:p>
    <w:p w14:paraId="7F6B5D86" w14:textId="2ACD21CE" w:rsidR="003760A0" w:rsidRDefault="00516384" w:rsidP="00066B02">
      <w:pPr>
        <w:pStyle w:val="Heading2"/>
        <w:spacing w:before="120" w:after="0" w:line="276" w:lineRule="auto"/>
        <w:rPr>
          <w:i w:val="0"/>
          <w:sz w:val="22"/>
          <w:szCs w:val="22"/>
        </w:rPr>
      </w:pPr>
      <w:bookmarkStart w:id="29" w:name="_Toc116857886"/>
      <w:r>
        <w:rPr>
          <w:i w:val="0"/>
          <w:sz w:val="22"/>
          <w:szCs w:val="22"/>
        </w:rPr>
        <w:t xml:space="preserve">2.5 </w:t>
      </w:r>
      <w:r>
        <w:rPr>
          <w:i w:val="0"/>
          <w:sz w:val="22"/>
          <w:szCs w:val="22"/>
        </w:rPr>
        <w:tab/>
        <w:t>Approval, Disclosure and Updating of RPF</w:t>
      </w:r>
      <w:bookmarkEnd w:id="29"/>
      <w:r w:rsidR="003760A0" w:rsidRPr="00430629">
        <w:rPr>
          <w:i w:val="0"/>
          <w:sz w:val="22"/>
          <w:szCs w:val="22"/>
        </w:rPr>
        <w:t xml:space="preserve"> </w:t>
      </w:r>
    </w:p>
    <w:p w14:paraId="6B8B99F9" w14:textId="3332A2D5" w:rsidR="0090297C" w:rsidRPr="00D12BCC" w:rsidRDefault="0090297C" w:rsidP="00066B02">
      <w:pPr>
        <w:spacing w:before="120" w:after="0"/>
        <w:jc w:val="both"/>
        <w:rPr>
          <w:rFonts w:ascii="Arial" w:hAnsi="Arial" w:cs="Arial"/>
        </w:rPr>
      </w:pPr>
      <w:r w:rsidRPr="00D12BCC">
        <w:rPr>
          <w:rFonts w:ascii="Arial" w:hAnsi="Arial" w:cs="Arial"/>
        </w:rPr>
        <w:t xml:space="preserve">This RPF is applicable to all subproject operations to be executed under the SWAT project. SIDA will formally forward the RPF to the World Bank for review and approval. After clearance by the Bank, it will be disclosed through PCMU official website in Sindhi/official Urdu language(s). The original English version of the RPF will be posted for disclosure in the World Bank </w:t>
      </w:r>
      <w:r w:rsidR="00A56E57">
        <w:rPr>
          <w:rFonts w:ascii="Arial" w:hAnsi="Arial" w:cs="Arial"/>
        </w:rPr>
        <w:t xml:space="preserve">external </w:t>
      </w:r>
      <w:r w:rsidR="00665B5E">
        <w:rPr>
          <w:rFonts w:ascii="Arial" w:hAnsi="Arial" w:cs="Arial"/>
        </w:rPr>
        <w:t>website</w:t>
      </w:r>
      <w:r w:rsidRPr="00D12BCC">
        <w:rPr>
          <w:rFonts w:ascii="Arial" w:hAnsi="Arial" w:cs="Arial"/>
        </w:rPr>
        <w:t>l before appraisal. </w:t>
      </w:r>
    </w:p>
    <w:p w14:paraId="35BD644E" w14:textId="073C3CD3" w:rsidR="003760A0" w:rsidRPr="00D12BCC" w:rsidRDefault="0090297C" w:rsidP="00066B02">
      <w:pPr>
        <w:autoSpaceDE w:val="0"/>
        <w:autoSpaceDN w:val="0"/>
        <w:adjustRightInd w:val="0"/>
        <w:spacing w:before="120" w:after="0"/>
        <w:jc w:val="both"/>
        <w:rPr>
          <w:rFonts w:ascii="Arial" w:hAnsi="Arial" w:cs="Arial"/>
          <w:bCs/>
        </w:rPr>
      </w:pPr>
      <w:r w:rsidRPr="00D12BCC">
        <w:rPr>
          <w:rFonts w:ascii="Arial" w:hAnsi="Arial" w:cs="Arial"/>
        </w:rPr>
        <w:t xml:space="preserve">For unanticipated impacts identified during project implementation and not covered under the eligibility and entitlement provisions of this RPF, new and additional eligibility and entitlement provisions will be determined in accordance with the Bank’s OP/BP 4.12 and/or other relevant standards and applicable legal framework of the GoS. The standards agreed and established </w:t>
      </w:r>
      <w:r w:rsidRPr="00D12BCC">
        <w:rPr>
          <w:rFonts w:ascii="Arial" w:hAnsi="Arial" w:cs="Arial"/>
        </w:rPr>
        <w:lastRenderedPageBreak/>
        <w:t xml:space="preserve">for the eligibility and entitlement provisions of this RPF are binding upon GoS and/or other project entities. The RPF will be further updated based on the implementation experiences of the first set of subprojects under the SWAT Project. </w:t>
      </w:r>
    </w:p>
    <w:p w14:paraId="114BED40" w14:textId="77777777" w:rsidR="0090297C" w:rsidRDefault="0090297C">
      <w:pPr>
        <w:rPr>
          <w:rFonts w:ascii="Arial" w:eastAsia="Times New Roman" w:hAnsi="Arial" w:cs="Arial"/>
          <w:b/>
          <w:bCs/>
          <w:iCs/>
        </w:rPr>
      </w:pPr>
      <w:r>
        <w:rPr>
          <w:i/>
        </w:rPr>
        <w:br w:type="page"/>
      </w:r>
    </w:p>
    <w:p w14:paraId="06C5E7E1" w14:textId="04B43B19" w:rsidR="00D6627B" w:rsidRPr="003B53C5" w:rsidRDefault="00610581" w:rsidP="00B0649B">
      <w:pPr>
        <w:pStyle w:val="Heading2"/>
        <w:spacing w:line="276" w:lineRule="auto"/>
        <w:rPr>
          <w:i w:val="0"/>
          <w:sz w:val="22"/>
          <w:szCs w:val="22"/>
        </w:rPr>
      </w:pPr>
      <w:bookmarkStart w:id="30" w:name="_Toc116857887"/>
      <w:r>
        <w:rPr>
          <w:i w:val="0"/>
          <w:sz w:val="22"/>
          <w:szCs w:val="22"/>
        </w:rPr>
        <w:lastRenderedPageBreak/>
        <w:t>CHAPTER 3</w:t>
      </w:r>
      <w:r>
        <w:rPr>
          <w:i w:val="0"/>
          <w:sz w:val="22"/>
          <w:szCs w:val="22"/>
        </w:rPr>
        <w:tab/>
        <w:t>REVIEW OF POLICY AND REGULATORY FRAMEWORKS</w:t>
      </w:r>
      <w:bookmarkEnd w:id="30"/>
    </w:p>
    <w:p w14:paraId="21182D05" w14:textId="04F5610F" w:rsidR="00D6627B" w:rsidRPr="00120F8B" w:rsidRDefault="00D6627B" w:rsidP="002006A8">
      <w:pPr>
        <w:pStyle w:val="Heading2"/>
        <w:spacing w:after="0" w:line="276" w:lineRule="auto"/>
        <w:rPr>
          <w:i w:val="0"/>
          <w:sz w:val="22"/>
          <w:szCs w:val="22"/>
        </w:rPr>
      </w:pPr>
      <w:bookmarkStart w:id="31" w:name="_Toc116857888"/>
      <w:r w:rsidRPr="00120F8B">
        <w:rPr>
          <w:i w:val="0"/>
          <w:sz w:val="22"/>
          <w:szCs w:val="22"/>
        </w:rPr>
        <w:t>3.1</w:t>
      </w:r>
      <w:r w:rsidR="00664A5E">
        <w:rPr>
          <w:i w:val="0"/>
          <w:sz w:val="22"/>
          <w:szCs w:val="22"/>
        </w:rPr>
        <w:tab/>
      </w:r>
      <w:r w:rsidR="00610581">
        <w:rPr>
          <w:i w:val="0"/>
          <w:sz w:val="22"/>
          <w:szCs w:val="22"/>
        </w:rPr>
        <w:t>National Legal/Regulatory Frameworks</w:t>
      </w:r>
      <w:bookmarkEnd w:id="31"/>
      <w:r w:rsidRPr="00120F8B">
        <w:rPr>
          <w:i w:val="0"/>
          <w:sz w:val="22"/>
          <w:szCs w:val="22"/>
        </w:rPr>
        <w:t xml:space="preserve"> </w:t>
      </w:r>
    </w:p>
    <w:p w14:paraId="0BDFD12C" w14:textId="77777777" w:rsidR="00F059CA" w:rsidRPr="00891860" w:rsidRDefault="00F059CA" w:rsidP="00891860">
      <w:pPr>
        <w:pStyle w:val="NoSpacing"/>
        <w:spacing w:before="240"/>
        <w:jc w:val="both"/>
        <w:rPr>
          <w:rFonts w:ascii="Arial" w:hAnsi="Arial" w:cs="Arial"/>
        </w:rPr>
      </w:pPr>
      <w:r w:rsidRPr="00891860">
        <w:rPr>
          <w:rFonts w:ascii="Arial" w:hAnsi="Arial" w:cs="Arial"/>
        </w:rPr>
        <w:t xml:space="preserve">There are several legal instruments both at federal and provincial levels that define rights to land and other private property. The Constitution of Pakistan (1973) gives the fundamental right to own, acquire, hold, and transfer lands. It states “no person shall be compulsorily deprived of his/her property save in accordance with law.” Article 24(2) provides that: “no property shall be compulsorily acquired or taken possession of save for a public purpose and save by the authority of law,” which provides for compensation for acquired assets and property. </w:t>
      </w:r>
    </w:p>
    <w:p w14:paraId="246837DD" w14:textId="77777777" w:rsidR="00F059CA" w:rsidRPr="00891860" w:rsidRDefault="00F059CA" w:rsidP="00891860">
      <w:pPr>
        <w:pStyle w:val="NoSpacing"/>
        <w:jc w:val="both"/>
        <w:rPr>
          <w:rFonts w:ascii="Arial" w:hAnsi="Arial" w:cs="Arial"/>
        </w:rPr>
      </w:pPr>
    </w:p>
    <w:p w14:paraId="4D33D993" w14:textId="77777777" w:rsidR="00F059CA" w:rsidRPr="00891860" w:rsidRDefault="00F059CA" w:rsidP="00891860">
      <w:pPr>
        <w:pStyle w:val="NoSpacing"/>
        <w:jc w:val="both"/>
        <w:rPr>
          <w:rFonts w:ascii="Arial" w:hAnsi="Arial" w:cs="Arial"/>
        </w:rPr>
      </w:pPr>
      <w:r w:rsidRPr="00891860">
        <w:rPr>
          <w:rFonts w:ascii="Arial" w:hAnsi="Arial" w:cs="Arial"/>
        </w:rPr>
        <w:t xml:space="preserve">The Land Acquisition Act of 1894 (LA Act 1894) has provisions for compulsory acquisition of land for public purposes. The Act comprises 55 sections dealing with area notifications, survey, acquisition, compensation, apportionment awards, disputes resolutions, penalties and exemptions. In addition, the </w:t>
      </w:r>
      <w:r w:rsidRPr="00891860">
        <w:rPr>
          <w:rFonts w:ascii="Arial" w:hAnsi="Arial" w:cs="Arial"/>
          <w:i/>
          <w:iCs/>
        </w:rPr>
        <w:t>Katchi Abadis</w:t>
      </w:r>
      <w:r w:rsidRPr="00891860">
        <w:rPr>
          <w:rFonts w:ascii="Arial" w:hAnsi="Arial" w:cs="Arial"/>
        </w:rPr>
        <w:t xml:space="preserve"> Act 1987 covers the urban squatters’ rehabilitation rights by providing plots in public resettlement areas or cash assistance. Both the LA Act (1894) and </w:t>
      </w:r>
      <w:r w:rsidRPr="00891860">
        <w:rPr>
          <w:rFonts w:ascii="Arial" w:hAnsi="Arial" w:cs="Arial"/>
          <w:i/>
          <w:iCs/>
        </w:rPr>
        <w:t>Katchi Abadis</w:t>
      </w:r>
      <w:r w:rsidRPr="00891860">
        <w:rPr>
          <w:rFonts w:ascii="Arial" w:hAnsi="Arial" w:cs="Arial"/>
        </w:rPr>
        <w:t xml:space="preserve"> Act 1987 are applicable to SWAT Project and will provide policy framework for compensation and resettlement of all affected persons, including informal settlers/encroachers, affected by the project. There is no resettlement policy </w:t>
      </w:r>
      <w:r w:rsidRPr="00891860">
        <w:rPr>
          <w:rFonts w:ascii="Arial" w:hAnsi="Arial" w:cs="Arial"/>
          <w:i/>
          <w:iCs/>
        </w:rPr>
        <w:t>per se</w:t>
      </w:r>
      <w:r w:rsidRPr="00891860">
        <w:rPr>
          <w:rFonts w:ascii="Arial" w:hAnsi="Arial" w:cs="Arial"/>
        </w:rPr>
        <w:t xml:space="preserve"> in Pakistan or Sindh Province.</w:t>
      </w:r>
    </w:p>
    <w:p w14:paraId="592EB065" w14:textId="77777777" w:rsidR="00F059CA" w:rsidRPr="00891860" w:rsidRDefault="00F059CA" w:rsidP="00891860">
      <w:pPr>
        <w:pStyle w:val="NoSpacing"/>
        <w:jc w:val="both"/>
        <w:rPr>
          <w:rFonts w:ascii="Arial" w:hAnsi="Arial" w:cs="Arial"/>
        </w:rPr>
      </w:pPr>
    </w:p>
    <w:p w14:paraId="6F320448" w14:textId="270959CC" w:rsidR="00F059CA" w:rsidRPr="00891860" w:rsidRDefault="00F059CA" w:rsidP="001D5006">
      <w:pPr>
        <w:pStyle w:val="NoSpacing"/>
        <w:jc w:val="both"/>
        <w:rPr>
          <w:rFonts w:ascii="Arial" w:hAnsi="Arial" w:cs="Arial"/>
        </w:rPr>
      </w:pPr>
      <w:r w:rsidRPr="00891860">
        <w:rPr>
          <w:rFonts w:ascii="Arial" w:hAnsi="Arial" w:cs="Arial"/>
        </w:rPr>
        <w:t xml:space="preserve">The following government departments/agencies are involved in the compensation and valuation processes </w:t>
      </w:r>
      <w:r w:rsidR="001D5006" w:rsidRPr="00891860">
        <w:rPr>
          <w:rFonts w:ascii="Arial" w:hAnsi="Arial" w:cs="Arial"/>
        </w:rPr>
        <w:t>involving land</w:t>
      </w:r>
      <w:r w:rsidRPr="00891860">
        <w:rPr>
          <w:rFonts w:ascii="Arial" w:hAnsi="Arial" w:cs="Arial"/>
        </w:rPr>
        <w:t xml:space="preserve"> acquisition and project development. </w:t>
      </w:r>
    </w:p>
    <w:p w14:paraId="2E50CB12" w14:textId="77777777" w:rsidR="00F059CA" w:rsidRPr="00891860" w:rsidRDefault="00F059CA" w:rsidP="001D5006">
      <w:pPr>
        <w:pStyle w:val="NoSpacing"/>
        <w:numPr>
          <w:ilvl w:val="0"/>
          <w:numId w:val="22"/>
        </w:numPr>
        <w:spacing w:before="120"/>
        <w:jc w:val="both"/>
        <w:rPr>
          <w:rFonts w:ascii="Arial" w:eastAsia="MS Mincho" w:hAnsi="Arial" w:cs="Arial"/>
        </w:rPr>
      </w:pPr>
      <w:r w:rsidRPr="00891860">
        <w:rPr>
          <w:rFonts w:ascii="Arial" w:hAnsi="Arial" w:cs="Arial"/>
        </w:rPr>
        <w:t xml:space="preserve">Revenue Department for acquisition of land (permanent or temporary), </w:t>
      </w:r>
      <w:r w:rsidRPr="00891860">
        <w:rPr>
          <w:rFonts w:ascii="Arial" w:eastAsia="MS Mincho" w:hAnsi="Arial" w:cs="Arial"/>
        </w:rPr>
        <w:t xml:space="preserve">including assessment, valuation, disbursement of compensation, and mutation in favor of the project; </w:t>
      </w:r>
    </w:p>
    <w:p w14:paraId="6C8B4A7A" w14:textId="77777777" w:rsidR="00F059CA" w:rsidRPr="00891860" w:rsidRDefault="00F059CA" w:rsidP="00891860">
      <w:pPr>
        <w:pStyle w:val="NoSpacing"/>
        <w:numPr>
          <w:ilvl w:val="0"/>
          <w:numId w:val="22"/>
        </w:numPr>
        <w:jc w:val="both"/>
        <w:rPr>
          <w:rFonts w:ascii="Arial" w:hAnsi="Arial" w:cs="Arial"/>
        </w:rPr>
      </w:pPr>
      <w:r w:rsidRPr="00891860">
        <w:rPr>
          <w:rFonts w:ascii="Arial" w:eastAsia="MS Mincho" w:hAnsi="Arial" w:cs="Arial"/>
        </w:rPr>
        <w:t xml:space="preserve">Fisheries Department </w:t>
      </w:r>
      <w:r w:rsidRPr="00891860">
        <w:rPr>
          <w:rFonts w:ascii="Arial" w:hAnsi="Arial" w:cs="Arial"/>
        </w:rPr>
        <w:t xml:space="preserve">in case of damage to any fish resources and fish ponds caused by the project activities; </w:t>
      </w:r>
    </w:p>
    <w:p w14:paraId="36B51B77" w14:textId="77777777" w:rsidR="00F059CA" w:rsidRPr="00891860" w:rsidRDefault="00F059CA" w:rsidP="00891860">
      <w:pPr>
        <w:pStyle w:val="NoSpacing"/>
        <w:numPr>
          <w:ilvl w:val="0"/>
          <w:numId w:val="22"/>
        </w:numPr>
        <w:jc w:val="both"/>
        <w:rPr>
          <w:rFonts w:ascii="Arial" w:hAnsi="Arial" w:cs="Arial"/>
        </w:rPr>
      </w:pPr>
      <w:r w:rsidRPr="00891860">
        <w:rPr>
          <w:rFonts w:ascii="Arial" w:hAnsi="Arial" w:cs="Arial"/>
        </w:rPr>
        <w:t xml:space="preserve">Agriculture Department in case of </w:t>
      </w:r>
      <w:r w:rsidRPr="00891860">
        <w:rPr>
          <w:rFonts w:ascii="Arial" w:eastAsia="MS Mincho" w:hAnsi="Arial" w:cs="Arial"/>
        </w:rPr>
        <w:t xml:space="preserve">impact on crops and fruit trees, and fully responsible for the assessment and valuation of losses; </w:t>
      </w:r>
    </w:p>
    <w:p w14:paraId="5CEB627F" w14:textId="77777777" w:rsidR="00F059CA" w:rsidRPr="00891860" w:rsidRDefault="00F059CA" w:rsidP="00891860">
      <w:pPr>
        <w:pStyle w:val="NoSpacing"/>
        <w:numPr>
          <w:ilvl w:val="0"/>
          <w:numId w:val="22"/>
        </w:numPr>
        <w:jc w:val="both"/>
        <w:rPr>
          <w:rFonts w:ascii="Arial" w:hAnsi="Arial" w:cs="Arial"/>
        </w:rPr>
      </w:pPr>
      <w:r w:rsidRPr="00891860">
        <w:rPr>
          <w:rFonts w:ascii="Arial" w:eastAsia="MS Mincho" w:hAnsi="Arial" w:cs="Arial"/>
        </w:rPr>
        <w:t xml:space="preserve">C&amp;W (Communication and Works) Department </w:t>
      </w:r>
      <w:r w:rsidRPr="00891860">
        <w:rPr>
          <w:rFonts w:ascii="Arial" w:hAnsi="Arial" w:cs="Arial"/>
        </w:rPr>
        <w:t xml:space="preserve">in the assessment and valuation of losses related to structures/ buildings and roads; and </w:t>
      </w:r>
    </w:p>
    <w:p w14:paraId="4D2E79CD" w14:textId="77777777" w:rsidR="00F059CA" w:rsidRPr="00891860" w:rsidRDefault="00F059CA" w:rsidP="00891860">
      <w:pPr>
        <w:pStyle w:val="NoSpacing"/>
        <w:numPr>
          <w:ilvl w:val="0"/>
          <w:numId w:val="22"/>
        </w:numPr>
        <w:jc w:val="both"/>
        <w:rPr>
          <w:rFonts w:ascii="Arial" w:hAnsi="Arial" w:cs="Arial"/>
        </w:rPr>
      </w:pPr>
      <w:r w:rsidRPr="00891860">
        <w:rPr>
          <w:rFonts w:ascii="Arial" w:hAnsi="Arial" w:cs="Arial"/>
        </w:rPr>
        <w:t xml:space="preserve">Forest Department </w:t>
      </w:r>
      <w:r w:rsidRPr="00891860">
        <w:rPr>
          <w:rFonts w:ascii="Arial" w:eastAsia="MS Mincho" w:hAnsi="Arial" w:cs="Arial"/>
        </w:rPr>
        <w:t>in case of impact on timber trees for the assessment and valuation of losses.</w:t>
      </w:r>
    </w:p>
    <w:p w14:paraId="5649CA87" w14:textId="7AFF91DC" w:rsidR="00D6627B" w:rsidRPr="00891860" w:rsidRDefault="00F059CA" w:rsidP="001D5006">
      <w:pPr>
        <w:spacing w:before="240" w:after="0"/>
        <w:jc w:val="both"/>
        <w:rPr>
          <w:rFonts w:ascii="Arial" w:hAnsi="Arial" w:cs="Arial"/>
        </w:rPr>
      </w:pPr>
      <w:r w:rsidRPr="00891860">
        <w:rPr>
          <w:rFonts w:ascii="Arial" w:hAnsi="Arial" w:cs="Arial"/>
        </w:rPr>
        <w:t>The Government of Sindh shall use the LA Act (1894) as the legal and policy framework for land acquisition and payments of compensation. Since GoS is seeking finances from the WB, the government will comply with the applicable social safeguard policies of the Bank, principally the WB OP/BP4.12 Involuntary Resettlement and other safeguards (e.g., OP4.1/Environmental Management; OP4.11/Physical Cultural Resources; BP17.50/Access to Information) as appropriate.  In case of any policy gaps between the GoS legal framework and the WB OP/BP4.12, the Bank’s guidelines will prevail</w:t>
      </w:r>
      <w:r w:rsidR="00CA7BF7">
        <w:rPr>
          <w:rFonts w:ascii="Arial" w:hAnsi="Arial" w:cs="Arial"/>
        </w:rPr>
        <w:t>.</w:t>
      </w:r>
      <w:r w:rsidR="00D6627B" w:rsidRPr="00891860">
        <w:rPr>
          <w:rFonts w:ascii="Arial" w:hAnsi="Arial" w:cs="Arial"/>
        </w:rPr>
        <w:t xml:space="preserve"> </w:t>
      </w:r>
    </w:p>
    <w:p w14:paraId="4B93F328" w14:textId="39E2EDCC" w:rsidR="00D6627B" w:rsidRPr="00120F8B" w:rsidRDefault="00D6627B" w:rsidP="002006A8">
      <w:pPr>
        <w:pStyle w:val="Heading2"/>
        <w:spacing w:after="0" w:line="276" w:lineRule="auto"/>
        <w:rPr>
          <w:i w:val="0"/>
          <w:sz w:val="22"/>
          <w:szCs w:val="22"/>
        </w:rPr>
      </w:pPr>
      <w:bookmarkStart w:id="32" w:name="_Toc116857889"/>
      <w:r w:rsidRPr="00665DD6">
        <w:rPr>
          <w:i w:val="0"/>
          <w:sz w:val="22"/>
          <w:szCs w:val="22"/>
        </w:rPr>
        <w:t xml:space="preserve">3.2 </w:t>
      </w:r>
      <w:r w:rsidR="00664A5E" w:rsidRPr="00665DD6">
        <w:rPr>
          <w:i w:val="0"/>
          <w:sz w:val="22"/>
          <w:szCs w:val="22"/>
        </w:rPr>
        <w:tab/>
      </w:r>
      <w:r w:rsidR="007E1E43">
        <w:rPr>
          <w:i w:val="0"/>
          <w:sz w:val="22"/>
          <w:szCs w:val="22"/>
        </w:rPr>
        <w:t>World Bank Safeguard Policies</w:t>
      </w:r>
      <w:bookmarkEnd w:id="32"/>
    </w:p>
    <w:p w14:paraId="22C01EF3" w14:textId="398BADAB" w:rsidR="00F059CA" w:rsidRPr="001D5006" w:rsidRDefault="00F059CA" w:rsidP="001D5006">
      <w:pPr>
        <w:spacing w:before="240"/>
        <w:jc w:val="both"/>
        <w:rPr>
          <w:rFonts w:ascii="Arial" w:hAnsi="Arial" w:cs="Arial"/>
        </w:rPr>
      </w:pPr>
      <w:r w:rsidRPr="001D5006">
        <w:rPr>
          <w:rFonts w:ascii="Arial" w:hAnsi="Arial" w:cs="Arial"/>
        </w:rPr>
        <w:t xml:space="preserve">OP/BP 4.12 Involuntary Resettlement establishes requirements of the World Bank for managing involuntary resettlement. Involuntary resettlement should be avoided where </w:t>
      </w:r>
      <w:r w:rsidRPr="001D5006">
        <w:rPr>
          <w:rFonts w:ascii="Arial" w:hAnsi="Arial" w:cs="Arial"/>
        </w:rPr>
        <w:lastRenderedPageBreak/>
        <w:t>possible. Where the acquisition of land or other assets is necessary, the policy sets out requirements for participation in resettlement planning, mandates compensation for lost assets at replacement cost, and expects that incomes and standards of living of affected persons are improved or at least restored to what they were prior to displacement. The policy includes safeguards to address and mitigate these impoverishment risks. T</w:t>
      </w:r>
      <w:r w:rsidRPr="001D5006">
        <w:rPr>
          <w:rFonts w:ascii="Arial" w:hAnsi="Arial" w:cs="Arial"/>
          <w:spacing w:val="-4"/>
        </w:rPr>
        <w:t>he policy provides a basis for the development/preparation of the Resettlement Policy Framework</w:t>
      </w:r>
      <w:r w:rsidRPr="001D5006">
        <w:rPr>
          <w:rFonts w:ascii="Arial" w:hAnsi="Arial" w:cs="Arial"/>
        </w:rPr>
        <w:t xml:space="preserve"> and Resettlement Plan. The main objectives of Bank's safeguard policies are to: (i) reduce and manage adverse risks of the development projects; (b) identify opportunities for promoting social benefits; (c) provide a process for full disclosure and meaningful stakeholders’ consultation, and grievances redress mechanism; and (d) ensure that social risks are systematically addressed, evaluated, and incorporated. </w:t>
      </w:r>
    </w:p>
    <w:p w14:paraId="1D7A1B54" w14:textId="3E923FA1" w:rsidR="00D6627B" w:rsidRPr="001D5006" w:rsidRDefault="00F059CA" w:rsidP="00F059CA">
      <w:pPr>
        <w:spacing w:before="240" w:after="0"/>
        <w:jc w:val="both"/>
        <w:rPr>
          <w:rFonts w:ascii="Arial" w:eastAsia="Times New Roman" w:hAnsi="Arial" w:cs="Arial"/>
        </w:rPr>
      </w:pPr>
      <w:r w:rsidRPr="001D5006">
        <w:rPr>
          <w:rFonts w:ascii="Arial" w:hAnsi="Arial" w:cs="Arial"/>
        </w:rPr>
        <w:t xml:space="preserve">The activities under SWAT Project, especially where physical interventions are involved, the project potentially result in resettlement impacts including land acquisition and damage to assets such as crops, trees and structures including private, community and public. The OP/BP </w:t>
      </w:r>
      <w:r w:rsidR="001D5006" w:rsidRPr="001D5006">
        <w:rPr>
          <w:rFonts w:ascii="Arial" w:hAnsi="Arial" w:cs="Arial"/>
        </w:rPr>
        <w:t>4.12 triggers</w:t>
      </w:r>
      <w:r w:rsidRPr="001D5006">
        <w:rPr>
          <w:rFonts w:ascii="Arial" w:hAnsi="Arial" w:cs="Arial"/>
        </w:rPr>
        <w:t xml:space="preserve"> in the case of the SWAT Project.  Another key safeguard policy is Access to Information Policy (AI Policy), which sets out the institution's policy on public access to information in the Bank's possession. The Bank recognizes that transparency and accountability are of fundamental importance to the development process and to achieving its mission to alleviate poverty. It is also critical for enhancing good governance, accountability, and development effectiveness. Openness promotes engagement with stakeholders, which, in turn, improves the design and implementation of projects and policies, and strengthens development outcomes. The AI Policy facilitates public oversight of Bank-supported operations during their preparation and implementation, which not only assists in exposing potential wrong doing and corruption, but also enhances the possibility that problems will be identified and addressed early. In response to these requirements, the present RPF will be disclosed in SIDA as well as Bank’s websites</w:t>
      </w:r>
      <w:r w:rsidR="00D6627B" w:rsidRPr="001D5006">
        <w:rPr>
          <w:rFonts w:ascii="Arial" w:eastAsia="Times New Roman" w:hAnsi="Arial" w:cs="Arial"/>
        </w:rPr>
        <w:t xml:space="preserve">. </w:t>
      </w:r>
    </w:p>
    <w:p w14:paraId="268CB765" w14:textId="2241A308" w:rsidR="003C0438" w:rsidRDefault="00D6627B" w:rsidP="00720A48">
      <w:pPr>
        <w:pStyle w:val="Heading2"/>
        <w:spacing w:after="0" w:line="276" w:lineRule="auto"/>
      </w:pPr>
      <w:bookmarkStart w:id="33" w:name="_Toc116857890"/>
      <w:r w:rsidRPr="00120F8B">
        <w:rPr>
          <w:i w:val="0"/>
          <w:sz w:val="22"/>
          <w:szCs w:val="22"/>
        </w:rPr>
        <w:t xml:space="preserve">3.3 </w:t>
      </w:r>
      <w:r w:rsidR="00967198">
        <w:rPr>
          <w:i w:val="0"/>
          <w:sz w:val="22"/>
          <w:szCs w:val="22"/>
        </w:rPr>
        <w:tab/>
      </w:r>
      <w:r w:rsidR="003C0438">
        <w:rPr>
          <w:i w:val="0"/>
          <w:sz w:val="22"/>
          <w:szCs w:val="22"/>
        </w:rPr>
        <w:t xml:space="preserve">Gaps, </w:t>
      </w:r>
      <w:r w:rsidR="007E1E43">
        <w:rPr>
          <w:i w:val="0"/>
          <w:sz w:val="22"/>
          <w:szCs w:val="22"/>
        </w:rPr>
        <w:t>Gap Analysis and Bridging the Gaps</w:t>
      </w:r>
      <w:bookmarkEnd w:id="33"/>
      <w:r w:rsidRPr="00120F8B">
        <w:rPr>
          <w:i w:val="0"/>
          <w:sz w:val="22"/>
          <w:szCs w:val="22"/>
        </w:rPr>
        <w:t xml:space="preserve"> </w:t>
      </w:r>
    </w:p>
    <w:p w14:paraId="2677BB8E" w14:textId="407C535C" w:rsidR="003C0438" w:rsidRDefault="003C0438" w:rsidP="00720A48">
      <w:pPr>
        <w:pStyle w:val="ListParagraph"/>
        <w:spacing w:before="240"/>
        <w:ind w:left="0"/>
        <w:contextualSpacing w:val="0"/>
        <w:jc w:val="both"/>
        <w:rPr>
          <w:rFonts w:ascii="Arial" w:hAnsi="Arial" w:cs="Arial"/>
        </w:rPr>
      </w:pPr>
      <w:r w:rsidRPr="00E87B8F">
        <w:rPr>
          <w:rFonts w:ascii="Arial" w:hAnsi="Arial" w:cs="Arial"/>
        </w:rPr>
        <w:t xml:space="preserve">In Pakistan, the law and regulations governing land acquisition for “public purpose” project is the Land Acquisition (LA) Act of 1894/amended. The LA Act regulates the land acquisition process and payments of compensation only to titled or registered owners of land parcels acquired. </w:t>
      </w:r>
      <w:r w:rsidRPr="00720A48">
        <w:rPr>
          <w:rFonts w:ascii="Arial" w:hAnsi="Arial" w:cs="Arial"/>
        </w:rPr>
        <w:t>The non-titled or informal settlers/encroachers are not covered by the Act.</w:t>
      </w:r>
      <w:r>
        <w:rPr>
          <w:rFonts w:ascii="Arial" w:hAnsi="Arial" w:cs="Arial"/>
        </w:rPr>
        <w:t xml:space="preserve"> Further</w:t>
      </w:r>
      <w:r w:rsidRPr="00E87B8F">
        <w:rPr>
          <w:rFonts w:ascii="Arial" w:hAnsi="Arial" w:cs="Arial"/>
        </w:rPr>
        <w:t xml:space="preserve">, the Act </w:t>
      </w:r>
      <w:r>
        <w:rPr>
          <w:rFonts w:ascii="Arial" w:hAnsi="Arial" w:cs="Arial"/>
        </w:rPr>
        <w:t>does not provide for resettlement of the project-induced displaced families. T</w:t>
      </w:r>
      <w:r w:rsidRPr="00682DB5">
        <w:rPr>
          <w:rFonts w:ascii="Arial" w:hAnsi="Arial" w:cs="Arial"/>
        </w:rPr>
        <w:t>he compensatory measures under the Act are inadequate to provide for equal or enhanced living status of the people in post-displaced conditions</w:t>
      </w:r>
      <w:r w:rsidRPr="00E87B8F">
        <w:rPr>
          <w:rFonts w:ascii="Arial" w:hAnsi="Arial" w:cs="Arial"/>
        </w:rPr>
        <w:t>. In contrast, OP4.12 IR safeguard policies require assistance in case of physical displacement (relocation, loss of residential land, or loss of shelter) and economic displacement (loss of land, assets, access to assets, income sources, or means of livelihoods) resulting from acquisition for project development irrespective of the fact whether such losses are full or partial, permanent or temporary.</w:t>
      </w:r>
      <w:r>
        <w:rPr>
          <w:rFonts w:ascii="Arial" w:hAnsi="Arial" w:cs="Arial"/>
        </w:rPr>
        <w:t xml:space="preserve"> </w:t>
      </w:r>
    </w:p>
    <w:p w14:paraId="25158F75" w14:textId="52B90A81" w:rsidR="007E1E43" w:rsidRPr="001D5006" w:rsidRDefault="00F059CA" w:rsidP="00720A48">
      <w:pPr>
        <w:pStyle w:val="ListParagraph"/>
        <w:spacing w:before="240"/>
        <w:ind w:left="0"/>
        <w:contextualSpacing w:val="0"/>
        <w:jc w:val="both"/>
        <w:rPr>
          <w:rFonts w:ascii="Arial" w:hAnsi="Arial" w:cs="Arial"/>
        </w:rPr>
      </w:pPr>
      <w:r w:rsidRPr="001D5006">
        <w:rPr>
          <w:rFonts w:ascii="Arial" w:hAnsi="Arial" w:cs="Arial"/>
        </w:rPr>
        <w:t xml:space="preserve">A comparison of </w:t>
      </w:r>
      <w:r w:rsidR="00CA7BF7">
        <w:rPr>
          <w:rFonts w:ascii="Arial" w:hAnsi="Arial" w:cs="Arial"/>
        </w:rPr>
        <w:t xml:space="preserve">the </w:t>
      </w:r>
      <w:r w:rsidR="005B16D0">
        <w:rPr>
          <w:rFonts w:ascii="Arial" w:hAnsi="Arial" w:cs="Arial"/>
        </w:rPr>
        <w:t xml:space="preserve"> provisions and requirements in the Land A</w:t>
      </w:r>
      <w:r w:rsidRPr="001D5006">
        <w:rPr>
          <w:rFonts w:ascii="Arial" w:hAnsi="Arial" w:cs="Arial"/>
        </w:rPr>
        <w:t>cquisition Act 1894 and the World Bank OP 4.12 on Involuntary Resettlement is presented in Table 3.1</w:t>
      </w:r>
      <w:r w:rsidRPr="001D5006">
        <w:rPr>
          <w:rFonts w:ascii="Arial" w:hAnsi="Arial" w:cs="Arial"/>
          <w:b/>
          <w:bCs/>
        </w:rPr>
        <w:t xml:space="preserve"> </w:t>
      </w:r>
      <w:r w:rsidRPr="001D5006">
        <w:rPr>
          <w:rFonts w:ascii="Arial" w:hAnsi="Arial" w:cs="Arial"/>
        </w:rPr>
        <w:t xml:space="preserve">and, more importantly, how </w:t>
      </w:r>
      <w:r w:rsidR="00FB3F4E">
        <w:rPr>
          <w:rFonts w:ascii="Arial" w:hAnsi="Arial" w:cs="Arial"/>
        </w:rPr>
        <w:t xml:space="preserve">the project </w:t>
      </w:r>
      <w:r w:rsidR="00EC7BD8">
        <w:rPr>
          <w:rFonts w:ascii="Arial" w:hAnsi="Arial" w:cs="Arial"/>
        </w:rPr>
        <w:t xml:space="preserve">would </w:t>
      </w:r>
      <w:r w:rsidRPr="001D5006">
        <w:rPr>
          <w:rFonts w:ascii="Arial" w:hAnsi="Arial" w:cs="Arial"/>
        </w:rPr>
        <w:t xml:space="preserve"> address the differences and gaps</w:t>
      </w:r>
      <w:r w:rsidR="003C0438">
        <w:rPr>
          <w:rFonts w:ascii="Arial" w:hAnsi="Arial" w:cs="Arial"/>
        </w:rPr>
        <w:t xml:space="preserve"> in the current </w:t>
      </w:r>
      <w:r w:rsidR="003C0438">
        <w:rPr>
          <w:rFonts w:ascii="Arial" w:hAnsi="Arial" w:cs="Arial"/>
        </w:rPr>
        <w:lastRenderedPageBreak/>
        <w:t xml:space="preserve">resettlement policy framework, which has been approved to guide future land acquisition  and resettlement under SIDA project. The RPF complies with </w:t>
      </w:r>
      <w:r w:rsidR="003C0438" w:rsidRPr="00F47D4B">
        <w:rPr>
          <w:rFonts w:ascii="Arial" w:hAnsi="Arial" w:cs="Arial"/>
        </w:rPr>
        <w:t>the WB OP4.12 IR Policy</w:t>
      </w:r>
      <w:r w:rsidR="003C0438" w:rsidRPr="007A1392">
        <w:rPr>
          <w:rFonts w:ascii="Arial" w:hAnsi="Arial" w:cs="Arial"/>
        </w:rPr>
        <w:t>.</w:t>
      </w:r>
      <w:r w:rsidR="003C0438" w:rsidRPr="00E87B8F">
        <w:rPr>
          <w:rFonts w:ascii="Arial" w:hAnsi="Arial" w:cs="Arial"/>
        </w:rPr>
        <w:t xml:space="preserve"> </w:t>
      </w:r>
    </w:p>
    <w:p w14:paraId="75E2A3D2" w14:textId="77501A4A" w:rsidR="00D6627B" w:rsidRPr="00C44578" w:rsidRDefault="00D6627B" w:rsidP="00C44578">
      <w:pPr>
        <w:pStyle w:val="Heading7"/>
        <w:spacing w:line="276" w:lineRule="auto"/>
        <w:rPr>
          <w:rFonts w:ascii="Arial" w:hAnsi="Arial" w:cs="Arial"/>
          <w:b/>
          <w:sz w:val="22"/>
          <w:szCs w:val="22"/>
        </w:rPr>
      </w:pPr>
      <w:bookmarkStart w:id="34" w:name="_Toc116857940"/>
      <w:r w:rsidRPr="00C44578">
        <w:rPr>
          <w:rFonts w:ascii="Arial" w:hAnsi="Arial" w:cs="Arial"/>
          <w:b/>
          <w:sz w:val="22"/>
          <w:szCs w:val="22"/>
        </w:rPr>
        <w:t>Table 3.</w:t>
      </w:r>
      <w:r w:rsidR="007E1E43" w:rsidRPr="00C44578">
        <w:rPr>
          <w:rFonts w:ascii="Arial" w:hAnsi="Arial" w:cs="Arial"/>
          <w:b/>
          <w:sz w:val="22"/>
          <w:szCs w:val="22"/>
        </w:rPr>
        <w:t>1</w:t>
      </w:r>
      <w:r w:rsidR="0001071E" w:rsidRPr="00C44578">
        <w:rPr>
          <w:rFonts w:ascii="Arial" w:hAnsi="Arial" w:cs="Arial"/>
          <w:b/>
          <w:sz w:val="22"/>
          <w:szCs w:val="22"/>
        </w:rPr>
        <w:t xml:space="preserve">: </w:t>
      </w:r>
      <w:r w:rsidR="007E1E43" w:rsidRPr="00C44578">
        <w:rPr>
          <w:rFonts w:ascii="Arial" w:hAnsi="Arial" w:cs="Arial"/>
          <w:b/>
          <w:sz w:val="22"/>
          <w:szCs w:val="22"/>
        </w:rPr>
        <w:t xml:space="preserve">Gap Analysis </w:t>
      </w:r>
      <w:r w:rsidR="00C44578">
        <w:rPr>
          <w:rFonts w:ascii="Arial" w:hAnsi="Arial" w:cs="Arial"/>
          <w:b/>
          <w:sz w:val="22"/>
          <w:szCs w:val="22"/>
        </w:rPr>
        <w:t>of</w:t>
      </w:r>
      <w:r w:rsidR="007E1E43" w:rsidRPr="00C44578">
        <w:rPr>
          <w:rFonts w:ascii="Arial" w:hAnsi="Arial" w:cs="Arial"/>
          <w:b/>
          <w:sz w:val="22"/>
          <w:szCs w:val="22"/>
        </w:rPr>
        <w:t xml:space="preserve"> WB OP 4.12 </w:t>
      </w:r>
      <w:r w:rsidR="004A2971" w:rsidRPr="00C44578">
        <w:rPr>
          <w:rFonts w:ascii="Arial" w:hAnsi="Arial" w:cs="Arial"/>
          <w:b/>
          <w:sz w:val="22"/>
          <w:szCs w:val="22"/>
        </w:rPr>
        <w:t>&amp;</w:t>
      </w:r>
      <w:r w:rsidR="007E1E43" w:rsidRPr="00C44578">
        <w:rPr>
          <w:rFonts w:ascii="Arial" w:hAnsi="Arial" w:cs="Arial"/>
          <w:b/>
          <w:sz w:val="22"/>
          <w:szCs w:val="22"/>
        </w:rPr>
        <w:t xml:space="preserve"> LA</w:t>
      </w:r>
      <w:r w:rsidR="004A2971" w:rsidRPr="00C44578">
        <w:rPr>
          <w:rFonts w:ascii="Arial" w:hAnsi="Arial" w:cs="Arial"/>
          <w:b/>
          <w:sz w:val="22"/>
          <w:szCs w:val="22"/>
        </w:rPr>
        <w:t>A</w:t>
      </w:r>
      <w:r w:rsidR="007E1E43" w:rsidRPr="00C44578">
        <w:rPr>
          <w:rFonts w:ascii="Arial" w:hAnsi="Arial" w:cs="Arial"/>
          <w:b/>
          <w:sz w:val="22"/>
          <w:szCs w:val="22"/>
        </w:rPr>
        <w:t xml:space="preserve">1894 </w:t>
      </w:r>
      <w:r w:rsidR="004A2971" w:rsidRPr="00C44578">
        <w:rPr>
          <w:rFonts w:ascii="Arial" w:hAnsi="Arial" w:cs="Arial"/>
          <w:b/>
          <w:sz w:val="22"/>
          <w:szCs w:val="22"/>
        </w:rPr>
        <w:t>&amp;</w:t>
      </w:r>
      <w:r w:rsidR="007E1E43" w:rsidRPr="00C44578">
        <w:rPr>
          <w:rFonts w:ascii="Arial" w:hAnsi="Arial" w:cs="Arial"/>
          <w:b/>
          <w:sz w:val="22"/>
          <w:szCs w:val="22"/>
        </w:rPr>
        <w:t xml:space="preserve"> Measures to </w:t>
      </w:r>
      <w:r w:rsidR="004A2971" w:rsidRPr="00C44578">
        <w:rPr>
          <w:rFonts w:ascii="Arial" w:hAnsi="Arial" w:cs="Arial"/>
          <w:b/>
          <w:sz w:val="22"/>
          <w:szCs w:val="22"/>
        </w:rPr>
        <w:t>a</w:t>
      </w:r>
      <w:r w:rsidR="007E1E43" w:rsidRPr="00C44578">
        <w:rPr>
          <w:rFonts w:ascii="Arial" w:hAnsi="Arial" w:cs="Arial"/>
          <w:b/>
          <w:sz w:val="22"/>
          <w:szCs w:val="22"/>
        </w:rPr>
        <w:t>ddress Gaps</w:t>
      </w:r>
      <w:bookmarkEnd w:id="34"/>
    </w:p>
    <w:tbl>
      <w:tblPr>
        <w:tblStyle w:val="TableColorful2"/>
        <w:tblW w:w="5140" w:type="pct"/>
        <w:tblLayout w:type="fixed"/>
        <w:tblLook w:val="04A0" w:firstRow="1" w:lastRow="0" w:firstColumn="1" w:lastColumn="0" w:noHBand="0" w:noVBand="1"/>
      </w:tblPr>
      <w:tblGrid>
        <w:gridCol w:w="628"/>
        <w:gridCol w:w="3639"/>
        <w:gridCol w:w="2224"/>
        <w:gridCol w:w="2761"/>
      </w:tblGrid>
      <w:tr w:rsidR="00F059CA" w:rsidRPr="003B5E3A" w14:paraId="0FCD76CA" w14:textId="77777777" w:rsidTr="00482B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 w:type="pct"/>
          </w:tcPr>
          <w:p w14:paraId="3EDB3134" w14:textId="77777777" w:rsidR="00F059CA" w:rsidRPr="003B5E3A" w:rsidRDefault="00F059CA" w:rsidP="00CD5FE1">
            <w:pPr>
              <w:jc w:val="center"/>
              <w:rPr>
                <w:rFonts w:ascii="Arial" w:eastAsia="MS Mincho" w:hAnsi="Arial" w:cs="Arial"/>
                <w:b w:val="0"/>
                <w:sz w:val="18"/>
                <w:szCs w:val="18"/>
              </w:rPr>
            </w:pPr>
          </w:p>
        </w:tc>
        <w:tc>
          <w:tcPr>
            <w:tcW w:w="1966" w:type="pct"/>
          </w:tcPr>
          <w:p w14:paraId="79FB6B65" w14:textId="77777777" w:rsidR="00F059CA" w:rsidRPr="003B5E3A" w:rsidRDefault="00F059CA" w:rsidP="00CD5FE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w w:val="90"/>
                <w:sz w:val="18"/>
                <w:szCs w:val="18"/>
              </w:rPr>
            </w:pPr>
            <w:r w:rsidRPr="003B5E3A">
              <w:rPr>
                <w:rFonts w:ascii="Arial" w:eastAsia="Arial" w:hAnsi="Arial" w:cs="Arial"/>
                <w:w w:val="90"/>
                <w:sz w:val="18"/>
                <w:szCs w:val="18"/>
              </w:rPr>
              <w:t>WB Involuntary Resettlement</w:t>
            </w:r>
          </w:p>
          <w:p w14:paraId="3D53FF92" w14:textId="77777777" w:rsidR="00F059CA" w:rsidRPr="003B5E3A" w:rsidRDefault="00F059CA" w:rsidP="00CD5FE1">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sz w:val="18"/>
                <w:szCs w:val="18"/>
              </w:rPr>
            </w:pPr>
            <w:r w:rsidRPr="003B5E3A">
              <w:rPr>
                <w:rFonts w:ascii="Arial" w:eastAsia="Arial" w:hAnsi="Arial" w:cs="Arial"/>
                <w:w w:val="99"/>
                <w:sz w:val="18"/>
                <w:szCs w:val="18"/>
              </w:rPr>
              <w:t>Policy Principles</w:t>
            </w:r>
          </w:p>
        </w:tc>
        <w:tc>
          <w:tcPr>
            <w:tcW w:w="1202" w:type="pct"/>
          </w:tcPr>
          <w:p w14:paraId="5A8063DF" w14:textId="65A431AB" w:rsidR="00F059CA" w:rsidRPr="003B5E3A" w:rsidRDefault="00F059CA" w:rsidP="00482B5E">
            <w:pPr>
              <w:tabs>
                <w:tab w:val="left" w:pos="144"/>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w w:val="98"/>
                <w:sz w:val="18"/>
                <w:szCs w:val="18"/>
              </w:rPr>
            </w:pPr>
            <w:r w:rsidRPr="003B5E3A">
              <w:rPr>
                <w:rFonts w:ascii="Arial" w:eastAsia="Arial" w:hAnsi="Arial" w:cs="Arial"/>
                <w:w w:val="99"/>
                <w:sz w:val="18"/>
                <w:szCs w:val="18"/>
              </w:rPr>
              <w:t>LA</w:t>
            </w:r>
            <w:r w:rsidR="00482B5E" w:rsidRPr="003B5E3A">
              <w:rPr>
                <w:rFonts w:ascii="Arial" w:eastAsia="Arial" w:hAnsi="Arial" w:cs="Arial"/>
                <w:w w:val="99"/>
                <w:sz w:val="18"/>
                <w:szCs w:val="18"/>
              </w:rPr>
              <w:t xml:space="preserve"> </w:t>
            </w:r>
            <w:r w:rsidRPr="003B5E3A">
              <w:rPr>
                <w:rFonts w:ascii="Arial" w:eastAsia="Arial" w:hAnsi="Arial" w:cs="Arial"/>
                <w:w w:val="99"/>
                <w:sz w:val="18"/>
                <w:szCs w:val="18"/>
              </w:rPr>
              <w:t>Act (1894)</w:t>
            </w:r>
          </w:p>
        </w:tc>
        <w:tc>
          <w:tcPr>
            <w:tcW w:w="1492" w:type="pct"/>
          </w:tcPr>
          <w:p w14:paraId="0A844811" w14:textId="77777777" w:rsidR="00F059CA" w:rsidRPr="003B5E3A" w:rsidRDefault="00F059CA" w:rsidP="00CD5FE1">
            <w:pPr>
              <w:tabs>
                <w:tab w:val="left" w:pos="1260"/>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8"/>
                <w:szCs w:val="18"/>
              </w:rPr>
            </w:pPr>
            <w:r w:rsidRPr="003B5E3A">
              <w:rPr>
                <w:rFonts w:ascii="Arial" w:eastAsia="Arial" w:hAnsi="Arial" w:cs="Arial"/>
                <w:sz w:val="18"/>
                <w:szCs w:val="18"/>
              </w:rPr>
              <w:t xml:space="preserve"> Gaps and Measures for SWAT Project</w:t>
            </w:r>
          </w:p>
        </w:tc>
      </w:tr>
      <w:tr w:rsidR="00F059CA" w:rsidRPr="00482B5E" w14:paraId="51DC1987"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5852E937"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1</w:t>
            </w:r>
          </w:p>
        </w:tc>
        <w:tc>
          <w:tcPr>
            <w:tcW w:w="1966" w:type="pct"/>
          </w:tcPr>
          <w:p w14:paraId="7FC9C7E8"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Screen the project early on to identify past, present, and future involuntary resettlement impacts and risks. Determine the scope of resettlement planning through a survey and/or census of displaced persons, including a gender analysis, specifically related to resettlement impacts and risks.</w:t>
            </w:r>
          </w:p>
        </w:tc>
        <w:tc>
          <w:tcPr>
            <w:tcW w:w="1202" w:type="pct"/>
          </w:tcPr>
          <w:p w14:paraId="7B0702D1"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No equivalent requirements (though the Sindh Environmental Protection Act (SEPA) 2014 does require screening of social impacts that also include resettlement impacts)</w:t>
            </w:r>
          </w:p>
        </w:tc>
        <w:tc>
          <w:tcPr>
            <w:tcW w:w="1492" w:type="pct"/>
          </w:tcPr>
          <w:p w14:paraId="57040FB9" w14:textId="77777777" w:rsidR="00F059CA" w:rsidRPr="00482B5E" w:rsidRDefault="00F059CA" w:rsidP="00CD5FE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Screening initiated as part of the RPF; to be continued during the RAP/ARAP preparation for subprojects.</w:t>
            </w:r>
          </w:p>
        </w:tc>
      </w:tr>
      <w:tr w:rsidR="00F059CA" w:rsidRPr="00482B5E" w14:paraId="2CE41425"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03CC2A69"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2</w:t>
            </w:r>
          </w:p>
        </w:tc>
        <w:tc>
          <w:tcPr>
            <w:tcW w:w="1966" w:type="pct"/>
          </w:tcPr>
          <w:p w14:paraId="4A83B3DE"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Carry out meaningful consultations with affected persons, host communities, and concerned nongovernment organizations.  Inform all persons to be displaced of their entitlements and resettlement options. Ensure their participation in planning, implementation, and monitoring and evaluation of settlement programs. Pay particular attention to the needs of vulnerable groups, especially those below the poverty line, the landless, the elderly, women and children, and those without legal title to land, and ensure their participation in consultations. Establish a grievance redress mechanism to receive and facilitate resolution of the affected persons‟ concerns. Support the social and cultural institutions of displaced persons and their host population. Where involuntary resettlement impacts and risks are highly complex and sensitive, compensation and resettlement decisions should be preceded by a social preparation phase.</w:t>
            </w:r>
          </w:p>
        </w:tc>
        <w:tc>
          <w:tcPr>
            <w:tcW w:w="1202" w:type="pct"/>
          </w:tcPr>
          <w:p w14:paraId="39982E8E"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No equivalent requirements other than consultations being a key requirement of SEPA 2014 and negotiated agreement for compensation.</w:t>
            </w:r>
          </w:p>
          <w:p w14:paraId="1E3ECE70"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Land Acquisition Collector is the final authority to decide disputes and address complaints regarding quantification and assessment of compensation for the affected lands and other land-based assets/impacts.</w:t>
            </w:r>
          </w:p>
        </w:tc>
        <w:tc>
          <w:tcPr>
            <w:tcW w:w="1492" w:type="pct"/>
          </w:tcPr>
          <w:p w14:paraId="6A8251C9"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Consultations initiated during the preparation of RPF; additional consultations will be carried out during the preparation and implementation of subproject-specific RAPs/ARAPs.</w:t>
            </w:r>
          </w:p>
          <w:p w14:paraId="24888794"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Grievance Redress Mechanism (GRM) included in the present RPF will be further elaborated in RAPs/ ARAPs.</w:t>
            </w:r>
          </w:p>
          <w:p w14:paraId="24C60066"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Resettlement planning will address the need of vulnerable groups.</w:t>
            </w:r>
          </w:p>
          <w:p w14:paraId="5B0A1568"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p>
        </w:tc>
      </w:tr>
      <w:tr w:rsidR="00F059CA" w:rsidRPr="00482B5E" w14:paraId="5E8C64CE"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44E58F5B"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3</w:t>
            </w:r>
          </w:p>
        </w:tc>
        <w:tc>
          <w:tcPr>
            <w:tcW w:w="1966" w:type="pct"/>
          </w:tcPr>
          <w:p w14:paraId="35B96D93"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Improve, or at least restore, the livelihoods  of  all displaced persons/PAPs through (i) land-based resettlement strategies when affected livelihoods are land-based where possible or cash compensation at replacement value for land when the loss of land does not undermine livelihoods; </w:t>
            </w:r>
            <w:r w:rsidRPr="00482B5E">
              <w:rPr>
                <w:rFonts w:ascii="Arial" w:eastAsia="Arial" w:hAnsi="Arial" w:cs="Arial"/>
                <w:sz w:val="17"/>
                <w:szCs w:val="17"/>
              </w:rPr>
              <w:br/>
              <w:t xml:space="preserve">(ii) prompt replacement of assets with access to assets of equal or higher value: </w:t>
            </w:r>
            <w:r w:rsidRPr="00482B5E">
              <w:rPr>
                <w:rFonts w:ascii="Arial" w:eastAsia="Arial" w:hAnsi="Arial" w:cs="Arial"/>
                <w:sz w:val="17"/>
                <w:szCs w:val="17"/>
              </w:rPr>
              <w:br/>
              <w:t xml:space="preserve">(iii) prompt compensation at full replacement cost for assets that cannot be restored; and </w:t>
            </w:r>
            <w:r w:rsidRPr="00482B5E">
              <w:rPr>
                <w:rFonts w:ascii="Arial" w:eastAsia="Arial" w:hAnsi="Arial" w:cs="Arial"/>
                <w:sz w:val="17"/>
                <w:szCs w:val="17"/>
              </w:rPr>
              <w:br/>
              <w:t>(iv) additional revenues and services through benefit sharing schemes where possible.</w:t>
            </w:r>
          </w:p>
        </w:tc>
        <w:tc>
          <w:tcPr>
            <w:tcW w:w="1202" w:type="pct"/>
          </w:tcPr>
          <w:p w14:paraId="25AD803D"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No equivalent requirements.</w:t>
            </w:r>
          </w:p>
        </w:tc>
        <w:tc>
          <w:tcPr>
            <w:tcW w:w="1492" w:type="pct"/>
          </w:tcPr>
          <w:p w14:paraId="0C1D63DA" w14:textId="77777777" w:rsidR="00F059CA" w:rsidRPr="00482B5E" w:rsidRDefault="00F059CA" w:rsidP="00CD5FE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The RPF and to be developed subproject-specific RAPs/ARAPs will address these requirements in compliance with </w:t>
            </w:r>
            <w:r w:rsidRPr="00482B5E">
              <w:rPr>
                <w:rFonts w:ascii="Arial" w:eastAsia="Arial" w:hAnsi="Arial" w:cs="Arial"/>
                <w:w w:val="90"/>
                <w:sz w:val="17"/>
                <w:szCs w:val="17"/>
              </w:rPr>
              <w:t xml:space="preserve">World Bank Involuntary Resettlement </w:t>
            </w:r>
            <w:r w:rsidRPr="00482B5E">
              <w:rPr>
                <w:rFonts w:ascii="Arial" w:eastAsia="Arial" w:hAnsi="Arial" w:cs="Arial"/>
                <w:w w:val="99"/>
                <w:sz w:val="17"/>
                <w:szCs w:val="17"/>
              </w:rPr>
              <w:t>Policy Principles.</w:t>
            </w:r>
          </w:p>
        </w:tc>
      </w:tr>
      <w:tr w:rsidR="00F059CA" w:rsidRPr="00482B5E" w14:paraId="7BD02014"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4B041F08"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4</w:t>
            </w:r>
          </w:p>
        </w:tc>
        <w:tc>
          <w:tcPr>
            <w:tcW w:w="1966" w:type="pct"/>
          </w:tcPr>
          <w:p w14:paraId="78275AD5"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Provide physically and economically displaced persons with needed support.</w:t>
            </w:r>
          </w:p>
        </w:tc>
        <w:tc>
          <w:tcPr>
            <w:tcW w:w="1202" w:type="pct"/>
          </w:tcPr>
          <w:p w14:paraId="18D490EC"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No equivalent requirements.</w:t>
            </w:r>
          </w:p>
        </w:tc>
        <w:tc>
          <w:tcPr>
            <w:tcW w:w="1492" w:type="pct"/>
          </w:tcPr>
          <w:p w14:paraId="2DC864CF"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The present RPF and subproject-specific RAPs/ ARAPs will address these requirements.</w:t>
            </w:r>
          </w:p>
        </w:tc>
      </w:tr>
      <w:tr w:rsidR="00F059CA" w:rsidRPr="00482B5E" w14:paraId="01E52808"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7A6B9905"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5</w:t>
            </w:r>
          </w:p>
        </w:tc>
        <w:tc>
          <w:tcPr>
            <w:tcW w:w="1966" w:type="pct"/>
          </w:tcPr>
          <w:p w14:paraId="0CDA5B77"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Resettlement assistance and compensation for the loss of land or assets.</w:t>
            </w:r>
          </w:p>
        </w:tc>
        <w:tc>
          <w:tcPr>
            <w:tcW w:w="1202" w:type="pct"/>
          </w:tcPr>
          <w:p w14:paraId="2FF3A771"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The LAA recognizes only the title holder (s) for eligibility for compensation. </w:t>
            </w:r>
          </w:p>
        </w:tc>
        <w:tc>
          <w:tcPr>
            <w:tcW w:w="1492" w:type="pct"/>
          </w:tcPr>
          <w:p w14:paraId="316B7145"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Resettlement assistance will be paid to the PAPs even without having legal title of the land to be affected. </w:t>
            </w:r>
          </w:p>
        </w:tc>
      </w:tr>
      <w:tr w:rsidR="00F059CA" w:rsidRPr="00482B5E" w14:paraId="1D895C0B"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4F3D64B7"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t>6</w:t>
            </w:r>
          </w:p>
        </w:tc>
        <w:tc>
          <w:tcPr>
            <w:tcW w:w="1966" w:type="pct"/>
          </w:tcPr>
          <w:p w14:paraId="014DA7F7"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Crop losses compensation provided to landowners and share-cropper/lease-holders/tenants whether registered or not.</w:t>
            </w:r>
          </w:p>
        </w:tc>
        <w:tc>
          <w:tcPr>
            <w:tcW w:w="1202" w:type="pct"/>
          </w:tcPr>
          <w:p w14:paraId="1B314CEE"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Crop losses compensation provided only to registered landowners and share-cropper/lease-holders/ tenants</w:t>
            </w:r>
          </w:p>
        </w:tc>
        <w:tc>
          <w:tcPr>
            <w:tcW w:w="1492" w:type="pct"/>
          </w:tcPr>
          <w:p w14:paraId="4D6101A8"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Compensation for crop losses will be provided to landowners and share-croppers/lease-holders/tenants whether </w:t>
            </w:r>
            <w:r w:rsidRPr="00482B5E">
              <w:rPr>
                <w:rFonts w:ascii="Arial" w:eastAsia="Arial" w:hAnsi="Arial" w:cs="Arial"/>
                <w:sz w:val="17"/>
                <w:szCs w:val="17"/>
              </w:rPr>
              <w:lastRenderedPageBreak/>
              <w:t>registered or not (titled/ or non-titled).</w:t>
            </w:r>
          </w:p>
        </w:tc>
      </w:tr>
      <w:tr w:rsidR="00F059CA" w:rsidRPr="00482B5E" w14:paraId="2C2B7950" w14:textId="77777777" w:rsidTr="00482B5E">
        <w:trPr>
          <w:trHeight w:val="20"/>
        </w:trPr>
        <w:tc>
          <w:tcPr>
            <w:cnfStyle w:val="001000000000" w:firstRow="0" w:lastRow="0" w:firstColumn="1" w:lastColumn="0" w:oddVBand="0" w:evenVBand="0" w:oddHBand="0" w:evenHBand="0" w:firstRowFirstColumn="0" w:firstRowLastColumn="0" w:lastRowFirstColumn="0" w:lastRowLastColumn="0"/>
            <w:tcW w:w="339" w:type="pct"/>
          </w:tcPr>
          <w:p w14:paraId="399CD13C" w14:textId="77777777" w:rsidR="00F059CA" w:rsidRPr="00482B5E" w:rsidRDefault="00F059CA" w:rsidP="00CD5FE1">
            <w:pPr>
              <w:tabs>
                <w:tab w:val="left" w:pos="1260"/>
              </w:tabs>
              <w:jc w:val="center"/>
              <w:rPr>
                <w:rFonts w:ascii="Arial" w:eastAsia="Arial" w:hAnsi="Arial" w:cs="Arial"/>
                <w:b w:val="0"/>
                <w:sz w:val="17"/>
                <w:szCs w:val="17"/>
              </w:rPr>
            </w:pPr>
            <w:r w:rsidRPr="00482B5E">
              <w:rPr>
                <w:rFonts w:ascii="Arial" w:eastAsia="Arial" w:hAnsi="Arial" w:cs="Arial"/>
                <w:b w:val="0"/>
                <w:sz w:val="17"/>
                <w:szCs w:val="17"/>
              </w:rPr>
              <w:lastRenderedPageBreak/>
              <w:t>7</w:t>
            </w:r>
          </w:p>
        </w:tc>
        <w:tc>
          <w:tcPr>
            <w:tcW w:w="1966" w:type="pct"/>
          </w:tcPr>
          <w:p w14:paraId="5013D053"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Information Disclosure requirements</w:t>
            </w:r>
          </w:p>
        </w:tc>
        <w:tc>
          <w:tcPr>
            <w:tcW w:w="1202" w:type="pct"/>
          </w:tcPr>
          <w:p w14:paraId="232BDEB7"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Partially covered.</w:t>
            </w:r>
          </w:p>
          <w:p w14:paraId="650BCECC"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The decisions regarding land acquisition and compensations to be paid are published in the official Gazette and notified in convenient places so that the affected persons are awarded.</w:t>
            </w:r>
          </w:p>
        </w:tc>
        <w:tc>
          <w:tcPr>
            <w:tcW w:w="1492" w:type="pct"/>
          </w:tcPr>
          <w:p w14:paraId="11094A6B"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Information related to quantification and value of land, structures and other assets, entitlements, and amounts of compensation and financial assistance are to be disclosed to the project affected persons prior to taking possession of their assets. </w:t>
            </w:r>
          </w:p>
          <w:p w14:paraId="2C78AA56" w14:textId="77777777" w:rsidR="00F059CA" w:rsidRPr="00482B5E" w:rsidRDefault="00F059CA" w:rsidP="00CD5FE1">
            <w:pPr>
              <w:tabs>
                <w:tab w:val="left" w:pos="1260"/>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17"/>
                <w:szCs w:val="17"/>
              </w:rPr>
            </w:pPr>
            <w:r w:rsidRPr="00482B5E">
              <w:rPr>
                <w:rFonts w:ascii="Arial" w:eastAsia="Arial" w:hAnsi="Arial" w:cs="Arial"/>
                <w:sz w:val="17"/>
                <w:szCs w:val="17"/>
              </w:rPr>
              <w:t xml:space="preserve">The present RPF and subsequent RAPs/ARAPs will be disclosed locally as well as internationally. </w:t>
            </w:r>
          </w:p>
        </w:tc>
      </w:tr>
    </w:tbl>
    <w:p w14:paraId="329482BC" w14:textId="580ABD51" w:rsidR="00D6627B" w:rsidRPr="00120F8B" w:rsidRDefault="00D6627B" w:rsidP="00DF6A26">
      <w:pPr>
        <w:pStyle w:val="Heading2"/>
        <w:spacing w:after="0" w:line="276" w:lineRule="auto"/>
        <w:rPr>
          <w:i w:val="0"/>
          <w:sz w:val="22"/>
          <w:szCs w:val="22"/>
        </w:rPr>
      </w:pPr>
      <w:bookmarkStart w:id="35" w:name="page14"/>
      <w:bookmarkStart w:id="36" w:name="_Toc116857891"/>
      <w:bookmarkEnd w:id="35"/>
      <w:r w:rsidRPr="00120F8B">
        <w:rPr>
          <w:i w:val="0"/>
          <w:sz w:val="22"/>
          <w:szCs w:val="22"/>
        </w:rPr>
        <w:t xml:space="preserve">3.4 </w:t>
      </w:r>
      <w:r w:rsidR="002F75ED">
        <w:rPr>
          <w:i w:val="0"/>
          <w:sz w:val="22"/>
          <w:szCs w:val="22"/>
        </w:rPr>
        <w:tab/>
      </w:r>
      <w:r w:rsidR="00F90FD7">
        <w:rPr>
          <w:i w:val="0"/>
          <w:sz w:val="22"/>
          <w:szCs w:val="22"/>
        </w:rPr>
        <w:t>Guiding Principles for RPF</w:t>
      </w:r>
      <w:bookmarkEnd w:id="36"/>
    </w:p>
    <w:p w14:paraId="5C607E4E" w14:textId="77777777" w:rsidR="00F059CA" w:rsidRPr="003B5E3A" w:rsidRDefault="00F059CA" w:rsidP="003B5E3A">
      <w:pPr>
        <w:pStyle w:val="ListParagraph"/>
        <w:numPr>
          <w:ilvl w:val="0"/>
          <w:numId w:val="47"/>
        </w:numPr>
        <w:spacing w:before="240" w:after="0"/>
        <w:contextualSpacing w:val="0"/>
        <w:jc w:val="both"/>
        <w:rPr>
          <w:rFonts w:ascii="Arial" w:hAnsi="Arial" w:cs="Arial"/>
        </w:rPr>
      </w:pPr>
      <w:r w:rsidRPr="003B5E3A">
        <w:rPr>
          <w:rFonts w:ascii="Arial" w:hAnsi="Arial" w:cs="Arial"/>
        </w:rPr>
        <w:t xml:space="preserve">The RPF, based on national laws/regulations and WB policies shall apply to all subprojects. Further, the stated policies in the RPF apply to all displaced persons regardless of the number affected, the severity of impacts and regardless of the title/ownership of the assets acquired or affected. In other words, all affected persons – directly or indirectly affected by the subproject – are covered by the policy framework. SIDA will adhere to the following guiding principles for identification and management of any subprojects under this RPF. </w:t>
      </w:r>
    </w:p>
    <w:p w14:paraId="7CDA5664" w14:textId="77777777" w:rsidR="00F059CA" w:rsidRPr="003B5E3A" w:rsidRDefault="00F059CA" w:rsidP="003B5E3A">
      <w:pPr>
        <w:pStyle w:val="ListParagraph"/>
        <w:numPr>
          <w:ilvl w:val="0"/>
          <w:numId w:val="47"/>
        </w:numPr>
        <w:autoSpaceDE w:val="0"/>
        <w:autoSpaceDN w:val="0"/>
        <w:adjustRightInd w:val="0"/>
        <w:spacing w:before="60" w:after="0" w:line="240" w:lineRule="auto"/>
        <w:contextualSpacing w:val="0"/>
        <w:jc w:val="both"/>
        <w:rPr>
          <w:rFonts w:ascii="Arial" w:eastAsia="Calibri" w:hAnsi="Arial" w:cs="Arial"/>
        </w:rPr>
      </w:pPr>
      <w:r w:rsidRPr="003B5E3A">
        <w:rPr>
          <w:rFonts w:ascii="Arial" w:hAnsi="Arial" w:cs="Arial"/>
        </w:rPr>
        <w:t xml:space="preserve">SIDA will explore all viable technical options to avoid and minimize acquisition of any additional land for project construction. </w:t>
      </w:r>
    </w:p>
    <w:p w14:paraId="5F313549" w14:textId="77777777"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In cases, where land acquisition and displacements </w:t>
      </w:r>
      <w:r w:rsidRPr="003B5E3A">
        <w:rPr>
          <w:rFonts w:ascii="Arial" w:eastAsia="Calibri" w:hAnsi="Arial" w:cs="Arial"/>
          <w:lang w:eastAsia="zh-CN"/>
        </w:rPr>
        <w:t>are</w:t>
      </w:r>
      <w:r w:rsidRPr="003B5E3A">
        <w:rPr>
          <w:rFonts w:ascii="Arial" w:eastAsia="Calibri" w:hAnsi="Arial" w:cs="Arial"/>
        </w:rPr>
        <w:t xml:space="preserve"> unavoidable, compensation and re-housing/resettlement activities will be conceived and carried out to comply with national laws as well as OP4.12 by providing sufficient resources and opportunities to share in project benefits. </w:t>
      </w:r>
    </w:p>
    <w:p w14:paraId="7DD60E34" w14:textId="77777777"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All affected persons irrespective of land legal ownership/status will be eligible for compensation for lost assets, including land, relocation assistance, and income/livelihood restoration and enhancement. </w:t>
      </w:r>
    </w:p>
    <w:p w14:paraId="17EBD52F" w14:textId="77777777"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Affected informal settlers/encroachers in the selected subprojects will be eligible to the same subjected to the same entitlement matrix, cash compensation, housing upgrade options, and livelihood restoration and enhancement program as in the case of the Akram Wah Subproject. </w:t>
      </w:r>
    </w:p>
    <w:p w14:paraId="4D5E1BF4" w14:textId="64807576"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Registered titled owners of land, if affected by permanent land acquisition,  will be compensated at market/replacement </w:t>
      </w:r>
      <w:r w:rsidR="00EC7BD8">
        <w:rPr>
          <w:rFonts w:ascii="Arial" w:eastAsia="Calibri" w:hAnsi="Arial" w:cs="Arial"/>
        </w:rPr>
        <w:t>values</w:t>
      </w:r>
      <w:r w:rsidR="00EC7BD8" w:rsidRPr="003B5E3A">
        <w:rPr>
          <w:rFonts w:ascii="Arial" w:eastAsia="Calibri" w:hAnsi="Arial" w:cs="Arial"/>
        </w:rPr>
        <w:t xml:space="preserve"> </w:t>
      </w:r>
      <w:r w:rsidRPr="003B5E3A">
        <w:rPr>
          <w:rFonts w:ascii="Arial" w:eastAsia="Calibri" w:hAnsi="Arial" w:cs="Arial"/>
        </w:rPr>
        <w:t xml:space="preserve">for land, crops, and trees and any other immovable assets. </w:t>
      </w:r>
    </w:p>
    <w:p w14:paraId="2E633C1B" w14:textId="7F69B204"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Displaced persons/communities will be </w:t>
      </w:r>
      <w:r w:rsidR="00EC7BD8">
        <w:rPr>
          <w:rFonts w:ascii="Arial" w:eastAsia="Calibri" w:hAnsi="Arial" w:cs="Arial"/>
        </w:rPr>
        <w:t>meanin</w:t>
      </w:r>
      <w:r w:rsidR="000E159E">
        <w:rPr>
          <w:rFonts w:ascii="Arial" w:eastAsia="Calibri" w:hAnsi="Arial" w:cs="Arial"/>
        </w:rPr>
        <w:t xml:space="preserve">gfully </w:t>
      </w:r>
      <w:r w:rsidRPr="003B5E3A">
        <w:rPr>
          <w:rFonts w:ascii="Arial" w:eastAsia="Calibri" w:hAnsi="Arial" w:cs="Arial"/>
        </w:rPr>
        <w:t xml:space="preserve">engaged in the planning process and consulted and mobilized in designing their choices and/or any alternative options for relocation and income restoration activities. </w:t>
      </w:r>
    </w:p>
    <w:p w14:paraId="6091F79F" w14:textId="27A6F26F"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The project will invest </w:t>
      </w:r>
      <w:r w:rsidR="000E159E">
        <w:rPr>
          <w:rFonts w:ascii="Arial" w:eastAsia="Calibri" w:hAnsi="Arial" w:cs="Arial"/>
        </w:rPr>
        <w:t>in</w:t>
      </w:r>
      <w:r w:rsidRPr="003B5E3A">
        <w:rPr>
          <w:rFonts w:ascii="Arial" w:eastAsia="Calibri" w:hAnsi="Arial" w:cs="Arial"/>
        </w:rPr>
        <w:t xml:space="preserve"> additional resources to assist the affected persons, particularly the vulnerable groups (e.g., indigenous persons, poor and women-headed households, and those under the below poverty line) in their efforts to improve their livelihoods above the pre-displaced levels. </w:t>
      </w:r>
    </w:p>
    <w:p w14:paraId="5AD56A19" w14:textId="1F601D75"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SIDA will ensure that the processes are fair, open and transparent, including provisions for grievances redress mechanisms. All project impacts and mitigation </w:t>
      </w:r>
      <w:r w:rsidRPr="003B5E3A">
        <w:rPr>
          <w:rFonts w:ascii="Arial" w:eastAsia="Calibri" w:hAnsi="Arial" w:cs="Arial"/>
        </w:rPr>
        <w:lastRenderedPageBreak/>
        <w:t>measures will be disclosed to the affected persons through consultation meetings, small brochures/leaflets</w:t>
      </w:r>
      <w:r w:rsidR="000E159E">
        <w:rPr>
          <w:rFonts w:ascii="Arial" w:eastAsia="Calibri" w:hAnsi="Arial" w:cs="Arial"/>
        </w:rPr>
        <w:t xml:space="preserve"> (also to be printed in local languages as relevant</w:t>
      </w:r>
      <w:r w:rsidR="00473538">
        <w:rPr>
          <w:rFonts w:ascii="Arial" w:eastAsia="Calibri" w:hAnsi="Arial" w:cs="Arial"/>
        </w:rPr>
        <w:t>)</w:t>
      </w:r>
      <w:r w:rsidRPr="003B5E3A">
        <w:rPr>
          <w:rFonts w:ascii="Arial" w:eastAsia="Calibri" w:hAnsi="Arial" w:cs="Arial"/>
        </w:rPr>
        <w:t>, and via project website.</w:t>
      </w:r>
    </w:p>
    <w:p w14:paraId="48542B08" w14:textId="77777777"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As executing agency, SIDA will enhance its own capacity as well as other related institutions – for example, local land revenue department, district administration – involved in the planning and execution of the various social, resettlement and livelihood development plans. </w:t>
      </w:r>
    </w:p>
    <w:p w14:paraId="6003A599" w14:textId="77777777" w:rsidR="00F059CA" w:rsidRPr="003B5E3A" w:rsidRDefault="00F059CA" w:rsidP="003B5E3A">
      <w:pPr>
        <w:numPr>
          <w:ilvl w:val="0"/>
          <w:numId w:val="47"/>
        </w:numPr>
        <w:spacing w:before="60" w:after="0" w:line="240" w:lineRule="auto"/>
        <w:jc w:val="both"/>
        <w:rPr>
          <w:rFonts w:ascii="Arial" w:eastAsia="Calibri" w:hAnsi="Arial" w:cs="Arial"/>
        </w:rPr>
      </w:pPr>
      <w:r w:rsidRPr="003B5E3A">
        <w:rPr>
          <w:rFonts w:ascii="Arial" w:eastAsia="Calibri" w:hAnsi="Arial" w:cs="Arial"/>
        </w:rPr>
        <w:t xml:space="preserve">SIDA will hire independent external monitoring consultant for monitoring and evaluation and provide advice for corrective measures, if necessary, to enhance better performance and implementation of the safeguard plans. </w:t>
      </w:r>
    </w:p>
    <w:p w14:paraId="06F4DAAB" w14:textId="77777777" w:rsidR="00F059CA" w:rsidRPr="00611374" w:rsidRDefault="00F059CA" w:rsidP="00F059CA">
      <w:pPr>
        <w:jc w:val="both"/>
        <w:rPr>
          <w:rFonts w:ascii="Times New Roman" w:eastAsia="Calibri" w:hAnsi="Times New Roman" w:cs="Times New Roman"/>
          <w:b/>
        </w:rPr>
      </w:pPr>
    </w:p>
    <w:p w14:paraId="68ADADAB" w14:textId="507ECA62" w:rsidR="00D6627B" w:rsidRPr="003B5E3A" w:rsidRDefault="00F059CA" w:rsidP="00F059CA">
      <w:pPr>
        <w:spacing w:before="240" w:after="0"/>
        <w:jc w:val="both"/>
        <w:rPr>
          <w:rFonts w:ascii="Arial" w:eastAsia="Times New Roman" w:hAnsi="Arial" w:cs="Arial"/>
        </w:rPr>
      </w:pPr>
      <w:r w:rsidRPr="003B5E3A">
        <w:rPr>
          <w:rFonts w:ascii="Arial" w:eastAsia="Calibri" w:hAnsi="Arial" w:cs="Arial"/>
          <w:bCs/>
          <w:color w:val="000000" w:themeColor="text1"/>
        </w:rPr>
        <w:t>In sum, SIDA will follow the principles and framework provided above and will use the Akram Wah Subproject SRMP as a good practice example in designing and management of resettlement in the SWAT Project</w:t>
      </w:r>
      <w:r w:rsidR="00473538">
        <w:rPr>
          <w:rFonts w:ascii="Arial" w:eastAsia="Calibri" w:hAnsi="Arial" w:cs="Arial"/>
          <w:bCs/>
          <w:color w:val="000000" w:themeColor="text1"/>
        </w:rPr>
        <w:t xml:space="preserve"> and for all future projects</w:t>
      </w:r>
      <w:r w:rsidR="00D6627B" w:rsidRPr="003B5E3A">
        <w:rPr>
          <w:rFonts w:ascii="Arial" w:eastAsia="Times New Roman" w:hAnsi="Arial" w:cs="Arial"/>
        </w:rPr>
        <w:t xml:space="preserve">.  </w:t>
      </w:r>
    </w:p>
    <w:p w14:paraId="2E6D688B" w14:textId="726F0E23" w:rsidR="00D6627B" w:rsidRPr="00120F8B" w:rsidRDefault="00D6627B" w:rsidP="008E78BE">
      <w:pPr>
        <w:pStyle w:val="Heading2"/>
        <w:spacing w:after="0" w:line="276" w:lineRule="auto"/>
        <w:rPr>
          <w:i w:val="0"/>
          <w:sz w:val="22"/>
          <w:szCs w:val="22"/>
        </w:rPr>
      </w:pPr>
      <w:bookmarkStart w:id="37" w:name="_Toc116857892"/>
      <w:r w:rsidRPr="00120F8B">
        <w:rPr>
          <w:i w:val="0"/>
          <w:sz w:val="22"/>
          <w:szCs w:val="22"/>
        </w:rPr>
        <w:t xml:space="preserve">3.5 </w:t>
      </w:r>
      <w:r w:rsidR="00616AF1">
        <w:rPr>
          <w:i w:val="0"/>
          <w:sz w:val="22"/>
          <w:szCs w:val="22"/>
        </w:rPr>
        <w:tab/>
      </w:r>
      <w:r w:rsidR="00F90FD7">
        <w:rPr>
          <w:i w:val="0"/>
          <w:sz w:val="22"/>
          <w:szCs w:val="22"/>
        </w:rPr>
        <w:t>Eligibility for Compensation</w:t>
      </w:r>
      <w:bookmarkEnd w:id="37"/>
      <w:r w:rsidRPr="00120F8B">
        <w:rPr>
          <w:i w:val="0"/>
          <w:sz w:val="22"/>
          <w:szCs w:val="22"/>
        </w:rPr>
        <w:t xml:space="preserve"> </w:t>
      </w:r>
    </w:p>
    <w:p w14:paraId="771EE5CF" w14:textId="05DDD66B" w:rsidR="00F059CA" w:rsidRPr="003B5E3A" w:rsidRDefault="00F059CA" w:rsidP="003B5E3A">
      <w:pPr>
        <w:pStyle w:val="NoSpacing"/>
        <w:spacing w:before="240"/>
        <w:jc w:val="both"/>
        <w:rPr>
          <w:rFonts w:ascii="Arial" w:hAnsi="Arial" w:cs="Arial"/>
        </w:rPr>
      </w:pPr>
      <w:r w:rsidRPr="003B5E3A">
        <w:rPr>
          <w:rFonts w:ascii="Arial" w:hAnsi="Arial" w:cs="Arial"/>
        </w:rPr>
        <w:t>The following persons would be eligible for compensation and/or resettlement assistance in accordance with national legal framework and World Bank OP 4.12:</w:t>
      </w:r>
    </w:p>
    <w:p w14:paraId="7763217E" w14:textId="77777777" w:rsidR="00F059CA" w:rsidRPr="003B5E3A" w:rsidRDefault="00F059CA" w:rsidP="003B5E3A">
      <w:pPr>
        <w:pStyle w:val="ListParagraph"/>
        <w:numPr>
          <w:ilvl w:val="0"/>
          <w:numId w:val="32"/>
        </w:numPr>
        <w:spacing w:before="120" w:after="0"/>
        <w:jc w:val="both"/>
        <w:rPr>
          <w:rFonts w:ascii="Arial" w:hAnsi="Arial" w:cs="Arial"/>
        </w:rPr>
      </w:pPr>
      <w:r w:rsidRPr="003B5E3A">
        <w:rPr>
          <w:rFonts w:ascii="Arial" w:hAnsi="Arial" w:cs="Arial"/>
        </w:rPr>
        <w:t>All land-owning affected persons losing land or non-land assets, whether covered by legal title or customary land rights, whether for temporary or permanent acquisition.</w:t>
      </w:r>
    </w:p>
    <w:p w14:paraId="3108E32C" w14:textId="77777777" w:rsidR="00F059CA" w:rsidRPr="003B5E3A" w:rsidRDefault="00F059CA" w:rsidP="003B5E3A">
      <w:pPr>
        <w:pStyle w:val="ListParagraph"/>
        <w:numPr>
          <w:ilvl w:val="0"/>
          <w:numId w:val="32"/>
        </w:numPr>
        <w:jc w:val="both"/>
        <w:rPr>
          <w:rFonts w:ascii="Arial" w:hAnsi="Arial" w:cs="Arial"/>
        </w:rPr>
      </w:pPr>
      <w:r w:rsidRPr="003B5E3A">
        <w:rPr>
          <w:rFonts w:ascii="Arial" w:hAnsi="Arial" w:cs="Arial"/>
        </w:rPr>
        <w:t>Tenants and sharecroppers, whether registered or not, for all non-land assets, based on prevailing tenancy arrangements;</w:t>
      </w:r>
    </w:p>
    <w:p w14:paraId="3CFFE753" w14:textId="77777777" w:rsidR="00F059CA" w:rsidRPr="003B5E3A" w:rsidRDefault="00F059CA" w:rsidP="003B5E3A">
      <w:pPr>
        <w:pStyle w:val="ListParagraph"/>
        <w:numPr>
          <w:ilvl w:val="0"/>
          <w:numId w:val="32"/>
        </w:numPr>
        <w:jc w:val="both"/>
        <w:rPr>
          <w:rFonts w:ascii="Arial" w:hAnsi="Arial" w:cs="Arial"/>
        </w:rPr>
      </w:pPr>
      <w:r w:rsidRPr="003B5E3A">
        <w:rPr>
          <w:rFonts w:ascii="Arial" w:hAnsi="Arial" w:cs="Arial"/>
        </w:rPr>
        <w:t>Persons losing the use of structures and utilities, including titled and non-titled owners, registered, unregistered, tenants and lease holders plus encroachers and squatters.</w:t>
      </w:r>
    </w:p>
    <w:p w14:paraId="405A3AE9" w14:textId="77777777" w:rsidR="00F059CA" w:rsidRPr="003B5E3A" w:rsidRDefault="00F059CA" w:rsidP="003B5E3A">
      <w:pPr>
        <w:pStyle w:val="ListParagraph"/>
        <w:numPr>
          <w:ilvl w:val="0"/>
          <w:numId w:val="32"/>
        </w:numPr>
        <w:jc w:val="both"/>
        <w:rPr>
          <w:rFonts w:ascii="Arial" w:hAnsi="Arial" w:cs="Arial"/>
        </w:rPr>
      </w:pPr>
      <w:r w:rsidRPr="003B5E3A">
        <w:rPr>
          <w:rFonts w:ascii="Arial" w:hAnsi="Arial" w:cs="Arial"/>
        </w:rPr>
        <w:t>Persons losing business, income and salaries of workers, or a person or business suffering temporary effects, such as disturbance to land, crops, and business operations both permanently and also temporarily during construction;</w:t>
      </w:r>
    </w:p>
    <w:p w14:paraId="6092DBBA" w14:textId="77777777" w:rsidR="00F059CA" w:rsidRPr="003B5E3A" w:rsidRDefault="00F059CA" w:rsidP="003B5E3A">
      <w:pPr>
        <w:pStyle w:val="ListParagraph"/>
        <w:numPr>
          <w:ilvl w:val="0"/>
          <w:numId w:val="32"/>
        </w:numPr>
        <w:jc w:val="both"/>
        <w:rPr>
          <w:rFonts w:ascii="Arial" w:hAnsi="Arial" w:cs="Arial"/>
        </w:rPr>
      </w:pPr>
      <w:r w:rsidRPr="003B5E3A">
        <w:rPr>
          <w:rFonts w:ascii="Arial" w:hAnsi="Arial" w:cs="Arial"/>
        </w:rPr>
        <w:t>Loss of communal property, lands and public infrastructure;</w:t>
      </w:r>
    </w:p>
    <w:p w14:paraId="7D045BAA" w14:textId="77777777" w:rsidR="00F059CA" w:rsidRPr="003B5E3A" w:rsidRDefault="00F059CA" w:rsidP="003B5E3A">
      <w:pPr>
        <w:pStyle w:val="ListParagraph"/>
        <w:numPr>
          <w:ilvl w:val="0"/>
          <w:numId w:val="32"/>
        </w:numPr>
        <w:jc w:val="both"/>
        <w:rPr>
          <w:rFonts w:ascii="Arial" w:hAnsi="Arial" w:cs="Arial"/>
        </w:rPr>
      </w:pPr>
      <w:r w:rsidRPr="003B5E3A">
        <w:rPr>
          <w:rFonts w:ascii="Arial" w:hAnsi="Arial" w:cs="Arial"/>
        </w:rPr>
        <w:t>Vulnerable persons identified through the census/ impact assessment survey/ analysis;</w:t>
      </w:r>
    </w:p>
    <w:p w14:paraId="1612C0A3" w14:textId="7A18A150" w:rsidR="00FC1708" w:rsidRDefault="00F059CA" w:rsidP="003B5E3A">
      <w:pPr>
        <w:pStyle w:val="ListParagraph"/>
        <w:numPr>
          <w:ilvl w:val="0"/>
          <w:numId w:val="32"/>
        </w:numPr>
        <w:jc w:val="both"/>
        <w:rPr>
          <w:rFonts w:ascii="Arial" w:hAnsi="Arial" w:cs="Arial"/>
        </w:rPr>
      </w:pPr>
      <w:r w:rsidRPr="003B5E3A">
        <w:rPr>
          <w:rFonts w:ascii="Arial" w:hAnsi="Arial" w:cs="Arial"/>
        </w:rPr>
        <w:t>In case of relocation, all affected persons will receive transitional and other support to re-establish their livelihoods</w:t>
      </w:r>
      <w:r w:rsidR="00D6627B" w:rsidRPr="003B5E3A">
        <w:rPr>
          <w:rFonts w:ascii="Arial" w:hAnsi="Arial" w:cs="Arial"/>
        </w:rPr>
        <w:t xml:space="preserve">. </w:t>
      </w:r>
    </w:p>
    <w:p w14:paraId="158EF78E" w14:textId="2B79E915" w:rsidR="008B3736" w:rsidRPr="00720A48" w:rsidRDefault="008B3736" w:rsidP="00720A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Arial" w:hAnsi="Arial" w:cs="Arial"/>
          <w:color w:val="000000"/>
        </w:rPr>
      </w:pPr>
      <w:r w:rsidRPr="00720A48">
        <w:rPr>
          <w:rFonts w:ascii="Arial" w:hAnsi="Arial" w:cs="Arial"/>
          <w:color w:val="000000"/>
        </w:rPr>
        <w:t>I</w:t>
      </w:r>
      <w:r>
        <w:rPr>
          <w:rFonts w:ascii="Arial" w:hAnsi="Arial" w:cs="Arial"/>
          <w:color w:val="000000"/>
        </w:rPr>
        <w:t>n case where women are receipients of compensation and other benefits as per the project entitlement matrix, especial arrangements wi</w:t>
      </w:r>
      <w:r w:rsidR="006F5D74">
        <w:rPr>
          <w:rFonts w:ascii="Arial" w:hAnsi="Arial" w:cs="Arial"/>
          <w:color w:val="000000"/>
        </w:rPr>
        <w:t>ll</w:t>
      </w:r>
      <w:r>
        <w:rPr>
          <w:rFonts w:ascii="Arial" w:hAnsi="Arial" w:cs="Arial"/>
          <w:color w:val="000000"/>
        </w:rPr>
        <w:t xml:space="preserve"> be made to pay directly to the concerned recipient either through the project gender specialist and/or female NGO workers in consideration of the local cultural norms and practices. </w:t>
      </w:r>
    </w:p>
    <w:p w14:paraId="1445F190" w14:textId="108CEEA9" w:rsidR="00F90FD7" w:rsidRPr="00120F8B" w:rsidRDefault="00F90FD7" w:rsidP="00F90FD7">
      <w:pPr>
        <w:pStyle w:val="Heading2"/>
        <w:spacing w:after="0" w:line="276" w:lineRule="auto"/>
        <w:rPr>
          <w:i w:val="0"/>
          <w:sz w:val="22"/>
          <w:szCs w:val="22"/>
        </w:rPr>
      </w:pPr>
      <w:bookmarkStart w:id="38" w:name="_Toc116857893"/>
      <w:r w:rsidRPr="00120F8B">
        <w:rPr>
          <w:i w:val="0"/>
          <w:sz w:val="22"/>
          <w:szCs w:val="22"/>
        </w:rPr>
        <w:t>3.</w:t>
      </w:r>
      <w:r>
        <w:rPr>
          <w:i w:val="0"/>
          <w:sz w:val="22"/>
          <w:szCs w:val="22"/>
        </w:rPr>
        <w:t>6</w:t>
      </w:r>
      <w:r w:rsidRPr="00120F8B">
        <w:rPr>
          <w:i w:val="0"/>
          <w:sz w:val="22"/>
          <w:szCs w:val="22"/>
        </w:rPr>
        <w:t xml:space="preserve"> </w:t>
      </w:r>
      <w:r>
        <w:rPr>
          <w:i w:val="0"/>
          <w:sz w:val="22"/>
          <w:szCs w:val="22"/>
        </w:rPr>
        <w:tab/>
        <w:t>Cut-off Date</w:t>
      </w:r>
      <w:bookmarkEnd w:id="38"/>
      <w:r w:rsidRPr="00120F8B">
        <w:rPr>
          <w:i w:val="0"/>
          <w:sz w:val="22"/>
          <w:szCs w:val="22"/>
        </w:rPr>
        <w:t xml:space="preserve"> </w:t>
      </w:r>
    </w:p>
    <w:p w14:paraId="52E8C971" w14:textId="71E0B6A0" w:rsidR="00C271D7" w:rsidRPr="00BA21E6" w:rsidRDefault="00F059CA" w:rsidP="00F90FD7">
      <w:pPr>
        <w:spacing w:before="240"/>
        <w:jc w:val="both"/>
        <w:rPr>
          <w:rFonts w:ascii="Arial" w:hAnsi="Arial" w:cs="Arial"/>
          <w:b/>
        </w:rPr>
      </w:pPr>
      <w:r w:rsidRPr="00BA21E6">
        <w:rPr>
          <w:rFonts w:ascii="Arial" w:hAnsi="Arial" w:cs="Arial"/>
        </w:rPr>
        <w:t>The cut-off date shall be set to prevent false claims for compensation or rehabilitation. Normally, this cut-off date is the date when the census begins. Compensation eligibility will be limited by a cut</w:t>
      </w:r>
      <w:r w:rsidRPr="00BA21E6">
        <w:rPr>
          <w:rFonts w:ascii="Cambria Math" w:hAnsi="Cambria Math" w:cs="Cambria Math"/>
        </w:rPr>
        <w:t>‐</w:t>
      </w:r>
      <w:r w:rsidRPr="00BA21E6">
        <w:rPr>
          <w:rFonts w:ascii="Arial" w:hAnsi="Arial" w:cs="Arial"/>
        </w:rPr>
        <w:t xml:space="preserve">off date for each subproject on the day of the beginning of the census survey for the impact assessment in order to avoid an influx of outsiders. Each PAP will be identified </w:t>
      </w:r>
      <w:r w:rsidRPr="00BA21E6">
        <w:rPr>
          <w:rFonts w:ascii="Arial" w:hAnsi="Arial" w:cs="Arial"/>
        </w:rPr>
        <w:lastRenderedPageBreak/>
        <w:t>and issued with an identification which confirms their presence on the proposed site of a subproject prior to the cut</w:t>
      </w:r>
      <w:r w:rsidRPr="00BA21E6">
        <w:rPr>
          <w:rFonts w:ascii="Cambria Math" w:hAnsi="Cambria Math" w:cs="Cambria Math"/>
        </w:rPr>
        <w:t>‐</w:t>
      </w:r>
      <w:r w:rsidRPr="00BA21E6">
        <w:rPr>
          <w:rFonts w:ascii="Arial" w:hAnsi="Arial" w:cs="Arial"/>
        </w:rPr>
        <w:t xml:space="preserve">off date. However, in case of any retrofitting measures such as the Akram Wah Rehabilitation, cut-off date will be determined on the basis of due diligence report and recommendations. </w:t>
      </w:r>
      <w:r w:rsidR="006D7F56">
        <w:rPr>
          <w:rFonts w:ascii="Arial" w:hAnsi="Arial" w:cs="Arial"/>
        </w:rPr>
        <w:t xml:space="preserve">The </w:t>
      </w:r>
      <w:r w:rsidRPr="00BA21E6">
        <w:rPr>
          <w:rFonts w:ascii="Arial" w:hAnsi="Arial" w:cs="Arial"/>
        </w:rPr>
        <w:t xml:space="preserve"> cut-off dates</w:t>
      </w:r>
      <w:r w:rsidR="006D7F56">
        <w:rPr>
          <w:rFonts w:ascii="Arial" w:hAnsi="Arial" w:cs="Arial"/>
        </w:rPr>
        <w:t xml:space="preserve"> agreed with the affected communities</w:t>
      </w:r>
      <w:r w:rsidR="006D7F56" w:rsidRPr="00BA21E6">
        <w:rPr>
          <w:rFonts w:ascii="Arial" w:hAnsi="Arial" w:cs="Arial"/>
        </w:rPr>
        <w:t xml:space="preserve"> </w:t>
      </w:r>
      <w:r w:rsidRPr="00BA21E6">
        <w:rPr>
          <w:rFonts w:ascii="Arial" w:hAnsi="Arial" w:cs="Arial"/>
        </w:rPr>
        <w:t>will be announced through local means of communication including face</w:t>
      </w:r>
      <w:r w:rsidRPr="00BA21E6">
        <w:rPr>
          <w:rFonts w:ascii="Cambria Math" w:hAnsi="Cambria Math" w:cs="Cambria Math"/>
        </w:rPr>
        <w:t>‐</w:t>
      </w:r>
      <w:r w:rsidRPr="00BA21E6">
        <w:rPr>
          <w:rFonts w:ascii="Arial" w:hAnsi="Arial" w:cs="Arial"/>
        </w:rPr>
        <w:t>to</w:t>
      </w:r>
      <w:r w:rsidRPr="00BA21E6">
        <w:rPr>
          <w:rFonts w:ascii="Cambria Math" w:hAnsi="Cambria Math" w:cs="Cambria Math"/>
        </w:rPr>
        <w:t>‐</w:t>
      </w:r>
      <w:r w:rsidRPr="00BA21E6">
        <w:rPr>
          <w:rFonts w:ascii="Arial" w:hAnsi="Arial" w:cs="Arial"/>
        </w:rPr>
        <w:t>face communication with communities. Any persons who would settle/or build assets on encroached lands in the affected areas after the cut</w:t>
      </w:r>
      <w:r w:rsidRPr="00BA21E6">
        <w:rPr>
          <w:rFonts w:ascii="Cambria Math" w:hAnsi="Cambria Math" w:cs="Cambria Math"/>
        </w:rPr>
        <w:t>‐</w:t>
      </w:r>
      <w:r w:rsidRPr="00BA21E6">
        <w:rPr>
          <w:rFonts w:ascii="Arial" w:hAnsi="Arial" w:cs="Arial"/>
        </w:rPr>
        <w:t>off date will not be eligible for compensation</w:t>
      </w:r>
      <w:r w:rsidR="00F90FD7" w:rsidRPr="00BA21E6">
        <w:rPr>
          <w:rFonts w:ascii="Arial" w:hAnsi="Arial" w:cs="Arial"/>
        </w:rPr>
        <w:t>.</w:t>
      </w:r>
      <w:r w:rsidR="00F90FD7" w:rsidRPr="00BA21E6">
        <w:rPr>
          <w:rFonts w:ascii="Arial" w:hAnsi="Arial" w:cs="Arial"/>
          <w:b/>
        </w:rPr>
        <w:t xml:space="preserve"> </w:t>
      </w:r>
    </w:p>
    <w:p w14:paraId="75D31B11" w14:textId="57A06B63" w:rsidR="00C271D7" w:rsidRPr="00120F8B" w:rsidRDefault="00C271D7" w:rsidP="00C271D7">
      <w:pPr>
        <w:pStyle w:val="Heading2"/>
        <w:spacing w:after="0" w:line="276" w:lineRule="auto"/>
        <w:rPr>
          <w:i w:val="0"/>
          <w:sz w:val="22"/>
          <w:szCs w:val="22"/>
        </w:rPr>
      </w:pPr>
      <w:bookmarkStart w:id="39" w:name="_Toc116857894"/>
      <w:r w:rsidRPr="00120F8B">
        <w:rPr>
          <w:i w:val="0"/>
          <w:sz w:val="22"/>
          <w:szCs w:val="22"/>
        </w:rPr>
        <w:t>3.</w:t>
      </w:r>
      <w:r>
        <w:rPr>
          <w:i w:val="0"/>
          <w:sz w:val="22"/>
          <w:szCs w:val="22"/>
        </w:rPr>
        <w:t>7</w:t>
      </w:r>
      <w:r w:rsidRPr="00120F8B">
        <w:rPr>
          <w:i w:val="0"/>
          <w:sz w:val="22"/>
          <w:szCs w:val="22"/>
        </w:rPr>
        <w:t xml:space="preserve"> </w:t>
      </w:r>
      <w:r>
        <w:rPr>
          <w:i w:val="0"/>
          <w:sz w:val="22"/>
          <w:szCs w:val="22"/>
        </w:rPr>
        <w:tab/>
        <w:t>Valuation of Land and Other Assets</w:t>
      </w:r>
      <w:bookmarkEnd w:id="39"/>
      <w:r w:rsidR="006F5D74">
        <w:rPr>
          <w:rStyle w:val="FootnoteReference"/>
          <w:i w:val="0"/>
          <w:sz w:val="22"/>
          <w:szCs w:val="22"/>
        </w:rPr>
        <w:footnoteReference w:id="5"/>
      </w:r>
      <w:r w:rsidRPr="00120F8B">
        <w:rPr>
          <w:i w:val="0"/>
          <w:sz w:val="22"/>
          <w:szCs w:val="22"/>
        </w:rPr>
        <w:t xml:space="preserve"> </w:t>
      </w:r>
    </w:p>
    <w:p w14:paraId="4D3F0711" w14:textId="4AF34A1C" w:rsidR="00C36A1D" w:rsidRPr="00430629" w:rsidRDefault="00C36A1D" w:rsidP="00C36A1D">
      <w:pPr>
        <w:pStyle w:val="Heading2"/>
        <w:spacing w:line="276" w:lineRule="auto"/>
        <w:rPr>
          <w:i w:val="0"/>
          <w:sz w:val="22"/>
          <w:szCs w:val="22"/>
        </w:rPr>
      </w:pPr>
      <w:bookmarkStart w:id="40" w:name="_Toc116857895"/>
      <w:r>
        <w:rPr>
          <w:i w:val="0"/>
          <w:sz w:val="22"/>
          <w:szCs w:val="22"/>
        </w:rPr>
        <w:t>3</w:t>
      </w:r>
      <w:r w:rsidRPr="00430629">
        <w:rPr>
          <w:i w:val="0"/>
          <w:sz w:val="22"/>
          <w:szCs w:val="22"/>
        </w:rPr>
        <w:t>.</w:t>
      </w:r>
      <w:r>
        <w:rPr>
          <w:i w:val="0"/>
          <w:sz w:val="22"/>
          <w:szCs w:val="22"/>
        </w:rPr>
        <w:t>7</w:t>
      </w:r>
      <w:r w:rsidRPr="00430629">
        <w:rPr>
          <w:i w:val="0"/>
          <w:sz w:val="22"/>
          <w:szCs w:val="22"/>
        </w:rPr>
        <w:t>.</w:t>
      </w:r>
      <w:r>
        <w:rPr>
          <w:i w:val="0"/>
          <w:sz w:val="22"/>
          <w:szCs w:val="22"/>
        </w:rPr>
        <w:t>1</w:t>
      </w:r>
      <w:r w:rsidRPr="00430629">
        <w:rPr>
          <w:i w:val="0"/>
          <w:sz w:val="22"/>
          <w:szCs w:val="22"/>
        </w:rPr>
        <w:t xml:space="preserve"> </w:t>
      </w:r>
      <w:r>
        <w:rPr>
          <w:i w:val="0"/>
          <w:sz w:val="22"/>
          <w:szCs w:val="22"/>
        </w:rPr>
        <w:tab/>
        <w:t>Permanent Loss of Agricultural Land</w:t>
      </w:r>
      <w:bookmarkEnd w:id="40"/>
      <w:r w:rsidRPr="00430629">
        <w:rPr>
          <w:i w:val="0"/>
          <w:sz w:val="22"/>
          <w:szCs w:val="22"/>
        </w:rPr>
        <w:t xml:space="preserve"> </w:t>
      </w:r>
    </w:p>
    <w:p w14:paraId="6F0A86DA" w14:textId="77777777" w:rsidR="00F059CA" w:rsidRPr="00BA21E6" w:rsidRDefault="00F059CA" w:rsidP="00BA21E6">
      <w:pPr>
        <w:pStyle w:val="ListParagraph"/>
        <w:numPr>
          <w:ilvl w:val="0"/>
          <w:numId w:val="48"/>
        </w:numPr>
        <w:spacing w:before="240"/>
        <w:jc w:val="both"/>
        <w:rPr>
          <w:rFonts w:ascii="Arial" w:hAnsi="Arial" w:cs="Arial"/>
        </w:rPr>
      </w:pPr>
      <w:r w:rsidRPr="00BA21E6">
        <w:rPr>
          <w:rFonts w:ascii="Arial" w:hAnsi="Arial" w:cs="Arial"/>
        </w:rPr>
        <w:t xml:space="preserve">Legal/legalizable landowners (including who may have customary rights) will be compensated in cash at replacement cost plus a 15 percent compulsory acquisition surcharge (CAS) free of taxes and transfer costs; </w:t>
      </w:r>
    </w:p>
    <w:p w14:paraId="01E45DF9" w14:textId="3C1DAA05" w:rsidR="00F059CA" w:rsidRPr="00BA21E6" w:rsidRDefault="00F059CA" w:rsidP="00BA21E6">
      <w:pPr>
        <w:pStyle w:val="ListParagraph"/>
        <w:numPr>
          <w:ilvl w:val="0"/>
          <w:numId w:val="48"/>
        </w:numPr>
        <w:jc w:val="both"/>
        <w:rPr>
          <w:rFonts w:ascii="Arial" w:hAnsi="Arial" w:cs="Arial"/>
        </w:rPr>
      </w:pPr>
      <w:r w:rsidRPr="00BA21E6">
        <w:rPr>
          <w:rFonts w:ascii="Arial" w:hAnsi="Arial" w:cs="Arial"/>
        </w:rPr>
        <w:t>Leaseholders of public land will receive rehabilitation in cash equivalent to the market value of the gross yield of lost land for the remaining lease years (up to a maximum of three years)</w:t>
      </w:r>
      <w:r w:rsidR="00BA21E6">
        <w:rPr>
          <w:rFonts w:ascii="Arial" w:hAnsi="Arial" w:cs="Arial"/>
        </w:rPr>
        <w:t>;</w:t>
      </w:r>
      <w:r w:rsidRPr="00BA21E6">
        <w:rPr>
          <w:rFonts w:ascii="Arial" w:hAnsi="Arial" w:cs="Arial"/>
        </w:rPr>
        <w:t xml:space="preserve"> </w:t>
      </w:r>
    </w:p>
    <w:p w14:paraId="5E2DE729" w14:textId="30F5C7D7" w:rsidR="007B03C3" w:rsidRPr="00BA21E6" w:rsidRDefault="00F059CA" w:rsidP="00BA21E6">
      <w:pPr>
        <w:pStyle w:val="ListParagraph"/>
        <w:numPr>
          <w:ilvl w:val="0"/>
          <w:numId w:val="48"/>
        </w:numPr>
        <w:jc w:val="both"/>
        <w:rPr>
          <w:rFonts w:ascii="Arial" w:hAnsi="Arial" w:cs="Arial"/>
          <w:b/>
        </w:rPr>
      </w:pPr>
      <w:r w:rsidRPr="00BA21E6">
        <w:rPr>
          <w:rFonts w:ascii="Arial" w:hAnsi="Arial" w:cs="Arial"/>
        </w:rPr>
        <w:t>Encroachers will instead be rehabilitated for land use loss through a special self-relocation allowance equivalent to one year of agricultural income or through the provision of a free or leased replacement</w:t>
      </w:r>
      <w:r w:rsidR="007B03C3" w:rsidRPr="00BA21E6">
        <w:rPr>
          <w:rFonts w:ascii="Arial" w:hAnsi="Arial" w:cs="Arial"/>
        </w:rPr>
        <w:t>.</w:t>
      </w:r>
    </w:p>
    <w:p w14:paraId="1B2EBCB3" w14:textId="6DCA1217" w:rsidR="007B03C3" w:rsidRPr="00430629" w:rsidRDefault="007B03C3" w:rsidP="007B03C3">
      <w:pPr>
        <w:pStyle w:val="Heading2"/>
        <w:spacing w:line="276" w:lineRule="auto"/>
        <w:rPr>
          <w:i w:val="0"/>
          <w:sz w:val="22"/>
          <w:szCs w:val="22"/>
        </w:rPr>
      </w:pPr>
      <w:bookmarkStart w:id="41" w:name="_Toc116857896"/>
      <w:r>
        <w:rPr>
          <w:i w:val="0"/>
          <w:sz w:val="22"/>
          <w:szCs w:val="22"/>
        </w:rPr>
        <w:t>3</w:t>
      </w:r>
      <w:r w:rsidRPr="00430629">
        <w:rPr>
          <w:i w:val="0"/>
          <w:sz w:val="22"/>
          <w:szCs w:val="22"/>
        </w:rPr>
        <w:t>.</w:t>
      </w:r>
      <w:r>
        <w:rPr>
          <w:i w:val="0"/>
          <w:sz w:val="22"/>
          <w:szCs w:val="22"/>
        </w:rPr>
        <w:t>7</w:t>
      </w:r>
      <w:r w:rsidRPr="00430629">
        <w:rPr>
          <w:i w:val="0"/>
          <w:sz w:val="22"/>
          <w:szCs w:val="22"/>
        </w:rPr>
        <w:t>.</w:t>
      </w:r>
      <w:r>
        <w:rPr>
          <w:i w:val="0"/>
          <w:sz w:val="22"/>
          <w:szCs w:val="22"/>
        </w:rPr>
        <w:t>2</w:t>
      </w:r>
      <w:r w:rsidRPr="00430629">
        <w:rPr>
          <w:i w:val="0"/>
          <w:sz w:val="22"/>
          <w:szCs w:val="22"/>
        </w:rPr>
        <w:t xml:space="preserve"> </w:t>
      </w:r>
      <w:r>
        <w:rPr>
          <w:i w:val="0"/>
          <w:sz w:val="22"/>
          <w:szCs w:val="22"/>
        </w:rPr>
        <w:tab/>
        <w:t>Temporary Loss or Requisition</w:t>
      </w:r>
      <w:bookmarkEnd w:id="41"/>
      <w:r w:rsidRPr="00430629">
        <w:rPr>
          <w:i w:val="0"/>
          <w:sz w:val="22"/>
          <w:szCs w:val="22"/>
        </w:rPr>
        <w:t xml:space="preserve"> </w:t>
      </w:r>
    </w:p>
    <w:p w14:paraId="20DD6A99" w14:textId="0B976EE1" w:rsidR="007B03C3" w:rsidRPr="00F53D10" w:rsidRDefault="00F059CA" w:rsidP="007B03C3">
      <w:pPr>
        <w:spacing w:before="240"/>
        <w:jc w:val="both"/>
        <w:rPr>
          <w:rFonts w:ascii="Arial" w:hAnsi="Arial" w:cs="Arial"/>
        </w:rPr>
      </w:pPr>
      <w:r w:rsidRPr="00F53D10">
        <w:rPr>
          <w:rFonts w:ascii="Arial" w:hAnsi="Arial" w:cs="Arial"/>
        </w:rPr>
        <w:t>Legal/legalizable owners and tenants or encroachers will receive cash compensation equal to the average market value of each lost harvest for the duration of the loss, and for the restoration of both, cultivable and uncultivable land, to pre-construction conditions. Through specification in the contract agreements contractors will be required to carry out restoration works before handling land back to the original occupiers, or PAPs will be provided with cash to rehabilitate the land</w:t>
      </w:r>
      <w:r w:rsidR="007B03C3" w:rsidRPr="00F53D10">
        <w:rPr>
          <w:rFonts w:ascii="Arial" w:hAnsi="Arial" w:cs="Arial"/>
        </w:rPr>
        <w:t>.</w:t>
      </w:r>
    </w:p>
    <w:p w14:paraId="09DF35A0" w14:textId="4DD0D8C2" w:rsidR="007B03C3" w:rsidRPr="00430629" w:rsidRDefault="007B03C3" w:rsidP="007B03C3">
      <w:pPr>
        <w:pStyle w:val="Heading2"/>
        <w:spacing w:line="276" w:lineRule="auto"/>
        <w:rPr>
          <w:i w:val="0"/>
          <w:sz w:val="22"/>
          <w:szCs w:val="22"/>
        </w:rPr>
      </w:pPr>
      <w:bookmarkStart w:id="42" w:name="_Toc116857897"/>
      <w:r>
        <w:rPr>
          <w:i w:val="0"/>
          <w:sz w:val="22"/>
          <w:szCs w:val="22"/>
        </w:rPr>
        <w:t>3</w:t>
      </w:r>
      <w:r w:rsidRPr="00430629">
        <w:rPr>
          <w:i w:val="0"/>
          <w:sz w:val="22"/>
          <w:szCs w:val="22"/>
        </w:rPr>
        <w:t>.</w:t>
      </w:r>
      <w:r>
        <w:rPr>
          <w:i w:val="0"/>
          <w:sz w:val="22"/>
          <w:szCs w:val="22"/>
        </w:rPr>
        <w:t>7</w:t>
      </w:r>
      <w:r w:rsidRPr="00430629">
        <w:rPr>
          <w:i w:val="0"/>
          <w:sz w:val="22"/>
          <w:szCs w:val="22"/>
        </w:rPr>
        <w:t>.</w:t>
      </w:r>
      <w:r>
        <w:rPr>
          <w:i w:val="0"/>
          <w:sz w:val="22"/>
          <w:szCs w:val="22"/>
        </w:rPr>
        <w:t>3</w:t>
      </w:r>
      <w:r w:rsidRPr="00430629">
        <w:rPr>
          <w:i w:val="0"/>
          <w:sz w:val="22"/>
          <w:szCs w:val="22"/>
        </w:rPr>
        <w:t xml:space="preserve"> </w:t>
      </w:r>
      <w:r>
        <w:rPr>
          <w:i w:val="0"/>
          <w:sz w:val="22"/>
          <w:szCs w:val="22"/>
        </w:rPr>
        <w:tab/>
        <w:t>Residential and Commercial Land</w:t>
      </w:r>
      <w:bookmarkEnd w:id="42"/>
      <w:r w:rsidRPr="00430629">
        <w:rPr>
          <w:i w:val="0"/>
          <w:sz w:val="22"/>
          <w:szCs w:val="22"/>
        </w:rPr>
        <w:t xml:space="preserve"> </w:t>
      </w:r>
    </w:p>
    <w:p w14:paraId="79D0C60C" w14:textId="77777777" w:rsidR="00F059CA" w:rsidRPr="00F53D10" w:rsidRDefault="00F059CA" w:rsidP="00F53D10">
      <w:pPr>
        <w:spacing w:before="240"/>
        <w:jc w:val="both"/>
        <w:rPr>
          <w:rFonts w:ascii="Arial" w:hAnsi="Arial" w:cs="Arial"/>
        </w:rPr>
      </w:pPr>
      <w:r w:rsidRPr="00F53D10">
        <w:rPr>
          <w:rFonts w:ascii="Arial" w:hAnsi="Arial" w:cs="Arial"/>
        </w:rPr>
        <w:t>Residential and commercial land will be compensated at replacement rate as per the following:</w:t>
      </w:r>
    </w:p>
    <w:p w14:paraId="20C79060" w14:textId="77777777" w:rsidR="00F059CA" w:rsidRPr="00F53D10" w:rsidRDefault="00F059CA" w:rsidP="00F53D10">
      <w:pPr>
        <w:pStyle w:val="ListParagraph"/>
        <w:numPr>
          <w:ilvl w:val="0"/>
          <w:numId w:val="34"/>
        </w:numPr>
        <w:jc w:val="both"/>
        <w:rPr>
          <w:rFonts w:ascii="Arial" w:hAnsi="Arial" w:cs="Arial"/>
        </w:rPr>
      </w:pPr>
      <w:r w:rsidRPr="00F53D10">
        <w:rPr>
          <w:rFonts w:ascii="Arial" w:hAnsi="Arial" w:cs="Arial"/>
        </w:rPr>
        <w:t>Legal/legalizable owners will be compensated by means of either cash compensation for lost land at replacement cost based on the market value of the lost land plus a 15% CAS, free of taxes and transfer costs; or in the form of replacement land of comparable value and location as the lost asset.</w:t>
      </w:r>
    </w:p>
    <w:p w14:paraId="22FA745D" w14:textId="77777777" w:rsidR="00F059CA" w:rsidRPr="00F53D10" w:rsidRDefault="00F059CA" w:rsidP="00F53D10">
      <w:pPr>
        <w:pStyle w:val="ListParagraph"/>
        <w:numPr>
          <w:ilvl w:val="0"/>
          <w:numId w:val="34"/>
        </w:numPr>
        <w:jc w:val="both"/>
        <w:rPr>
          <w:rFonts w:ascii="Arial" w:hAnsi="Arial" w:cs="Arial"/>
        </w:rPr>
      </w:pPr>
      <w:r w:rsidRPr="00F53D10">
        <w:rPr>
          <w:rFonts w:ascii="Arial" w:hAnsi="Arial" w:cs="Arial"/>
        </w:rPr>
        <w:t>Renters are compensated by means of cash compensation equivalent to three months of rent or a value proportionate to the duration of the remaining lease, including any deposits they may lose.</w:t>
      </w:r>
    </w:p>
    <w:p w14:paraId="782AB4B1" w14:textId="32D9EA12" w:rsidR="007B03C3" w:rsidRPr="00F53D10" w:rsidRDefault="00F059CA" w:rsidP="00F53D10">
      <w:pPr>
        <w:pStyle w:val="ListParagraph"/>
        <w:numPr>
          <w:ilvl w:val="0"/>
          <w:numId w:val="34"/>
        </w:numPr>
        <w:jc w:val="both"/>
        <w:rPr>
          <w:rFonts w:ascii="Arial" w:hAnsi="Arial" w:cs="Arial"/>
        </w:rPr>
      </w:pPr>
      <w:r w:rsidRPr="00F53D10">
        <w:rPr>
          <w:rFonts w:ascii="Arial" w:hAnsi="Arial" w:cs="Arial"/>
        </w:rPr>
        <w:lastRenderedPageBreak/>
        <w:t>Encroachers/squatters are compensated through either a self-relocation allowance covering six months of income or the provision of a leased replacement plot in a public owned land area. They will be compensated for the loss of immovable assets, but not for the land that they occupy.</w:t>
      </w:r>
    </w:p>
    <w:p w14:paraId="18E7981E" w14:textId="23558C3F" w:rsidR="002C2840" w:rsidRPr="00430629" w:rsidRDefault="002C2840" w:rsidP="002C2840">
      <w:pPr>
        <w:pStyle w:val="Heading2"/>
        <w:spacing w:line="276" w:lineRule="auto"/>
        <w:rPr>
          <w:i w:val="0"/>
          <w:sz w:val="22"/>
          <w:szCs w:val="22"/>
        </w:rPr>
      </w:pPr>
      <w:bookmarkStart w:id="43" w:name="_Toc116857898"/>
      <w:r>
        <w:rPr>
          <w:i w:val="0"/>
          <w:sz w:val="22"/>
          <w:szCs w:val="22"/>
        </w:rPr>
        <w:t>3</w:t>
      </w:r>
      <w:r w:rsidRPr="00430629">
        <w:rPr>
          <w:i w:val="0"/>
          <w:sz w:val="22"/>
          <w:szCs w:val="22"/>
        </w:rPr>
        <w:t>.</w:t>
      </w:r>
      <w:r>
        <w:rPr>
          <w:i w:val="0"/>
          <w:sz w:val="22"/>
          <w:szCs w:val="22"/>
        </w:rPr>
        <w:t>7</w:t>
      </w:r>
      <w:r w:rsidRPr="00430629">
        <w:rPr>
          <w:i w:val="0"/>
          <w:sz w:val="22"/>
          <w:szCs w:val="22"/>
        </w:rPr>
        <w:t>.</w:t>
      </w:r>
      <w:r>
        <w:rPr>
          <w:i w:val="0"/>
          <w:sz w:val="22"/>
          <w:szCs w:val="22"/>
        </w:rPr>
        <w:t>4</w:t>
      </w:r>
      <w:r w:rsidRPr="00430629">
        <w:rPr>
          <w:i w:val="0"/>
          <w:sz w:val="22"/>
          <w:szCs w:val="22"/>
        </w:rPr>
        <w:t xml:space="preserve"> </w:t>
      </w:r>
      <w:r>
        <w:rPr>
          <w:i w:val="0"/>
          <w:sz w:val="22"/>
          <w:szCs w:val="22"/>
        </w:rPr>
        <w:tab/>
        <w:t>Other Assets and Incomes</w:t>
      </w:r>
      <w:bookmarkEnd w:id="43"/>
      <w:r w:rsidRPr="00430629">
        <w:rPr>
          <w:i w:val="0"/>
          <w:sz w:val="22"/>
          <w:szCs w:val="22"/>
        </w:rPr>
        <w:t xml:space="preserve"> </w:t>
      </w:r>
    </w:p>
    <w:p w14:paraId="20DAC554" w14:textId="77777777"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Structures will be compensated in cash at replacement cost. There will also be a 10 percent electrification allowance and any transaction costs will be paid. Materials that can be salvaged are allowed to be taken by the owner, even if compensation has been paid for them.</w:t>
      </w:r>
    </w:p>
    <w:p w14:paraId="03D0F9F1" w14:textId="77777777"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Renters or leaseholders of a house or structure are entitled to cash compensation equivalent to three months’ rent or a value proportionate to the duration of the remaining lease period.</w:t>
      </w:r>
    </w:p>
    <w:p w14:paraId="03113E8A" w14:textId="2F192C9E"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Crops will be compensated for owners, tenants and sharecroppers based on their agreed shares. The compensation will be the full market rate for one year of harvest including both rabi and kharif seasons.</w:t>
      </w:r>
      <w:r w:rsidR="00621331">
        <w:rPr>
          <w:rFonts w:ascii="Arial" w:hAnsi="Arial" w:cs="Arial"/>
        </w:rPr>
        <w:t xml:space="preserve"> </w:t>
      </w:r>
    </w:p>
    <w:p w14:paraId="4798D926" w14:textId="155DF2BD" w:rsidR="00F059CA" w:rsidRPr="00F53D10" w:rsidRDefault="00621331" w:rsidP="00F53D10">
      <w:pPr>
        <w:pStyle w:val="ListParagraph"/>
        <w:numPr>
          <w:ilvl w:val="0"/>
          <w:numId w:val="49"/>
        </w:numPr>
        <w:jc w:val="both"/>
        <w:rPr>
          <w:rFonts w:ascii="Arial" w:hAnsi="Arial" w:cs="Arial"/>
        </w:rPr>
      </w:pPr>
      <w:r>
        <w:rPr>
          <w:rFonts w:ascii="Arial" w:hAnsi="Arial" w:cs="Arial"/>
        </w:rPr>
        <w:t>In case of f</w:t>
      </w:r>
      <w:r w:rsidR="00F059CA" w:rsidRPr="00F53D10">
        <w:rPr>
          <w:rFonts w:ascii="Arial" w:hAnsi="Arial" w:cs="Arial"/>
        </w:rPr>
        <w:t xml:space="preserve">ruit and other </w:t>
      </w:r>
      <w:r>
        <w:rPr>
          <w:rFonts w:ascii="Arial" w:hAnsi="Arial" w:cs="Arial"/>
        </w:rPr>
        <w:t>perennial/</w:t>
      </w:r>
      <w:r w:rsidR="00F059CA" w:rsidRPr="00F53D10">
        <w:rPr>
          <w:rFonts w:ascii="Arial" w:hAnsi="Arial" w:cs="Arial"/>
        </w:rPr>
        <w:t>productive trees</w:t>
      </w:r>
      <w:r>
        <w:rPr>
          <w:rFonts w:ascii="Arial" w:hAnsi="Arial" w:cs="Arial"/>
        </w:rPr>
        <w:t xml:space="preserve">, </w:t>
      </w:r>
      <w:r w:rsidR="00F059CA" w:rsidRPr="00F53D10">
        <w:rPr>
          <w:rFonts w:ascii="Arial" w:hAnsi="Arial" w:cs="Arial"/>
        </w:rPr>
        <w:t xml:space="preserve"> compensat</w:t>
      </w:r>
      <w:r>
        <w:rPr>
          <w:rFonts w:ascii="Arial" w:hAnsi="Arial" w:cs="Arial"/>
        </w:rPr>
        <w:t xml:space="preserve">ion provisions will be </w:t>
      </w:r>
      <w:r w:rsidR="00F059CA" w:rsidRPr="00F53D10">
        <w:rPr>
          <w:rFonts w:ascii="Arial" w:hAnsi="Arial" w:cs="Arial"/>
        </w:rPr>
        <w:t xml:space="preserve"> based on rates sufficient to cover income replacement for the time needed to re-grow a tree to the productivity of the one lost. Trees used as sources of timber will be compensated for based on the market value of the wood production, having taken due consideration of the future potential value.</w:t>
      </w:r>
    </w:p>
    <w:p w14:paraId="4DCF564E" w14:textId="77777777"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Businesses will be compensated for with cash compensation equal to one year of income for permanent business losses. For temporary losses, cash compensation equal to the period of the interruption of business will be paid up to a maximum of six months or covering the period of income loss based on construction activity.</w:t>
      </w:r>
    </w:p>
    <w:p w14:paraId="262ED477" w14:textId="77777777"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Workers and employees will be compensated with cash for lost wages during the period of business interruption, up to a maximum of three months or for the period of disruption.</w:t>
      </w:r>
    </w:p>
    <w:p w14:paraId="6D99A2CF" w14:textId="77777777" w:rsidR="00F059CA" w:rsidRPr="00F53D10" w:rsidRDefault="00F059CA" w:rsidP="00F53D10">
      <w:pPr>
        <w:pStyle w:val="ListParagraph"/>
        <w:numPr>
          <w:ilvl w:val="0"/>
          <w:numId w:val="49"/>
        </w:numPr>
        <w:jc w:val="both"/>
        <w:rPr>
          <w:rFonts w:ascii="Arial" w:hAnsi="Arial" w:cs="Arial"/>
        </w:rPr>
      </w:pPr>
      <w:r w:rsidRPr="00F53D10">
        <w:rPr>
          <w:rFonts w:ascii="Arial" w:hAnsi="Arial" w:cs="Arial"/>
        </w:rPr>
        <w:t>Relocation assistance is to be paid for PAPs who are forced to move from their property. The level of the assistance is to be adequate to cover transport costs and also special livelihood expenses for at least one month or based on the severity of impact.</w:t>
      </w:r>
    </w:p>
    <w:p w14:paraId="4001AF6C" w14:textId="3A07C746" w:rsidR="002C2840" w:rsidRPr="00F53D10" w:rsidRDefault="00F059CA" w:rsidP="00F53D10">
      <w:pPr>
        <w:pStyle w:val="ListParagraph"/>
        <w:numPr>
          <w:ilvl w:val="0"/>
          <w:numId w:val="49"/>
        </w:numPr>
        <w:jc w:val="both"/>
        <w:rPr>
          <w:rFonts w:ascii="Arial" w:hAnsi="Arial" w:cs="Arial"/>
        </w:rPr>
      </w:pPr>
      <w:r w:rsidRPr="00F53D10">
        <w:rPr>
          <w:rFonts w:ascii="Arial" w:hAnsi="Arial" w:cs="Arial"/>
        </w:rPr>
        <w:t>Community structures and public utilities, including mosques and other religious sites, graveyards, schools, health centers, hospitals, roads, water supply and sewerage lines, will be fully replaced or rehabilitated to ensure their level of provision is, at a minimum, to the pre-project situation</w:t>
      </w:r>
      <w:r w:rsidR="002C2840" w:rsidRPr="00F53D10">
        <w:rPr>
          <w:rFonts w:ascii="Arial" w:hAnsi="Arial" w:cs="Arial"/>
        </w:rPr>
        <w:t>.</w:t>
      </w:r>
    </w:p>
    <w:p w14:paraId="40E46BDB" w14:textId="14CF50BD" w:rsidR="002C2840" w:rsidRPr="00120F8B" w:rsidRDefault="002C2840" w:rsidP="002C2840">
      <w:pPr>
        <w:pStyle w:val="Heading2"/>
        <w:spacing w:after="0" w:line="276" w:lineRule="auto"/>
        <w:rPr>
          <w:i w:val="0"/>
          <w:sz w:val="22"/>
          <w:szCs w:val="22"/>
        </w:rPr>
      </w:pPr>
      <w:bookmarkStart w:id="44" w:name="_Toc116857899"/>
      <w:r w:rsidRPr="00120F8B">
        <w:rPr>
          <w:i w:val="0"/>
          <w:sz w:val="22"/>
          <w:szCs w:val="22"/>
        </w:rPr>
        <w:t>3.</w:t>
      </w:r>
      <w:r>
        <w:rPr>
          <w:i w:val="0"/>
          <w:sz w:val="22"/>
          <w:szCs w:val="22"/>
        </w:rPr>
        <w:t>8</w:t>
      </w:r>
      <w:r w:rsidRPr="00120F8B">
        <w:rPr>
          <w:i w:val="0"/>
          <w:sz w:val="22"/>
          <w:szCs w:val="22"/>
        </w:rPr>
        <w:t xml:space="preserve"> </w:t>
      </w:r>
      <w:r>
        <w:rPr>
          <w:i w:val="0"/>
          <w:sz w:val="22"/>
          <w:szCs w:val="22"/>
        </w:rPr>
        <w:tab/>
        <w:t>Severely Project Affected Persons</w:t>
      </w:r>
      <w:bookmarkEnd w:id="44"/>
      <w:r w:rsidRPr="00120F8B">
        <w:rPr>
          <w:i w:val="0"/>
          <w:sz w:val="22"/>
          <w:szCs w:val="22"/>
        </w:rPr>
        <w:t xml:space="preserve"> </w:t>
      </w:r>
    </w:p>
    <w:p w14:paraId="24D33BE5" w14:textId="77777777" w:rsidR="00F059CA" w:rsidRPr="00F53D10" w:rsidRDefault="00F059CA" w:rsidP="00F53D10">
      <w:pPr>
        <w:pStyle w:val="ListParagraph"/>
        <w:numPr>
          <w:ilvl w:val="0"/>
          <w:numId w:val="35"/>
        </w:numPr>
        <w:spacing w:before="240"/>
        <w:jc w:val="both"/>
        <w:rPr>
          <w:rFonts w:ascii="Arial" w:hAnsi="Arial" w:cs="Arial"/>
        </w:rPr>
      </w:pPr>
      <w:r w:rsidRPr="00F53D10">
        <w:rPr>
          <w:rFonts w:ascii="Arial" w:hAnsi="Arial" w:cs="Arial"/>
        </w:rPr>
        <w:t xml:space="preserve">Vulnerable households (legal/legalizable owners, tenants or encroachers) will be entitled to one vulnerable impact allowance equal to the market value of the harvest of the lost land for one year (summer and winter), in addition to the standard crop compensation. </w:t>
      </w:r>
    </w:p>
    <w:p w14:paraId="56AD82F4" w14:textId="77777777" w:rsidR="00F059CA" w:rsidRPr="00F53D10" w:rsidRDefault="00F059CA" w:rsidP="00F53D10">
      <w:pPr>
        <w:pStyle w:val="ListParagraph"/>
        <w:numPr>
          <w:ilvl w:val="0"/>
          <w:numId w:val="35"/>
        </w:numPr>
        <w:jc w:val="both"/>
        <w:rPr>
          <w:rFonts w:ascii="Arial" w:hAnsi="Arial" w:cs="Arial"/>
        </w:rPr>
      </w:pPr>
      <w:r w:rsidRPr="00F53D10">
        <w:rPr>
          <w:rFonts w:ascii="Arial" w:hAnsi="Arial" w:cs="Arial"/>
        </w:rPr>
        <w:lastRenderedPageBreak/>
        <w:t xml:space="preserve">The aim of this payment is to assist severely displaced persons to overcome the short-term adverse impacts of land and asset loss, and help them to readjust to their changed circumstances while they are making replacement earning arrangements. There will be a need to closely monitor such severely displaced persons. The one-time payment should, at the absolute minimum be adequate to provide them with equivalent level of livelihood than they had previously.  </w:t>
      </w:r>
    </w:p>
    <w:p w14:paraId="561B59AC" w14:textId="5985ACCC" w:rsidR="002C2840" w:rsidRPr="00F53D10" w:rsidRDefault="00F059CA" w:rsidP="00F53D10">
      <w:pPr>
        <w:pStyle w:val="ListParagraph"/>
        <w:numPr>
          <w:ilvl w:val="0"/>
          <w:numId w:val="35"/>
        </w:numPr>
        <w:jc w:val="both"/>
        <w:rPr>
          <w:rFonts w:ascii="Arial" w:hAnsi="Arial" w:cs="Arial"/>
        </w:rPr>
      </w:pPr>
      <w:r w:rsidRPr="00F53D10">
        <w:rPr>
          <w:rFonts w:ascii="Arial" w:hAnsi="Arial" w:cs="Arial"/>
        </w:rPr>
        <w:t>Other options can be considered, including non-cash-based livelihood support and employment, both temporary and permanent. Other additional income restoration measures can be considered based upon the findings of the social impact analysis</w:t>
      </w:r>
      <w:r w:rsidR="00AE53DA" w:rsidRPr="00F53D10">
        <w:rPr>
          <w:rFonts w:ascii="Arial" w:hAnsi="Arial" w:cs="Arial"/>
        </w:rPr>
        <w:t>.</w:t>
      </w:r>
    </w:p>
    <w:p w14:paraId="523E269C" w14:textId="7BA4682A" w:rsidR="00093FD0" w:rsidRPr="00120F8B" w:rsidRDefault="00093FD0" w:rsidP="00093FD0">
      <w:pPr>
        <w:pStyle w:val="Heading2"/>
        <w:spacing w:after="0" w:line="276" w:lineRule="auto"/>
        <w:rPr>
          <w:i w:val="0"/>
          <w:sz w:val="22"/>
          <w:szCs w:val="22"/>
        </w:rPr>
      </w:pPr>
      <w:bookmarkStart w:id="45" w:name="_Toc116857900"/>
      <w:r w:rsidRPr="00120F8B">
        <w:rPr>
          <w:i w:val="0"/>
          <w:sz w:val="22"/>
          <w:szCs w:val="22"/>
        </w:rPr>
        <w:t>3.</w:t>
      </w:r>
      <w:r>
        <w:rPr>
          <w:i w:val="0"/>
          <w:sz w:val="22"/>
          <w:szCs w:val="22"/>
        </w:rPr>
        <w:t>9</w:t>
      </w:r>
      <w:r w:rsidRPr="00120F8B">
        <w:rPr>
          <w:i w:val="0"/>
          <w:sz w:val="22"/>
          <w:szCs w:val="22"/>
        </w:rPr>
        <w:t xml:space="preserve"> </w:t>
      </w:r>
      <w:r>
        <w:rPr>
          <w:i w:val="0"/>
          <w:sz w:val="22"/>
          <w:szCs w:val="22"/>
        </w:rPr>
        <w:tab/>
        <w:t>Entitlement Matrix</w:t>
      </w:r>
      <w:bookmarkEnd w:id="45"/>
      <w:r w:rsidRPr="00120F8B">
        <w:rPr>
          <w:i w:val="0"/>
          <w:sz w:val="22"/>
          <w:szCs w:val="22"/>
        </w:rPr>
        <w:t xml:space="preserve"> </w:t>
      </w:r>
    </w:p>
    <w:p w14:paraId="58317B51" w14:textId="624931D3" w:rsidR="002C2840" w:rsidRPr="00F53D10" w:rsidRDefault="003E3BE1" w:rsidP="009009CC">
      <w:pPr>
        <w:spacing w:before="240"/>
        <w:jc w:val="both"/>
        <w:rPr>
          <w:rFonts w:ascii="Arial" w:hAnsi="Arial" w:cs="Arial"/>
        </w:rPr>
      </w:pPr>
      <w:r w:rsidRPr="00F53D10">
        <w:rPr>
          <w:rFonts w:ascii="Arial" w:hAnsi="Arial" w:cs="Arial"/>
        </w:rPr>
        <w:t>The compensation and rehabilitation entitlements are summarized in the Entitlement Matrix presented in Table 3.2.</w:t>
      </w:r>
      <w:r w:rsidRPr="00F53D10">
        <w:rPr>
          <w:rFonts w:ascii="Arial" w:hAnsi="Arial" w:cs="Arial"/>
          <w:b/>
          <w:bCs/>
        </w:rPr>
        <w:t xml:space="preserve"> </w:t>
      </w:r>
      <w:r w:rsidRPr="00F53D10">
        <w:rPr>
          <w:rFonts w:ascii="Arial" w:hAnsi="Arial" w:cs="Arial"/>
        </w:rPr>
        <w:t>These will be carefully considered while preparing the subproject-specific RAPs and adjusted to accommodate any specific loss and/or circumstances</w:t>
      </w:r>
      <w:r w:rsidR="00372E9F" w:rsidRPr="00F53D10">
        <w:rPr>
          <w:rFonts w:ascii="Arial" w:hAnsi="Arial" w:cs="Arial"/>
        </w:rPr>
        <w:t>.</w:t>
      </w:r>
    </w:p>
    <w:p w14:paraId="65C75D6C" w14:textId="77777777" w:rsidR="000B0458" w:rsidRDefault="000B0458">
      <w:pPr>
        <w:rPr>
          <w:rFonts w:ascii="Arial" w:hAnsi="Arial" w:cs="Arial"/>
          <w:b/>
        </w:rPr>
      </w:pPr>
      <w:r>
        <w:rPr>
          <w:rFonts w:ascii="Arial" w:hAnsi="Arial" w:cs="Arial"/>
          <w:b/>
        </w:rPr>
        <w:br w:type="page"/>
      </w:r>
    </w:p>
    <w:p w14:paraId="29572023" w14:textId="324A41B4" w:rsidR="00093FD0" w:rsidRPr="00C44578" w:rsidRDefault="00372E9F" w:rsidP="00C44578">
      <w:pPr>
        <w:pStyle w:val="Heading7"/>
        <w:spacing w:line="276" w:lineRule="auto"/>
        <w:rPr>
          <w:rFonts w:ascii="Arial" w:hAnsi="Arial" w:cs="Arial"/>
          <w:b/>
          <w:sz w:val="22"/>
          <w:szCs w:val="22"/>
        </w:rPr>
      </w:pPr>
      <w:bookmarkStart w:id="46" w:name="_Toc116857941"/>
      <w:r w:rsidRPr="00C44578">
        <w:rPr>
          <w:rFonts w:ascii="Arial" w:hAnsi="Arial" w:cs="Arial"/>
          <w:b/>
          <w:sz w:val="22"/>
          <w:szCs w:val="22"/>
        </w:rPr>
        <w:lastRenderedPageBreak/>
        <w:t>Table 3.2: Entitlement Matrix</w:t>
      </w:r>
      <w:bookmarkEnd w:id="46"/>
    </w:p>
    <w:tbl>
      <w:tblPr>
        <w:tblStyle w:val="LMStandardTable14"/>
        <w:tblW w:w="4998" w:type="pct"/>
        <w:tblLook w:val="01E0" w:firstRow="1" w:lastRow="1" w:firstColumn="1" w:lastColumn="1" w:noHBand="0" w:noVBand="0"/>
      </w:tblPr>
      <w:tblGrid>
        <w:gridCol w:w="2471"/>
        <w:gridCol w:w="1447"/>
        <w:gridCol w:w="1621"/>
        <w:gridCol w:w="3447"/>
      </w:tblGrid>
      <w:tr w:rsidR="00372E9F" w:rsidRPr="009009CC" w14:paraId="1F9987C3" w14:textId="77777777" w:rsidTr="004B7B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5" w:type="pct"/>
          </w:tcPr>
          <w:p w14:paraId="30E70DCF" w14:textId="77777777" w:rsidR="00372E9F" w:rsidRPr="009009CC" w:rsidRDefault="00372E9F" w:rsidP="00591152">
            <w:pPr>
              <w:jc w:val="center"/>
              <w:rPr>
                <w:rFonts w:ascii="Arial" w:hAnsi="Arial" w:cs="Arial"/>
                <w:sz w:val="18"/>
                <w:szCs w:val="18"/>
              </w:rPr>
            </w:pPr>
            <w:r w:rsidRPr="009009CC">
              <w:rPr>
                <w:rFonts w:ascii="Arial" w:hAnsi="Arial" w:cs="Arial"/>
                <w:sz w:val="18"/>
                <w:szCs w:val="18"/>
              </w:rPr>
              <w:t>Type of Impact</w:t>
            </w:r>
          </w:p>
        </w:tc>
        <w:tc>
          <w:tcPr>
            <w:tcW w:w="805" w:type="pct"/>
          </w:tcPr>
          <w:p w14:paraId="2B097BF1" w14:textId="77777777" w:rsidR="00372E9F" w:rsidRPr="009009CC" w:rsidRDefault="00372E9F" w:rsidP="0059115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Specification</w:t>
            </w:r>
          </w:p>
        </w:tc>
        <w:tc>
          <w:tcPr>
            <w:tcW w:w="902" w:type="pct"/>
          </w:tcPr>
          <w:p w14:paraId="25E499CE" w14:textId="77777777" w:rsidR="00372E9F" w:rsidRPr="009009CC" w:rsidRDefault="00372E9F" w:rsidP="0059115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Project Affected Persons</w:t>
            </w:r>
          </w:p>
        </w:tc>
        <w:tc>
          <w:tcPr>
            <w:tcW w:w="1918" w:type="pct"/>
          </w:tcPr>
          <w:p w14:paraId="4DED31BA" w14:textId="77777777" w:rsidR="00372E9F" w:rsidRPr="009009CC" w:rsidRDefault="00372E9F" w:rsidP="0059115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9009CC">
              <w:rPr>
                <w:rFonts w:ascii="Arial" w:hAnsi="Arial" w:cs="Arial"/>
                <w:sz w:val="18"/>
                <w:szCs w:val="18"/>
              </w:rPr>
              <w:t>Compensation Entitlements</w:t>
            </w:r>
            <w:r w:rsidRPr="009009CC">
              <w:rPr>
                <w:rFonts w:ascii="Arial" w:hAnsi="Arial" w:cs="Arial"/>
                <w:sz w:val="18"/>
                <w:szCs w:val="18"/>
                <w:vertAlign w:val="superscript"/>
              </w:rPr>
              <w:footnoteReference w:id="6"/>
            </w:r>
          </w:p>
        </w:tc>
      </w:tr>
      <w:tr w:rsidR="00372E9F" w:rsidRPr="000B0458" w14:paraId="1E9CDAA4"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5FF9F97D" w14:textId="77777777" w:rsidR="00372E9F" w:rsidRPr="000B0458" w:rsidRDefault="00372E9F" w:rsidP="00591152">
            <w:pPr>
              <w:rPr>
                <w:rFonts w:ascii="Arial" w:hAnsi="Arial" w:cs="Arial"/>
                <w:sz w:val="17"/>
                <w:szCs w:val="17"/>
              </w:rPr>
            </w:pPr>
            <w:r w:rsidRPr="000B0458">
              <w:rPr>
                <w:rFonts w:ascii="Arial" w:hAnsi="Arial" w:cs="Arial"/>
                <w:sz w:val="17"/>
                <w:szCs w:val="17"/>
              </w:rPr>
              <w:t>Temporary impacts on arable land (the duration of such temporary impacts is likely to be short, typically 3-4 months for small projects and can be larger for bigger projects).</w:t>
            </w:r>
          </w:p>
        </w:tc>
        <w:tc>
          <w:tcPr>
            <w:tcW w:w="805" w:type="pct"/>
            <w:vMerge w:val="restart"/>
          </w:tcPr>
          <w:p w14:paraId="13E50C5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Access is not restricted and existing or current land use will remain unchanged</w:t>
            </w:r>
          </w:p>
        </w:tc>
        <w:tc>
          <w:tcPr>
            <w:tcW w:w="902" w:type="pct"/>
          </w:tcPr>
          <w:p w14:paraId="5517874D"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Farmers/ Titleholders</w:t>
            </w:r>
          </w:p>
        </w:tc>
        <w:tc>
          <w:tcPr>
            <w:tcW w:w="1918" w:type="pct"/>
          </w:tcPr>
          <w:p w14:paraId="02AE6E11"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No compensation for land provided if  the land is rehabilitated/ restored to its former quality following completion of works;</w:t>
            </w:r>
          </w:p>
          <w:p w14:paraId="78C13486"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Compensation, in cash, for all damaged crops and trees. </w:t>
            </w:r>
          </w:p>
          <w:p w14:paraId="2708FB49"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372E9F" w:rsidRPr="000B0458" w14:paraId="6AE04BD3"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027C851F" w14:textId="77777777" w:rsidR="00372E9F" w:rsidRPr="000B0458" w:rsidRDefault="00372E9F" w:rsidP="00591152">
            <w:pPr>
              <w:rPr>
                <w:rFonts w:ascii="Arial" w:hAnsi="Arial" w:cs="Arial"/>
                <w:sz w:val="17"/>
                <w:szCs w:val="17"/>
              </w:rPr>
            </w:pPr>
          </w:p>
        </w:tc>
        <w:tc>
          <w:tcPr>
            <w:tcW w:w="805" w:type="pct"/>
            <w:vMerge/>
          </w:tcPr>
          <w:p w14:paraId="7E0BAAE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20A98744"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p w14:paraId="22B71099"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tc>
        <w:tc>
          <w:tcPr>
            <w:tcW w:w="1918" w:type="pct"/>
          </w:tcPr>
          <w:p w14:paraId="64048FB4"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No compensation for land provided if the land is rehabilitated/ restored to its former quality following completion of works;</w:t>
            </w:r>
          </w:p>
          <w:p w14:paraId="1E09C93B"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w:t>
            </w:r>
          </w:p>
          <w:p w14:paraId="787991EE"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372E9F" w:rsidRPr="000B0458" w14:paraId="58331D90"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39C9BAF0" w14:textId="77777777" w:rsidR="00372E9F" w:rsidRPr="000B0458" w:rsidRDefault="00372E9F" w:rsidP="00591152">
            <w:pPr>
              <w:rPr>
                <w:rFonts w:ascii="Arial" w:hAnsi="Arial" w:cs="Arial"/>
                <w:sz w:val="17"/>
                <w:szCs w:val="17"/>
              </w:rPr>
            </w:pPr>
          </w:p>
        </w:tc>
        <w:tc>
          <w:tcPr>
            <w:tcW w:w="805" w:type="pct"/>
            <w:vMerge/>
          </w:tcPr>
          <w:p w14:paraId="0B156893"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F598BA5"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Sharecroppers </w:t>
            </w:r>
          </w:p>
          <w:p w14:paraId="394F1448"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tc>
        <w:tc>
          <w:tcPr>
            <w:tcW w:w="1918" w:type="pct"/>
          </w:tcPr>
          <w:p w14:paraId="29C9D1BE"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w:t>
            </w:r>
          </w:p>
          <w:p w14:paraId="3E8039B8"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372E9F" w:rsidRPr="000B0458" w14:paraId="57684829"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C01EF5C" w14:textId="77777777" w:rsidR="00372E9F" w:rsidRPr="000B0458" w:rsidRDefault="00372E9F" w:rsidP="00591152">
            <w:pPr>
              <w:rPr>
                <w:rFonts w:ascii="Arial" w:hAnsi="Arial" w:cs="Arial"/>
                <w:sz w:val="17"/>
                <w:szCs w:val="17"/>
              </w:rPr>
            </w:pPr>
          </w:p>
        </w:tc>
        <w:tc>
          <w:tcPr>
            <w:tcW w:w="805" w:type="pct"/>
          </w:tcPr>
          <w:p w14:paraId="3148724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35560DE"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Agricultural workers</w:t>
            </w:r>
          </w:p>
        </w:tc>
        <w:tc>
          <w:tcPr>
            <w:tcW w:w="1918" w:type="pct"/>
          </w:tcPr>
          <w:p w14:paraId="3D71F246"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indemnity corresponding to their salary (including a portion in kind) for the period of temporary disturbance due to project activities.</w:t>
            </w:r>
          </w:p>
        </w:tc>
      </w:tr>
      <w:tr w:rsidR="00372E9F" w:rsidRPr="000B0458" w14:paraId="0A578633"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56A539D7" w14:textId="77777777" w:rsidR="00372E9F" w:rsidRPr="000B0458" w:rsidRDefault="00372E9F" w:rsidP="00591152">
            <w:pPr>
              <w:rPr>
                <w:rFonts w:ascii="Arial" w:hAnsi="Arial" w:cs="Arial"/>
                <w:sz w:val="17"/>
                <w:szCs w:val="17"/>
              </w:rPr>
            </w:pPr>
          </w:p>
        </w:tc>
        <w:tc>
          <w:tcPr>
            <w:tcW w:w="805" w:type="pct"/>
          </w:tcPr>
          <w:p w14:paraId="1BA8CAFE"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35803C9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13A1C0FB"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all damaged crops and trees, where these are owned by the squatters.</w:t>
            </w:r>
          </w:p>
          <w:p w14:paraId="3F751947"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Compensation, in cash, for income loss if any for the duration of the temporary impacts.</w:t>
            </w:r>
          </w:p>
        </w:tc>
      </w:tr>
      <w:tr w:rsidR="00372E9F" w:rsidRPr="000B0458" w14:paraId="1EEBA9DF"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5AC3F7FD" w14:textId="77777777" w:rsidR="00372E9F" w:rsidRPr="000B0458" w:rsidRDefault="00372E9F" w:rsidP="00591152">
            <w:pPr>
              <w:rPr>
                <w:rFonts w:ascii="Arial" w:hAnsi="Arial" w:cs="Arial"/>
                <w:sz w:val="17"/>
                <w:szCs w:val="17"/>
              </w:rPr>
            </w:pPr>
            <w:r w:rsidRPr="000B0458">
              <w:rPr>
                <w:rFonts w:ascii="Arial" w:hAnsi="Arial" w:cs="Arial"/>
                <w:sz w:val="17"/>
                <w:szCs w:val="17"/>
              </w:rPr>
              <w:t>Permanent impacts on arable land where access is restricted and/or land use will be affected</w:t>
            </w:r>
          </w:p>
          <w:p w14:paraId="2B0D9E38" w14:textId="77777777" w:rsidR="00372E9F" w:rsidRPr="000B0458" w:rsidRDefault="00372E9F" w:rsidP="00591152">
            <w:pPr>
              <w:rPr>
                <w:rFonts w:ascii="Arial" w:hAnsi="Arial" w:cs="Arial"/>
                <w:sz w:val="17"/>
                <w:szCs w:val="17"/>
              </w:rPr>
            </w:pPr>
          </w:p>
        </w:tc>
        <w:tc>
          <w:tcPr>
            <w:tcW w:w="805" w:type="pct"/>
            <w:vMerge w:val="restart"/>
          </w:tcPr>
          <w:p w14:paraId="447BA71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adverse effects on land use  independent of severity of impact</w:t>
            </w:r>
          </w:p>
        </w:tc>
        <w:tc>
          <w:tcPr>
            <w:tcW w:w="902" w:type="pct"/>
          </w:tcPr>
          <w:p w14:paraId="56C68BB4"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Farmers/ Titleholders</w:t>
            </w:r>
          </w:p>
          <w:p w14:paraId="19EA4A84"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Landowners with customary rights</w:t>
            </w:r>
          </w:p>
        </w:tc>
        <w:tc>
          <w:tcPr>
            <w:tcW w:w="1918" w:type="pct"/>
          </w:tcPr>
          <w:p w14:paraId="4C39606D"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u w:val="single"/>
              </w:rPr>
            </w:pPr>
            <w:r w:rsidRPr="000B0458">
              <w:rPr>
                <w:rFonts w:ascii="Arial" w:hAnsi="Arial" w:cs="Arial"/>
                <w:bCs/>
                <w:sz w:val="17"/>
                <w:szCs w:val="17"/>
              </w:rPr>
              <w:t xml:space="preserve">Land for land compensation with plots of equal value and productivity to the plots lost; ensuring economic viability of the new land and also ensuring that the PAPs’ livelihood is not negatively affected,  </w:t>
            </w:r>
            <w:r w:rsidRPr="000B0458">
              <w:rPr>
                <w:rFonts w:ascii="Arial" w:hAnsi="Arial" w:cs="Arial"/>
                <w:bCs/>
                <w:sz w:val="17"/>
                <w:szCs w:val="17"/>
                <w:u w:val="single"/>
              </w:rPr>
              <w:t>or</w:t>
            </w:r>
          </w:p>
          <w:p w14:paraId="50351176"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compensation plus 15% CAS for affected land at replacement cost based on market value free of taxes, registration, and transfer costs</w:t>
            </w:r>
          </w:p>
        </w:tc>
      </w:tr>
      <w:tr w:rsidR="00372E9F" w:rsidRPr="000B0458" w14:paraId="4F2FEF33"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51E086DC" w14:textId="77777777" w:rsidR="00372E9F" w:rsidRPr="000B0458" w:rsidRDefault="00372E9F" w:rsidP="00591152">
            <w:pPr>
              <w:rPr>
                <w:rFonts w:ascii="Arial" w:hAnsi="Arial" w:cs="Arial"/>
                <w:sz w:val="17"/>
                <w:szCs w:val="17"/>
              </w:rPr>
            </w:pPr>
          </w:p>
        </w:tc>
        <w:tc>
          <w:tcPr>
            <w:tcW w:w="805" w:type="pct"/>
            <w:vMerge/>
          </w:tcPr>
          <w:p w14:paraId="2DA27E44"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DD2B019"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p w14:paraId="26BA8E2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p w14:paraId="5DECCE5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1918" w:type="pct"/>
          </w:tcPr>
          <w:p w14:paraId="60B53E84"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Renewal of lease contract in other plots of equal value/ productivity of  plots lost,  or </w:t>
            </w:r>
          </w:p>
          <w:p w14:paraId="242C3668"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equivalent to market value of gross yield of affected land for the remaining lease years (up to a maximum of 3 years).</w:t>
            </w:r>
          </w:p>
        </w:tc>
      </w:tr>
      <w:tr w:rsidR="00372E9F" w:rsidRPr="000B0458" w14:paraId="691A4E68"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7CF852F0" w14:textId="77777777" w:rsidR="00372E9F" w:rsidRPr="000B0458" w:rsidRDefault="00372E9F" w:rsidP="00591152">
            <w:pPr>
              <w:rPr>
                <w:rFonts w:ascii="Arial" w:hAnsi="Arial" w:cs="Arial"/>
                <w:sz w:val="17"/>
                <w:szCs w:val="17"/>
              </w:rPr>
            </w:pPr>
          </w:p>
        </w:tc>
        <w:tc>
          <w:tcPr>
            <w:tcW w:w="805" w:type="pct"/>
            <w:vMerge/>
          </w:tcPr>
          <w:p w14:paraId="5D92B21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5FC78575"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Sharecroppers</w:t>
            </w:r>
          </w:p>
          <w:p w14:paraId="0457B692"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i/>
                <w:sz w:val="17"/>
                <w:szCs w:val="17"/>
              </w:rPr>
              <w:t>(registered or not)</w:t>
            </w:r>
          </w:p>
          <w:p w14:paraId="3403A315"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1918" w:type="pct"/>
          </w:tcPr>
          <w:p w14:paraId="0A941E45"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equivalent to market value of the lost harvest share once (temporary impact) or twice (permanent impact).</w:t>
            </w:r>
          </w:p>
          <w:p w14:paraId="6F59F509"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Provision of livelihood restoration support (i.e., inclusion in the Livelihood Restoration Plan).</w:t>
            </w:r>
          </w:p>
        </w:tc>
      </w:tr>
      <w:tr w:rsidR="00372E9F" w:rsidRPr="000B0458" w14:paraId="6E84E678"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313EDA9A" w14:textId="77777777" w:rsidR="00372E9F" w:rsidRPr="000B0458" w:rsidRDefault="00372E9F" w:rsidP="00591152">
            <w:pPr>
              <w:rPr>
                <w:rFonts w:ascii="Arial" w:hAnsi="Arial" w:cs="Arial"/>
                <w:sz w:val="17"/>
                <w:szCs w:val="17"/>
              </w:rPr>
            </w:pPr>
          </w:p>
        </w:tc>
        <w:tc>
          <w:tcPr>
            <w:tcW w:w="805" w:type="pct"/>
            <w:vMerge/>
          </w:tcPr>
          <w:p w14:paraId="53551239"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1A8EB1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Agricultural  workers losing their contract</w:t>
            </w:r>
          </w:p>
        </w:tc>
        <w:tc>
          <w:tcPr>
            <w:tcW w:w="1918" w:type="pct"/>
          </w:tcPr>
          <w:p w14:paraId="4850087B"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indemnity corresponding to their salary (including portions in kind) for the remaining part of the agricultural year.</w:t>
            </w:r>
          </w:p>
          <w:p w14:paraId="41622DD4"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Provision of livelihood restoration support (ie, inclusion in the Livelihood Restoration Plan).</w:t>
            </w:r>
          </w:p>
        </w:tc>
      </w:tr>
      <w:tr w:rsidR="00372E9F" w:rsidRPr="000B0458" w14:paraId="3E86A6E7"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7B8A7C3B" w14:textId="77777777" w:rsidR="00372E9F" w:rsidRPr="000B0458" w:rsidRDefault="00372E9F" w:rsidP="00591152">
            <w:pPr>
              <w:rPr>
                <w:rFonts w:ascii="Arial" w:hAnsi="Arial" w:cs="Arial"/>
                <w:sz w:val="17"/>
                <w:szCs w:val="17"/>
              </w:rPr>
            </w:pPr>
          </w:p>
        </w:tc>
        <w:tc>
          <w:tcPr>
            <w:tcW w:w="805" w:type="pct"/>
            <w:vMerge/>
          </w:tcPr>
          <w:p w14:paraId="0ACCE058"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70C73BA6"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26484B8A" w14:textId="5193F659"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One</w:t>
            </w:r>
            <w:r w:rsidR="00621331">
              <w:rPr>
                <w:rFonts w:ascii="Arial" w:hAnsi="Arial" w:cs="Arial"/>
                <w:bCs/>
                <w:sz w:val="17"/>
                <w:szCs w:val="17"/>
              </w:rPr>
              <w:t xml:space="preserve"> time</w:t>
            </w:r>
            <w:r w:rsidRPr="000B0458">
              <w:rPr>
                <w:rFonts w:ascii="Arial" w:hAnsi="Arial" w:cs="Arial"/>
                <w:bCs/>
                <w:sz w:val="17"/>
                <w:szCs w:val="17"/>
              </w:rPr>
              <w:t xml:space="preserve"> rehabilitation allowance equal to market value of 1 gross harvest (in addition to crop compensation) for land use loss. </w:t>
            </w:r>
          </w:p>
        </w:tc>
      </w:tr>
      <w:tr w:rsidR="00372E9F" w:rsidRPr="000B0458" w14:paraId="75225810"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4EBDC77B" w14:textId="77777777" w:rsidR="00372E9F" w:rsidRPr="000B0458" w:rsidRDefault="00372E9F" w:rsidP="00591152">
            <w:pPr>
              <w:rPr>
                <w:rFonts w:ascii="Arial" w:hAnsi="Arial" w:cs="Arial"/>
                <w:sz w:val="17"/>
                <w:szCs w:val="17"/>
              </w:rPr>
            </w:pPr>
          </w:p>
        </w:tc>
        <w:tc>
          <w:tcPr>
            <w:tcW w:w="805" w:type="pct"/>
            <w:vMerge w:val="restart"/>
          </w:tcPr>
          <w:p w14:paraId="619A922C" w14:textId="276ADFB9"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Additional provisions for severe impacts</w:t>
            </w:r>
          </w:p>
          <w:p w14:paraId="01E68FAF" w14:textId="7BDFCFE6"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w:t>
            </w:r>
            <w:r w:rsidR="00621331">
              <w:rPr>
                <w:rFonts w:ascii="Arial" w:hAnsi="Arial" w:cs="Arial"/>
                <w:sz w:val="17"/>
                <w:szCs w:val="17"/>
              </w:rPr>
              <w:t>i.</w:t>
            </w:r>
            <w:r w:rsidRPr="000B0458">
              <w:rPr>
                <w:rFonts w:ascii="Arial" w:hAnsi="Arial" w:cs="Arial"/>
                <w:sz w:val="17"/>
                <w:szCs w:val="17"/>
              </w:rPr>
              <w:t xml:space="preserve">Loss more than </w:t>
            </w:r>
            <w:r w:rsidR="00621331">
              <w:rPr>
                <w:rFonts w:ascii="Arial" w:hAnsi="Arial" w:cs="Arial"/>
                <w:sz w:val="17"/>
                <w:szCs w:val="17"/>
              </w:rPr>
              <w:t xml:space="preserve">30 </w:t>
            </w:r>
            <w:r w:rsidRPr="000B0458">
              <w:rPr>
                <w:rFonts w:ascii="Arial" w:hAnsi="Arial" w:cs="Arial"/>
                <w:sz w:val="17"/>
                <w:szCs w:val="17"/>
              </w:rPr>
              <w:t xml:space="preserve">% of </w:t>
            </w:r>
            <w:r w:rsidR="00621331">
              <w:rPr>
                <w:rFonts w:ascii="Arial" w:hAnsi="Arial" w:cs="Arial"/>
                <w:sz w:val="17"/>
                <w:szCs w:val="17"/>
              </w:rPr>
              <w:t xml:space="preserve"> gross harvest;  ii.</w:t>
            </w:r>
            <w:r w:rsidR="007A0C9A">
              <w:rPr>
                <w:rFonts w:ascii="Arial" w:hAnsi="Arial" w:cs="Arial"/>
                <w:sz w:val="17"/>
                <w:szCs w:val="17"/>
              </w:rPr>
              <w:t xml:space="preserve">Loss of 10% or more of the </w:t>
            </w:r>
            <w:r w:rsidR="00621331">
              <w:rPr>
                <w:rFonts w:ascii="Arial" w:hAnsi="Arial" w:cs="Arial"/>
                <w:sz w:val="17"/>
                <w:szCs w:val="17"/>
              </w:rPr>
              <w:t xml:space="preserve"> </w:t>
            </w:r>
            <w:r w:rsidRPr="000B0458">
              <w:rPr>
                <w:rFonts w:ascii="Arial" w:hAnsi="Arial" w:cs="Arial"/>
                <w:sz w:val="17"/>
                <w:szCs w:val="17"/>
              </w:rPr>
              <w:t>land</w:t>
            </w:r>
            <w:r w:rsidR="007A0C9A">
              <w:rPr>
                <w:rFonts w:ascii="Arial" w:hAnsi="Arial" w:cs="Arial"/>
                <w:sz w:val="17"/>
                <w:szCs w:val="17"/>
              </w:rPr>
              <w:t>)</w:t>
            </w:r>
          </w:p>
        </w:tc>
        <w:tc>
          <w:tcPr>
            <w:tcW w:w="902" w:type="pct"/>
          </w:tcPr>
          <w:p w14:paraId="0522DD0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Farmers/ Titleholders</w:t>
            </w:r>
          </w:p>
          <w:p w14:paraId="25872992"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Leaseholders</w:t>
            </w:r>
          </w:p>
        </w:tc>
        <w:tc>
          <w:tcPr>
            <w:tcW w:w="1918" w:type="pct"/>
          </w:tcPr>
          <w:p w14:paraId="4028E402" w14:textId="77777777" w:rsidR="00372E9F"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sidR="00621331">
              <w:rPr>
                <w:rFonts w:ascii="Arial" w:hAnsi="Arial" w:cs="Arial"/>
                <w:bCs/>
                <w:sz w:val="17"/>
                <w:szCs w:val="17"/>
              </w:rPr>
              <w:t xml:space="preserve">time </w:t>
            </w:r>
            <w:r w:rsidRPr="000B0458">
              <w:rPr>
                <w:rFonts w:ascii="Arial" w:hAnsi="Arial" w:cs="Arial"/>
                <w:bCs/>
                <w:sz w:val="17"/>
                <w:szCs w:val="17"/>
              </w:rPr>
              <w:t>severe impact allowance equal to market value of gross harvest of the affected land for 1 year (inclusive of winter and summer crop and additional to standard crop compensation).</w:t>
            </w:r>
          </w:p>
          <w:p w14:paraId="4D529B73" w14:textId="2BD3A819" w:rsidR="007A0C9A" w:rsidRPr="000B0458" w:rsidRDefault="007A0C9A"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Pr>
                <w:rFonts w:ascii="Arial" w:hAnsi="Arial" w:cs="Arial"/>
                <w:bCs/>
                <w:sz w:val="17"/>
                <w:szCs w:val="17"/>
              </w:rPr>
              <w:t>If a legal owner loses more than 10% of the land and remaining land is not viable, the land owner is eligible to cliam compensation for the entire plot of land acquired.</w:t>
            </w:r>
          </w:p>
        </w:tc>
      </w:tr>
      <w:tr w:rsidR="00372E9F" w:rsidRPr="000B0458" w14:paraId="0FBE605B"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419958B2" w14:textId="77777777" w:rsidR="00372E9F" w:rsidRPr="000B0458" w:rsidRDefault="00372E9F" w:rsidP="00591152">
            <w:pPr>
              <w:rPr>
                <w:rFonts w:ascii="Arial" w:hAnsi="Arial" w:cs="Arial"/>
                <w:sz w:val="17"/>
                <w:szCs w:val="17"/>
              </w:rPr>
            </w:pPr>
          </w:p>
        </w:tc>
        <w:tc>
          <w:tcPr>
            <w:tcW w:w="805" w:type="pct"/>
            <w:vMerge/>
          </w:tcPr>
          <w:p w14:paraId="32EC7A4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351CF3C7"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Sharecroppers</w:t>
            </w:r>
          </w:p>
          <w:p w14:paraId="32C0F348"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i/>
                <w:sz w:val="17"/>
                <w:szCs w:val="17"/>
              </w:rPr>
            </w:pPr>
            <w:r w:rsidRPr="000B0458">
              <w:rPr>
                <w:rFonts w:ascii="Arial" w:hAnsi="Arial" w:cs="Arial"/>
                <w:i/>
                <w:sz w:val="17"/>
                <w:szCs w:val="17"/>
              </w:rPr>
              <w:t>(registered or not)</w:t>
            </w:r>
          </w:p>
        </w:tc>
        <w:tc>
          <w:tcPr>
            <w:tcW w:w="1918" w:type="pct"/>
          </w:tcPr>
          <w:p w14:paraId="2F41F0C4" w14:textId="2BEC8020"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sidR="00621331">
              <w:rPr>
                <w:rFonts w:ascii="Arial" w:hAnsi="Arial" w:cs="Arial"/>
                <w:bCs/>
                <w:sz w:val="17"/>
                <w:szCs w:val="17"/>
              </w:rPr>
              <w:t xml:space="preserve">time </w:t>
            </w:r>
            <w:r w:rsidRPr="000B0458">
              <w:rPr>
                <w:rFonts w:ascii="Arial" w:hAnsi="Arial" w:cs="Arial"/>
                <w:bCs/>
                <w:sz w:val="17"/>
                <w:szCs w:val="17"/>
              </w:rPr>
              <w:t>severe impact allowance equal to market value of share of harvest lost (additional to standard crop compensation)</w:t>
            </w:r>
          </w:p>
        </w:tc>
      </w:tr>
      <w:tr w:rsidR="00372E9F" w:rsidRPr="000B0458" w14:paraId="27EAF70B"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15832BAC" w14:textId="77777777" w:rsidR="00372E9F" w:rsidRPr="000B0458" w:rsidRDefault="00372E9F" w:rsidP="00591152">
            <w:pPr>
              <w:rPr>
                <w:rFonts w:ascii="Arial" w:hAnsi="Arial" w:cs="Arial"/>
                <w:sz w:val="17"/>
                <w:szCs w:val="17"/>
              </w:rPr>
            </w:pPr>
          </w:p>
        </w:tc>
        <w:tc>
          <w:tcPr>
            <w:tcW w:w="805" w:type="pct"/>
          </w:tcPr>
          <w:p w14:paraId="642F2A31"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0072894C"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4509E6E0" w14:textId="730DE98A"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One </w:t>
            </w:r>
            <w:r w:rsidR="00621331">
              <w:rPr>
                <w:rFonts w:ascii="Arial" w:hAnsi="Arial" w:cs="Arial"/>
                <w:bCs/>
                <w:sz w:val="17"/>
                <w:szCs w:val="17"/>
              </w:rPr>
              <w:t xml:space="preserve">time </w:t>
            </w:r>
            <w:r w:rsidRPr="000B0458">
              <w:rPr>
                <w:rFonts w:ascii="Arial" w:hAnsi="Arial" w:cs="Arial"/>
                <w:bCs/>
                <w:sz w:val="17"/>
                <w:szCs w:val="17"/>
              </w:rPr>
              <w:t>severe impact allowance equal to market value of gross harvest of the affected land for 1 year (inclusive of winter and summer crops and additional to standard crop compensation)</w:t>
            </w:r>
          </w:p>
        </w:tc>
      </w:tr>
      <w:tr w:rsidR="00372E9F" w:rsidRPr="000B0458" w14:paraId="7A7B3BC2"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val="restart"/>
            <w:shd w:val="clear" w:color="auto" w:fill="B4C6E7" w:themeFill="accent1" w:themeFillTint="66"/>
          </w:tcPr>
          <w:p w14:paraId="7C1433DD" w14:textId="77777777" w:rsidR="00372E9F" w:rsidRPr="000B0458" w:rsidRDefault="00372E9F" w:rsidP="00591152">
            <w:pPr>
              <w:rPr>
                <w:rFonts w:ascii="Arial" w:hAnsi="Arial" w:cs="Arial"/>
                <w:sz w:val="17"/>
                <w:szCs w:val="17"/>
              </w:rPr>
            </w:pPr>
            <w:r w:rsidRPr="000B0458">
              <w:rPr>
                <w:rFonts w:ascii="Arial" w:hAnsi="Arial" w:cs="Arial"/>
                <w:sz w:val="17"/>
                <w:szCs w:val="17"/>
              </w:rPr>
              <w:t>Residential or Commercial Land</w:t>
            </w:r>
          </w:p>
          <w:p w14:paraId="2E16A171" w14:textId="77777777" w:rsidR="00372E9F" w:rsidRPr="000B0458" w:rsidRDefault="00372E9F" w:rsidP="00591152">
            <w:pPr>
              <w:rPr>
                <w:rFonts w:ascii="Arial" w:hAnsi="Arial" w:cs="Arial"/>
                <w:sz w:val="17"/>
                <w:szCs w:val="17"/>
              </w:rPr>
            </w:pPr>
          </w:p>
        </w:tc>
        <w:tc>
          <w:tcPr>
            <w:tcW w:w="805" w:type="pct"/>
            <w:vMerge w:val="restart"/>
          </w:tcPr>
          <w:p w14:paraId="353C4524"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64354EC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Titleholders/</w:t>
            </w:r>
          </w:p>
          <w:p w14:paraId="6C1C9DF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People with customary rights</w:t>
            </w:r>
          </w:p>
        </w:tc>
        <w:tc>
          <w:tcPr>
            <w:tcW w:w="1918" w:type="pct"/>
          </w:tcPr>
          <w:p w14:paraId="20E59707"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u w:val="single"/>
              </w:rPr>
            </w:pPr>
            <w:r w:rsidRPr="000B0458">
              <w:rPr>
                <w:rFonts w:ascii="Arial" w:hAnsi="Arial" w:cs="Arial"/>
                <w:bCs/>
                <w:sz w:val="17"/>
                <w:szCs w:val="17"/>
              </w:rPr>
              <w:t xml:space="preserve">Land  for land compensation  through provision of a plot comparable in value/ location to plot lost, </w:t>
            </w:r>
            <w:r w:rsidRPr="000B0458">
              <w:rPr>
                <w:rFonts w:ascii="Arial" w:hAnsi="Arial" w:cs="Arial"/>
                <w:bCs/>
                <w:sz w:val="17"/>
                <w:szCs w:val="17"/>
                <w:u w:val="single"/>
              </w:rPr>
              <w:t>or</w:t>
            </w:r>
          </w:p>
          <w:p w14:paraId="22DFB04D"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Cash compensation plus 15% CAS for affected land at full replacement cost free of taxes, registration, and transfer costs.</w:t>
            </w:r>
          </w:p>
        </w:tc>
      </w:tr>
      <w:tr w:rsidR="00372E9F" w:rsidRPr="000B0458" w14:paraId="5587B7CD"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64B06DBF" w14:textId="77777777" w:rsidR="00372E9F" w:rsidRPr="000B0458" w:rsidRDefault="00372E9F" w:rsidP="00591152">
            <w:pPr>
              <w:rPr>
                <w:rFonts w:ascii="Arial" w:hAnsi="Arial" w:cs="Arial"/>
                <w:sz w:val="17"/>
                <w:szCs w:val="17"/>
              </w:rPr>
            </w:pPr>
          </w:p>
        </w:tc>
        <w:tc>
          <w:tcPr>
            <w:tcW w:w="805" w:type="pct"/>
            <w:vMerge/>
          </w:tcPr>
          <w:p w14:paraId="5F6F245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5D2AD72"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Renters/ Leaseholders</w:t>
            </w:r>
          </w:p>
        </w:tc>
        <w:tc>
          <w:tcPr>
            <w:tcW w:w="1918" w:type="pct"/>
          </w:tcPr>
          <w:p w14:paraId="3E54C7F4"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3 months’ rent or a value proportionate to the duration of the remaining lease, including any deposits they may lose.</w:t>
            </w:r>
          </w:p>
        </w:tc>
      </w:tr>
      <w:tr w:rsidR="00372E9F" w:rsidRPr="000B0458" w14:paraId="0E4165FB"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vMerge/>
            <w:shd w:val="clear" w:color="auto" w:fill="B4C6E7" w:themeFill="accent1" w:themeFillTint="66"/>
          </w:tcPr>
          <w:p w14:paraId="52A31D58" w14:textId="77777777" w:rsidR="00372E9F" w:rsidRPr="000B0458" w:rsidRDefault="00372E9F" w:rsidP="00591152">
            <w:pPr>
              <w:rPr>
                <w:rFonts w:ascii="Arial" w:hAnsi="Arial" w:cs="Arial"/>
                <w:sz w:val="17"/>
                <w:szCs w:val="17"/>
              </w:rPr>
            </w:pPr>
          </w:p>
        </w:tc>
        <w:tc>
          <w:tcPr>
            <w:tcW w:w="805" w:type="pct"/>
            <w:vMerge/>
          </w:tcPr>
          <w:p w14:paraId="56A9AC0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p>
        </w:tc>
        <w:tc>
          <w:tcPr>
            <w:tcW w:w="902" w:type="pct"/>
          </w:tcPr>
          <w:p w14:paraId="463A954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Informal Settlers/Squatters</w:t>
            </w:r>
          </w:p>
        </w:tc>
        <w:tc>
          <w:tcPr>
            <w:tcW w:w="1918" w:type="pct"/>
          </w:tcPr>
          <w:p w14:paraId="507E098E"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Accommodation in available alternate land/ or a self-relocation allowance equivalent to one month of official minimum wage.</w:t>
            </w:r>
          </w:p>
        </w:tc>
      </w:tr>
      <w:tr w:rsidR="00372E9F" w:rsidRPr="000B0458" w14:paraId="23AC012E"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7DF1F60B" w14:textId="77777777" w:rsidR="00372E9F" w:rsidRPr="000B0458" w:rsidRDefault="00372E9F" w:rsidP="00591152">
            <w:pPr>
              <w:rPr>
                <w:rFonts w:ascii="Arial" w:hAnsi="Arial" w:cs="Arial"/>
                <w:sz w:val="17"/>
                <w:szCs w:val="17"/>
              </w:rPr>
            </w:pPr>
            <w:r w:rsidRPr="000B0458">
              <w:rPr>
                <w:rFonts w:ascii="Arial" w:hAnsi="Arial" w:cs="Arial"/>
                <w:sz w:val="17"/>
                <w:szCs w:val="17"/>
              </w:rPr>
              <w:t xml:space="preserve">Houses/ </w:t>
            </w:r>
          </w:p>
          <w:p w14:paraId="4678F61D" w14:textId="77777777" w:rsidR="00372E9F" w:rsidRPr="000B0458" w:rsidRDefault="00372E9F" w:rsidP="00591152">
            <w:pPr>
              <w:rPr>
                <w:rFonts w:ascii="Arial" w:hAnsi="Arial" w:cs="Arial"/>
                <w:sz w:val="17"/>
                <w:szCs w:val="17"/>
              </w:rPr>
            </w:pPr>
            <w:r w:rsidRPr="000B0458">
              <w:rPr>
                <w:rFonts w:ascii="Arial" w:hAnsi="Arial" w:cs="Arial"/>
                <w:sz w:val="17"/>
                <w:szCs w:val="17"/>
              </w:rPr>
              <w:t>Structures</w:t>
            </w:r>
          </w:p>
        </w:tc>
        <w:tc>
          <w:tcPr>
            <w:tcW w:w="805" w:type="pct"/>
          </w:tcPr>
          <w:p w14:paraId="29868297"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Full loss of structures; </w:t>
            </w:r>
            <w:r w:rsidRPr="000B0458">
              <w:rPr>
                <w:rFonts w:ascii="Arial" w:hAnsi="Arial" w:cs="Arial"/>
                <w:sz w:val="17"/>
                <w:szCs w:val="17"/>
              </w:rPr>
              <w:br/>
              <w:t xml:space="preserve">partial loss of structures; </w:t>
            </w:r>
            <w:r w:rsidRPr="000B0458">
              <w:rPr>
                <w:rFonts w:ascii="Arial" w:hAnsi="Arial" w:cs="Arial"/>
                <w:sz w:val="17"/>
                <w:szCs w:val="17"/>
              </w:rPr>
              <w:br/>
              <w:t>moving minor structure;</w:t>
            </w:r>
            <w:r w:rsidRPr="000B0458">
              <w:rPr>
                <w:rFonts w:ascii="Arial" w:hAnsi="Arial" w:cs="Arial"/>
                <w:sz w:val="17"/>
                <w:szCs w:val="17"/>
              </w:rPr>
              <w:br/>
              <w:t xml:space="preserve">kiosks and </w:t>
            </w:r>
            <w:r w:rsidRPr="000B0458">
              <w:rPr>
                <w:rFonts w:ascii="Arial" w:hAnsi="Arial" w:cs="Arial"/>
                <w:sz w:val="17"/>
                <w:szCs w:val="17"/>
              </w:rPr>
              <w:lastRenderedPageBreak/>
              <w:t>temporary structure</w:t>
            </w:r>
          </w:p>
        </w:tc>
        <w:tc>
          <w:tcPr>
            <w:tcW w:w="902" w:type="pct"/>
          </w:tcPr>
          <w:p w14:paraId="284C9C58"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lastRenderedPageBreak/>
              <w:t xml:space="preserve">Owners </w:t>
            </w:r>
          </w:p>
        </w:tc>
        <w:tc>
          <w:tcPr>
            <w:tcW w:w="1918" w:type="pct"/>
          </w:tcPr>
          <w:p w14:paraId="1E16AC5F"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Cash compensation at replacement rates for affected structure and other fixed assets free of salvageable materials, depreciation and transaction costs. </w:t>
            </w:r>
          </w:p>
          <w:p w14:paraId="66DF682A"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In case of partial permanent impacts full cash assistance to restore remaining </w:t>
            </w:r>
            <w:r w:rsidRPr="000B0458">
              <w:rPr>
                <w:rFonts w:ascii="Arial" w:hAnsi="Arial" w:cs="Arial"/>
                <w:bCs/>
                <w:sz w:val="17"/>
                <w:szCs w:val="17"/>
              </w:rPr>
              <w:lastRenderedPageBreak/>
              <w:t>structure, in addition to compensation at replacement cost for the affected part of the structure.</w:t>
            </w:r>
          </w:p>
        </w:tc>
      </w:tr>
      <w:tr w:rsidR="00372E9F" w:rsidRPr="000B0458" w14:paraId="4BF7A915"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18B60719" w14:textId="77777777" w:rsidR="00372E9F" w:rsidRPr="000B0458" w:rsidRDefault="00372E9F" w:rsidP="00591152">
            <w:pPr>
              <w:rPr>
                <w:rFonts w:ascii="Arial" w:hAnsi="Arial" w:cs="Arial"/>
                <w:sz w:val="17"/>
                <w:szCs w:val="17"/>
              </w:rPr>
            </w:pPr>
            <w:r w:rsidRPr="000B0458">
              <w:rPr>
                <w:rFonts w:ascii="Arial" w:hAnsi="Arial" w:cs="Arial"/>
                <w:sz w:val="17"/>
                <w:szCs w:val="17"/>
              </w:rPr>
              <w:lastRenderedPageBreak/>
              <w:t xml:space="preserve">Houses/ </w:t>
            </w:r>
          </w:p>
          <w:p w14:paraId="1A3B0534" w14:textId="77777777" w:rsidR="00372E9F" w:rsidRPr="000B0458" w:rsidRDefault="00372E9F" w:rsidP="00591152">
            <w:pPr>
              <w:rPr>
                <w:rFonts w:ascii="Arial" w:hAnsi="Arial" w:cs="Arial"/>
                <w:sz w:val="17"/>
                <w:szCs w:val="17"/>
              </w:rPr>
            </w:pPr>
            <w:r w:rsidRPr="000B0458">
              <w:rPr>
                <w:rFonts w:ascii="Arial" w:hAnsi="Arial" w:cs="Arial"/>
                <w:sz w:val="17"/>
                <w:szCs w:val="17"/>
              </w:rPr>
              <w:t>Structures</w:t>
            </w:r>
          </w:p>
        </w:tc>
        <w:tc>
          <w:tcPr>
            <w:tcW w:w="805" w:type="pct"/>
          </w:tcPr>
          <w:p w14:paraId="65435B6E"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Full loss of structures; </w:t>
            </w:r>
            <w:r w:rsidRPr="000B0458">
              <w:rPr>
                <w:rFonts w:ascii="Arial" w:hAnsi="Arial" w:cs="Arial"/>
                <w:sz w:val="17"/>
                <w:szCs w:val="17"/>
              </w:rPr>
              <w:br/>
              <w:t xml:space="preserve">partial loss of structures; </w:t>
            </w:r>
            <w:r w:rsidRPr="000B0458">
              <w:rPr>
                <w:rFonts w:ascii="Arial" w:hAnsi="Arial" w:cs="Arial"/>
                <w:sz w:val="17"/>
                <w:szCs w:val="17"/>
              </w:rPr>
              <w:br/>
              <w:t>moving minor structure;</w:t>
            </w:r>
            <w:r w:rsidRPr="000B0458">
              <w:rPr>
                <w:rFonts w:ascii="Arial" w:hAnsi="Arial" w:cs="Arial"/>
                <w:sz w:val="17"/>
                <w:szCs w:val="17"/>
              </w:rPr>
              <w:br/>
              <w:t>kiosks and temporary structure</w:t>
            </w:r>
          </w:p>
        </w:tc>
        <w:tc>
          <w:tcPr>
            <w:tcW w:w="902" w:type="pct"/>
          </w:tcPr>
          <w:p w14:paraId="641765F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Tenants  </w:t>
            </w:r>
          </w:p>
        </w:tc>
        <w:tc>
          <w:tcPr>
            <w:tcW w:w="1918" w:type="pct"/>
          </w:tcPr>
          <w:p w14:paraId="70B0DC13"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Affected tenants will receive cash compensation of a value proportionate to the duration of the remaining lease period, or three months, whichever is higher. </w:t>
            </w:r>
          </w:p>
        </w:tc>
      </w:tr>
      <w:tr w:rsidR="00372E9F" w:rsidRPr="000B0458" w14:paraId="4A47C105"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771E5EEC" w14:textId="77777777" w:rsidR="00372E9F" w:rsidRPr="000B0458" w:rsidRDefault="00372E9F" w:rsidP="00591152">
            <w:pPr>
              <w:rPr>
                <w:rFonts w:ascii="Arial" w:hAnsi="Arial" w:cs="Arial"/>
                <w:sz w:val="17"/>
                <w:szCs w:val="17"/>
              </w:rPr>
            </w:pPr>
            <w:r w:rsidRPr="000B0458">
              <w:rPr>
                <w:rFonts w:ascii="Arial" w:hAnsi="Arial" w:cs="Arial"/>
                <w:sz w:val="17"/>
                <w:szCs w:val="17"/>
              </w:rPr>
              <w:t>Crops</w:t>
            </w:r>
          </w:p>
        </w:tc>
        <w:tc>
          <w:tcPr>
            <w:tcW w:w="805" w:type="pct"/>
          </w:tcPr>
          <w:p w14:paraId="632C6AD5"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Crops affected</w:t>
            </w:r>
          </w:p>
        </w:tc>
        <w:tc>
          <w:tcPr>
            <w:tcW w:w="902" w:type="pct"/>
          </w:tcPr>
          <w:p w14:paraId="3A0B6B2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owning crops (including squatters)</w:t>
            </w:r>
          </w:p>
        </w:tc>
        <w:tc>
          <w:tcPr>
            <w:tcW w:w="1918" w:type="pct"/>
          </w:tcPr>
          <w:p w14:paraId="631BC2F0"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Crop compensation in cash at full market rate for one harvest (either winter or summer) by default for impacts caused by the project activities.</w:t>
            </w:r>
          </w:p>
          <w:p w14:paraId="3B125B5D"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All other crop losses will be compensated at market rates based on actual losses.</w:t>
            </w:r>
          </w:p>
        </w:tc>
      </w:tr>
      <w:tr w:rsidR="00372E9F" w:rsidRPr="000B0458" w14:paraId="6570BF37"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DC4CC89" w14:textId="77777777" w:rsidR="00372E9F" w:rsidRPr="000B0458" w:rsidRDefault="00372E9F" w:rsidP="00591152">
            <w:pPr>
              <w:rPr>
                <w:rFonts w:ascii="Arial" w:hAnsi="Arial" w:cs="Arial"/>
                <w:sz w:val="17"/>
                <w:szCs w:val="17"/>
              </w:rPr>
            </w:pPr>
            <w:r w:rsidRPr="000B0458">
              <w:rPr>
                <w:rFonts w:ascii="Arial" w:hAnsi="Arial" w:cs="Arial"/>
                <w:sz w:val="17"/>
                <w:szCs w:val="17"/>
              </w:rPr>
              <w:t>Trees</w:t>
            </w:r>
          </w:p>
        </w:tc>
        <w:tc>
          <w:tcPr>
            <w:tcW w:w="805" w:type="pct"/>
          </w:tcPr>
          <w:p w14:paraId="41E776F1"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Trees affected</w:t>
            </w:r>
          </w:p>
        </w:tc>
        <w:tc>
          <w:tcPr>
            <w:tcW w:w="902" w:type="pct"/>
          </w:tcPr>
          <w:p w14:paraId="67CAC6D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owning trees (including squatters)</w:t>
            </w:r>
          </w:p>
        </w:tc>
        <w:tc>
          <w:tcPr>
            <w:tcW w:w="1918" w:type="pct"/>
          </w:tcPr>
          <w:p w14:paraId="693B8816"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For timber/ wood trees, the compensation will be at market value of tree's wood content.</w:t>
            </w:r>
          </w:p>
          <w:p w14:paraId="2BE0AD9A"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Fruit trees: cash compensation based on lost production for the entire period needed to re-</w:t>
            </w:r>
            <w:r w:rsidRPr="000B0458">
              <w:rPr>
                <w:rFonts w:ascii="Arial" w:hAnsi="Arial" w:cs="Arial"/>
                <w:bCs/>
                <w:spacing w:val="4"/>
                <w:sz w:val="17"/>
                <w:szCs w:val="17"/>
              </w:rPr>
              <w:t>establish a tree of equal productivity.</w:t>
            </w:r>
          </w:p>
        </w:tc>
      </w:tr>
      <w:tr w:rsidR="00372E9F" w:rsidRPr="000B0458" w14:paraId="3E8C8EA0"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1648BC1" w14:textId="77777777" w:rsidR="00372E9F" w:rsidRPr="000B0458" w:rsidRDefault="00372E9F" w:rsidP="00591152">
            <w:pPr>
              <w:rPr>
                <w:rFonts w:ascii="Arial" w:hAnsi="Arial" w:cs="Arial"/>
                <w:sz w:val="17"/>
                <w:szCs w:val="17"/>
              </w:rPr>
            </w:pPr>
            <w:r w:rsidRPr="000B0458">
              <w:rPr>
                <w:rFonts w:ascii="Arial" w:hAnsi="Arial" w:cs="Arial"/>
                <w:sz w:val="17"/>
                <w:szCs w:val="17"/>
              </w:rPr>
              <w:t>Business/</w:t>
            </w:r>
          </w:p>
          <w:p w14:paraId="79523EBB" w14:textId="77777777" w:rsidR="00372E9F" w:rsidRPr="000B0458" w:rsidRDefault="00372E9F" w:rsidP="00591152">
            <w:pPr>
              <w:rPr>
                <w:rFonts w:ascii="Arial" w:hAnsi="Arial" w:cs="Arial"/>
                <w:sz w:val="17"/>
                <w:szCs w:val="17"/>
              </w:rPr>
            </w:pPr>
            <w:r w:rsidRPr="000B0458">
              <w:rPr>
                <w:rFonts w:ascii="Arial" w:hAnsi="Arial" w:cs="Arial"/>
                <w:sz w:val="17"/>
                <w:szCs w:val="17"/>
              </w:rPr>
              <w:t>Employment</w:t>
            </w:r>
          </w:p>
          <w:p w14:paraId="633D810B" w14:textId="77777777" w:rsidR="00372E9F" w:rsidRPr="000B0458" w:rsidRDefault="00372E9F" w:rsidP="00591152">
            <w:pPr>
              <w:rPr>
                <w:rFonts w:ascii="Arial" w:hAnsi="Arial" w:cs="Arial"/>
                <w:sz w:val="17"/>
                <w:szCs w:val="17"/>
              </w:rPr>
            </w:pPr>
          </w:p>
        </w:tc>
        <w:tc>
          <w:tcPr>
            <w:tcW w:w="805" w:type="pct"/>
          </w:tcPr>
          <w:p w14:paraId="498C7F9A"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Temporary or permanent loss of business or employment</w:t>
            </w:r>
          </w:p>
        </w:tc>
        <w:tc>
          <w:tcPr>
            <w:tcW w:w="902" w:type="pct"/>
          </w:tcPr>
          <w:p w14:paraId="2E081369"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 xml:space="preserve">All PAPs </w:t>
            </w:r>
            <w:r w:rsidRPr="000B0458">
              <w:rPr>
                <w:rFonts w:ascii="Arial" w:hAnsi="Arial" w:cs="Arial"/>
                <w:sz w:val="17"/>
                <w:szCs w:val="17"/>
              </w:rPr>
              <w:br/>
              <w:t>(including squatters, agriculture workers)</w:t>
            </w:r>
          </w:p>
        </w:tc>
        <w:tc>
          <w:tcPr>
            <w:tcW w:w="1918" w:type="pct"/>
          </w:tcPr>
          <w:p w14:paraId="06DD5C2B"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Business owner: (i) Cash compensation equal to one year income, if loss is permanent; ii) in case of temporary loss,  cash compensation equal to the period of the interruption of business up to a maximum of six months or covering the period of income loss based on construction activity.</w:t>
            </w:r>
          </w:p>
          <w:p w14:paraId="752599DC"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Workers/ employees: Indemnity for lost wages for the</w:t>
            </w:r>
            <w:r w:rsidRPr="000B0458">
              <w:rPr>
                <w:rFonts w:ascii="Arial" w:hAnsi="Arial" w:cs="Arial"/>
                <w:bCs/>
                <w:spacing w:val="4"/>
                <w:sz w:val="17"/>
                <w:szCs w:val="17"/>
              </w:rPr>
              <w:t xml:space="preserve"> period of business interruption up to a maximum</w:t>
            </w:r>
            <w:r w:rsidRPr="000B0458">
              <w:rPr>
                <w:rFonts w:ascii="Arial" w:hAnsi="Arial" w:cs="Arial"/>
                <w:bCs/>
                <w:sz w:val="17"/>
                <w:szCs w:val="17"/>
              </w:rPr>
              <w:t xml:space="preserve"> of three months (to be calculated on the basis of Cost of Basic Needs (CBN), which is currently PKR 3,030 per person per month). </w:t>
            </w:r>
          </w:p>
        </w:tc>
      </w:tr>
      <w:tr w:rsidR="00372E9F" w:rsidRPr="000B0458" w14:paraId="31DC1671"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314853C9" w14:textId="77777777" w:rsidR="00372E9F" w:rsidRPr="000B0458" w:rsidRDefault="00372E9F" w:rsidP="00591152">
            <w:pPr>
              <w:rPr>
                <w:rFonts w:ascii="Arial" w:hAnsi="Arial" w:cs="Arial"/>
                <w:sz w:val="17"/>
                <w:szCs w:val="17"/>
              </w:rPr>
            </w:pPr>
            <w:r w:rsidRPr="000B0458">
              <w:rPr>
                <w:rFonts w:ascii="Arial" w:hAnsi="Arial" w:cs="Arial"/>
                <w:sz w:val="17"/>
                <w:szCs w:val="17"/>
              </w:rPr>
              <w:t>Relocation</w:t>
            </w:r>
          </w:p>
          <w:p w14:paraId="3EC320AF" w14:textId="77777777" w:rsidR="00372E9F" w:rsidRPr="000B0458" w:rsidRDefault="00372E9F" w:rsidP="00591152">
            <w:pPr>
              <w:rPr>
                <w:rFonts w:ascii="Arial" w:hAnsi="Arial" w:cs="Arial"/>
                <w:sz w:val="17"/>
                <w:szCs w:val="17"/>
              </w:rPr>
            </w:pPr>
          </w:p>
        </w:tc>
        <w:tc>
          <w:tcPr>
            <w:tcW w:w="805" w:type="pct"/>
          </w:tcPr>
          <w:p w14:paraId="5EC9AB2B"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Transport and transitional livelihood costs</w:t>
            </w:r>
          </w:p>
        </w:tc>
        <w:tc>
          <w:tcPr>
            <w:tcW w:w="902" w:type="pct"/>
          </w:tcPr>
          <w:p w14:paraId="79B88967"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PAPs affected by relocation</w:t>
            </w:r>
          </w:p>
        </w:tc>
        <w:tc>
          <w:tcPr>
            <w:tcW w:w="1918" w:type="pct"/>
          </w:tcPr>
          <w:p w14:paraId="377C2D21"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Provision of sufficient allowance to cover transport expenses and livelihood expenses for one month </w:t>
            </w:r>
            <w:r w:rsidRPr="000B0458">
              <w:rPr>
                <w:rFonts w:ascii="Arial" w:hAnsi="Arial" w:cs="Arial"/>
                <w:bCs/>
                <w:iCs/>
                <w:sz w:val="17"/>
                <w:szCs w:val="17"/>
              </w:rPr>
              <w:t>(</w:t>
            </w:r>
            <w:r w:rsidRPr="000B0458">
              <w:rPr>
                <w:rFonts w:ascii="Arial" w:hAnsi="Arial" w:cs="Arial"/>
                <w:bCs/>
                <w:sz w:val="17"/>
                <w:szCs w:val="17"/>
              </w:rPr>
              <w:t xml:space="preserve">to be calculated on the basis of CBN per person). </w:t>
            </w:r>
          </w:p>
        </w:tc>
      </w:tr>
      <w:tr w:rsidR="00372E9F" w:rsidRPr="000B0458" w14:paraId="409B8F3C"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6355C384" w14:textId="77777777" w:rsidR="00372E9F" w:rsidRPr="000B0458" w:rsidRDefault="00372E9F" w:rsidP="00591152">
            <w:pPr>
              <w:rPr>
                <w:rFonts w:ascii="Arial" w:hAnsi="Arial" w:cs="Arial"/>
                <w:sz w:val="17"/>
                <w:szCs w:val="17"/>
              </w:rPr>
            </w:pPr>
            <w:r w:rsidRPr="000B0458">
              <w:rPr>
                <w:rFonts w:ascii="Arial" w:hAnsi="Arial" w:cs="Arial"/>
                <w:sz w:val="17"/>
                <w:szCs w:val="17"/>
              </w:rPr>
              <w:t>Community assets</w:t>
            </w:r>
          </w:p>
        </w:tc>
        <w:tc>
          <w:tcPr>
            <w:tcW w:w="805" w:type="pct"/>
          </w:tcPr>
          <w:p w14:paraId="6C3A9051"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Mosques, foot bridges, roads, schools, health center</w:t>
            </w:r>
          </w:p>
        </w:tc>
        <w:tc>
          <w:tcPr>
            <w:tcW w:w="902" w:type="pct"/>
          </w:tcPr>
          <w:p w14:paraId="1DBF6CD0"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Affected community</w:t>
            </w:r>
          </w:p>
        </w:tc>
        <w:tc>
          <w:tcPr>
            <w:tcW w:w="1918" w:type="pct"/>
          </w:tcPr>
          <w:p w14:paraId="53BE24EE"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Rehabilitation/ substitution of affected structures/ utilities (i.e., mosques, footbridges, roads, schools, health centers).</w:t>
            </w:r>
          </w:p>
        </w:tc>
      </w:tr>
      <w:tr w:rsidR="00372E9F" w:rsidRPr="000B0458" w14:paraId="2F17033B"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2AD2C34B" w14:textId="77777777" w:rsidR="00372E9F" w:rsidRPr="000B0458" w:rsidRDefault="00372E9F" w:rsidP="00591152">
            <w:pPr>
              <w:rPr>
                <w:rFonts w:ascii="Arial" w:hAnsi="Arial" w:cs="Arial"/>
                <w:sz w:val="17"/>
                <w:szCs w:val="17"/>
              </w:rPr>
            </w:pPr>
            <w:r w:rsidRPr="000B0458">
              <w:rPr>
                <w:rFonts w:ascii="Arial" w:hAnsi="Arial" w:cs="Arial"/>
                <w:sz w:val="17"/>
                <w:szCs w:val="17"/>
              </w:rPr>
              <w:t>Vulnerable PAPs livelihood</w:t>
            </w:r>
          </w:p>
        </w:tc>
        <w:tc>
          <w:tcPr>
            <w:tcW w:w="805" w:type="pct"/>
          </w:tcPr>
          <w:p w14:paraId="729AED8F"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Households below poverty line; female headed households; disable persons.</w:t>
            </w:r>
          </w:p>
        </w:tc>
        <w:tc>
          <w:tcPr>
            <w:tcW w:w="902" w:type="pct"/>
          </w:tcPr>
          <w:p w14:paraId="3C987492" w14:textId="77777777" w:rsidR="00372E9F" w:rsidRPr="000B0458" w:rsidRDefault="00372E9F" w:rsidP="00591152">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z w:val="17"/>
                <w:szCs w:val="17"/>
              </w:rPr>
              <w:t>All vulnerable PAPs</w:t>
            </w:r>
          </w:p>
        </w:tc>
        <w:tc>
          <w:tcPr>
            <w:tcW w:w="1918" w:type="pct"/>
          </w:tcPr>
          <w:p w14:paraId="3FBCD4FD" w14:textId="3669DBB8"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Lump sum one time livelihood assistance allowance (to be calculated on the basis of CBN per person) on account of livelihood restoration support. </w:t>
            </w:r>
          </w:p>
          <w:p w14:paraId="4A43C07B"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Temporary or permanent employment during construction or operation, where ever feasible.</w:t>
            </w:r>
          </w:p>
          <w:p w14:paraId="243C0EF8"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z w:val="17"/>
                <w:szCs w:val="17"/>
              </w:rPr>
              <w:t xml:space="preserve">Provision of one time PKR. 50,000 </w:t>
            </w:r>
            <w:r w:rsidRPr="000B0458">
              <w:rPr>
                <w:rFonts w:ascii="Arial" w:hAnsi="Arial" w:cs="Arial"/>
                <w:bCs/>
                <w:sz w:val="17"/>
                <w:szCs w:val="17"/>
              </w:rPr>
              <w:lastRenderedPageBreak/>
              <w:t>moving assistance to cover transport expenses, where applicable.</w:t>
            </w:r>
          </w:p>
        </w:tc>
      </w:tr>
      <w:tr w:rsidR="00372E9F" w:rsidRPr="000B0458" w14:paraId="0B334A9E" w14:textId="77777777" w:rsidTr="004B7B88">
        <w:trPr>
          <w:trHeight w:val="20"/>
        </w:trPr>
        <w:tc>
          <w:tcPr>
            <w:cnfStyle w:val="001000000000" w:firstRow="0" w:lastRow="0" w:firstColumn="1" w:lastColumn="0" w:oddVBand="0" w:evenVBand="0" w:oddHBand="0" w:evenHBand="0" w:firstRowFirstColumn="0" w:firstRowLastColumn="0" w:lastRowFirstColumn="0" w:lastRowLastColumn="0"/>
            <w:tcW w:w="1375" w:type="pct"/>
            <w:shd w:val="clear" w:color="auto" w:fill="B4C6E7" w:themeFill="accent1" w:themeFillTint="66"/>
          </w:tcPr>
          <w:p w14:paraId="20E3BEAF" w14:textId="77777777" w:rsidR="00372E9F" w:rsidRPr="000B0458" w:rsidRDefault="00372E9F" w:rsidP="00591152">
            <w:pPr>
              <w:widowControl w:val="0"/>
              <w:kinsoku w:val="0"/>
              <w:rPr>
                <w:rFonts w:ascii="Arial" w:hAnsi="Arial" w:cs="Arial"/>
                <w:sz w:val="17"/>
                <w:szCs w:val="17"/>
              </w:rPr>
            </w:pPr>
            <w:r w:rsidRPr="000B0458">
              <w:rPr>
                <w:rFonts w:ascii="Arial" w:hAnsi="Arial" w:cs="Arial"/>
                <w:spacing w:val="-8"/>
                <w:sz w:val="17"/>
                <w:szCs w:val="17"/>
              </w:rPr>
              <w:lastRenderedPageBreak/>
              <w:t xml:space="preserve">Unidentified </w:t>
            </w:r>
            <w:r w:rsidRPr="000B0458">
              <w:rPr>
                <w:rFonts w:ascii="Arial" w:hAnsi="Arial" w:cs="Arial"/>
                <w:sz w:val="17"/>
                <w:szCs w:val="17"/>
              </w:rPr>
              <w:t>Losses</w:t>
            </w:r>
          </w:p>
        </w:tc>
        <w:tc>
          <w:tcPr>
            <w:tcW w:w="805" w:type="pct"/>
          </w:tcPr>
          <w:p w14:paraId="5C1707A7" w14:textId="77777777" w:rsidR="00372E9F" w:rsidRPr="000B0458" w:rsidRDefault="00372E9F" w:rsidP="00591152">
            <w:pPr>
              <w:widowControl w:val="0"/>
              <w:kinsoku w:val="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pacing w:val="-6"/>
                <w:sz w:val="17"/>
                <w:szCs w:val="17"/>
              </w:rPr>
              <w:t xml:space="preserve">Unanticipated </w:t>
            </w:r>
            <w:r w:rsidRPr="000B0458">
              <w:rPr>
                <w:rFonts w:ascii="Arial" w:hAnsi="Arial" w:cs="Arial"/>
                <w:sz w:val="17"/>
                <w:szCs w:val="17"/>
              </w:rPr>
              <w:t>impacts</w:t>
            </w:r>
          </w:p>
        </w:tc>
        <w:tc>
          <w:tcPr>
            <w:tcW w:w="902" w:type="pct"/>
          </w:tcPr>
          <w:p w14:paraId="7A8D87D4" w14:textId="77777777" w:rsidR="00372E9F" w:rsidRPr="000B0458" w:rsidRDefault="00372E9F" w:rsidP="00591152">
            <w:pPr>
              <w:widowControl w:val="0"/>
              <w:kinsoku w:val="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0B0458">
              <w:rPr>
                <w:rFonts w:ascii="Arial" w:hAnsi="Arial" w:cs="Arial"/>
                <w:spacing w:val="-4"/>
                <w:sz w:val="17"/>
                <w:szCs w:val="17"/>
              </w:rPr>
              <w:t>All PAPs</w:t>
            </w:r>
          </w:p>
        </w:tc>
        <w:tc>
          <w:tcPr>
            <w:tcW w:w="1918" w:type="pct"/>
          </w:tcPr>
          <w:p w14:paraId="22A0BB04" w14:textId="77777777" w:rsidR="00372E9F" w:rsidRPr="000B0458" w:rsidRDefault="00372E9F" w:rsidP="004B7B88">
            <w:pPr>
              <w:pStyle w:val="ListParagraph"/>
              <w:widowControl w:val="0"/>
              <w:numPr>
                <w:ilvl w:val="0"/>
                <w:numId w:val="25"/>
              </w:numPr>
              <w:tabs>
                <w:tab w:val="left" w:pos="252"/>
                <w:tab w:val="left" w:pos="2310"/>
              </w:tabs>
              <w:spacing w:after="0" w:line="240" w:lineRule="auto"/>
              <w:ind w:left="252" w:hanging="168"/>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0B0458">
              <w:rPr>
                <w:rFonts w:ascii="Arial" w:hAnsi="Arial" w:cs="Arial"/>
                <w:bCs/>
                <w:spacing w:val="-4"/>
                <w:sz w:val="17"/>
                <w:szCs w:val="17"/>
              </w:rPr>
              <w:t xml:space="preserve">Deal appropriately during project </w:t>
            </w:r>
            <w:r w:rsidRPr="000B0458">
              <w:rPr>
                <w:rFonts w:ascii="Arial" w:hAnsi="Arial" w:cs="Arial"/>
                <w:bCs/>
                <w:sz w:val="17"/>
                <w:szCs w:val="17"/>
              </w:rPr>
              <w:t>implementation</w:t>
            </w:r>
            <w:r w:rsidRPr="000B0458">
              <w:rPr>
                <w:rFonts w:ascii="Arial" w:hAnsi="Arial" w:cs="Arial"/>
                <w:bCs/>
                <w:spacing w:val="-5"/>
                <w:sz w:val="17"/>
                <w:szCs w:val="17"/>
              </w:rPr>
              <w:t xml:space="preserve"> according to the World Bank Operational Policies.</w:t>
            </w:r>
          </w:p>
        </w:tc>
      </w:tr>
    </w:tbl>
    <w:p w14:paraId="07D64905" w14:textId="7F3A963C" w:rsidR="00DF6EDD" w:rsidRPr="00120F8B" w:rsidRDefault="00DF6EDD" w:rsidP="00DF6EDD">
      <w:pPr>
        <w:pStyle w:val="Heading2"/>
        <w:spacing w:after="0" w:line="276" w:lineRule="auto"/>
        <w:rPr>
          <w:i w:val="0"/>
          <w:sz w:val="22"/>
          <w:szCs w:val="22"/>
        </w:rPr>
      </w:pPr>
      <w:bookmarkStart w:id="47" w:name="_Toc495177234"/>
      <w:bookmarkStart w:id="48" w:name="_Toc116857901"/>
      <w:bookmarkEnd w:id="47"/>
      <w:r w:rsidRPr="00120F8B">
        <w:rPr>
          <w:i w:val="0"/>
          <w:sz w:val="22"/>
          <w:szCs w:val="22"/>
        </w:rPr>
        <w:t>3.</w:t>
      </w:r>
      <w:r>
        <w:rPr>
          <w:i w:val="0"/>
          <w:sz w:val="22"/>
          <w:szCs w:val="22"/>
        </w:rPr>
        <w:t>10</w:t>
      </w:r>
      <w:r w:rsidRPr="00120F8B">
        <w:rPr>
          <w:i w:val="0"/>
          <w:sz w:val="22"/>
          <w:szCs w:val="22"/>
        </w:rPr>
        <w:t xml:space="preserve"> </w:t>
      </w:r>
      <w:r>
        <w:rPr>
          <w:i w:val="0"/>
          <w:sz w:val="22"/>
          <w:szCs w:val="22"/>
        </w:rPr>
        <w:tab/>
        <w:t>Linking Resettlement Activities to Civil Work</w:t>
      </w:r>
      <w:bookmarkEnd w:id="48"/>
      <w:r w:rsidRPr="00120F8B">
        <w:rPr>
          <w:i w:val="0"/>
          <w:sz w:val="22"/>
          <w:szCs w:val="22"/>
        </w:rPr>
        <w:t xml:space="preserve"> </w:t>
      </w:r>
    </w:p>
    <w:p w14:paraId="10B0E472" w14:textId="16721ADF" w:rsidR="00093FD0" w:rsidRPr="00510F44" w:rsidRDefault="005F1AB9" w:rsidP="00510F44">
      <w:pPr>
        <w:spacing w:before="240"/>
        <w:jc w:val="both"/>
        <w:rPr>
          <w:rFonts w:ascii="Arial" w:hAnsi="Arial" w:cs="Arial"/>
        </w:rPr>
      </w:pPr>
      <w:r w:rsidRPr="00510F44">
        <w:rPr>
          <w:rFonts w:ascii="Arial" w:eastAsia="Times New Roman" w:hAnsi="Arial" w:cs="Arial"/>
          <w:color w:val="000000"/>
        </w:rPr>
        <w:t xml:space="preserve">All resettlement related activities, particularly payments of compensation and relocation, will be completed prior to project civil works. The acquired land and other assets for example, housing/commercial structures will  be demolished </w:t>
      </w:r>
      <w:r w:rsidR="00576D22">
        <w:rPr>
          <w:rFonts w:ascii="Arial" w:eastAsia="Times New Roman" w:hAnsi="Arial" w:cs="Arial"/>
          <w:color w:val="000000"/>
        </w:rPr>
        <w:t xml:space="preserve">only after </w:t>
      </w:r>
      <w:r w:rsidRPr="00510F44">
        <w:rPr>
          <w:rFonts w:ascii="Arial" w:eastAsia="Times New Roman" w:hAnsi="Arial" w:cs="Arial"/>
          <w:color w:val="000000"/>
        </w:rPr>
        <w:t xml:space="preserve"> compensation </w:t>
      </w:r>
      <w:r w:rsidR="00576D22">
        <w:rPr>
          <w:rFonts w:ascii="Arial" w:eastAsia="Times New Roman" w:hAnsi="Arial" w:cs="Arial"/>
          <w:color w:val="000000"/>
        </w:rPr>
        <w:t xml:space="preserve">has been </w:t>
      </w:r>
      <w:r w:rsidRPr="00510F44">
        <w:rPr>
          <w:rFonts w:ascii="Arial" w:eastAsia="Times New Roman" w:hAnsi="Arial" w:cs="Arial"/>
          <w:color w:val="000000"/>
        </w:rPr>
        <w:t>paid and alternative housing/resettlement sites</w:t>
      </w:r>
      <w:r w:rsidRPr="00510F44">
        <w:rPr>
          <w:rFonts w:ascii="Arial" w:hAnsi="Arial" w:cs="Arial"/>
          <w:color w:val="000000"/>
          <w:lang w:eastAsia="zh-CN"/>
        </w:rPr>
        <w:t xml:space="preserve"> being provided</w:t>
      </w:r>
      <w:r w:rsidRPr="00510F44">
        <w:rPr>
          <w:rFonts w:ascii="Arial" w:eastAsia="Times New Roman" w:hAnsi="Arial" w:cs="Arial"/>
          <w:color w:val="000000"/>
        </w:rPr>
        <w:t xml:space="preserve">. For project activities requiring relocation or resulting in loss of houses/shelter, the affected persons will be informed of the project activities and schedule such as (a) target dates for start and completion of civil works; (b) timetables for transfers and possession of land from the affected households; and (c) a full schedule of project work, including specific project activity involving land acquisition, relocation and resettlement. Thus, the framework will ensure proper timing and coordination of the civil works so that no affected person will be displaced (economically or physically) due to civil works activity, before compensation is paid and before any project </w:t>
      </w:r>
      <w:r w:rsidRPr="00510F44">
        <w:rPr>
          <w:rFonts w:ascii="Arial" w:hAnsi="Arial" w:cs="Arial"/>
          <w:color w:val="000000"/>
          <w:lang w:eastAsia="zh-CN"/>
        </w:rPr>
        <w:t>construction works</w:t>
      </w:r>
      <w:r w:rsidRPr="00510F44">
        <w:rPr>
          <w:rFonts w:ascii="Arial" w:eastAsia="Times New Roman" w:hAnsi="Arial" w:cs="Arial"/>
          <w:color w:val="000000"/>
        </w:rPr>
        <w:t xml:space="preserve"> can begin</w:t>
      </w:r>
      <w:r w:rsidR="00DF6EDD" w:rsidRPr="00510F44">
        <w:rPr>
          <w:rFonts w:ascii="Arial" w:eastAsia="Times New Roman" w:hAnsi="Arial" w:cs="Arial"/>
          <w:color w:val="000000"/>
        </w:rPr>
        <w:t>.</w:t>
      </w:r>
    </w:p>
    <w:p w14:paraId="66B38263" w14:textId="279FF1F7" w:rsidR="00093FD0" w:rsidRDefault="00093FD0" w:rsidP="002C2840"/>
    <w:p w14:paraId="3E125690" w14:textId="3319CF9A" w:rsidR="00093FD0" w:rsidRDefault="00093FD0" w:rsidP="002C2840"/>
    <w:p w14:paraId="003E1C38" w14:textId="19169D7B" w:rsidR="00093FD0" w:rsidRDefault="00093FD0" w:rsidP="002C2840"/>
    <w:p w14:paraId="13A43B7F" w14:textId="3ECCA4F9" w:rsidR="00093FD0" w:rsidRDefault="00093FD0" w:rsidP="002C2840"/>
    <w:p w14:paraId="4BE1A798" w14:textId="77777777" w:rsidR="00093FD0" w:rsidRDefault="00093FD0" w:rsidP="002C2840"/>
    <w:p w14:paraId="61116CA9" w14:textId="40AA1697" w:rsidR="00C97137" w:rsidRPr="002C2840" w:rsidRDefault="00C97137" w:rsidP="002C2840">
      <w:pPr>
        <w:rPr>
          <w:rFonts w:eastAsia="Times New Roman"/>
        </w:rPr>
      </w:pPr>
      <w:r w:rsidRPr="007B03C3">
        <w:br w:type="page"/>
      </w:r>
    </w:p>
    <w:p w14:paraId="075963DD" w14:textId="51DC47E5" w:rsidR="00D6627B" w:rsidRPr="00E87B8F" w:rsidRDefault="00591152" w:rsidP="000B7662">
      <w:pPr>
        <w:pStyle w:val="Heading2"/>
        <w:spacing w:before="0" w:line="276" w:lineRule="auto"/>
        <w:rPr>
          <w:i w:val="0"/>
          <w:sz w:val="22"/>
          <w:szCs w:val="22"/>
        </w:rPr>
      </w:pPr>
      <w:bookmarkStart w:id="49" w:name="_Toc116857902"/>
      <w:r>
        <w:rPr>
          <w:i w:val="0"/>
          <w:sz w:val="22"/>
          <w:szCs w:val="22"/>
        </w:rPr>
        <w:lastRenderedPageBreak/>
        <w:t>CHAPTER 4:  RESETTLEMENT PLANNING FOR SUBPROJECTS</w:t>
      </w:r>
      <w:bookmarkEnd w:id="49"/>
    </w:p>
    <w:p w14:paraId="0B58C758" w14:textId="53AB81B7" w:rsidR="00D6627B" w:rsidRPr="00120F8B" w:rsidRDefault="00D6627B" w:rsidP="00C464A9">
      <w:pPr>
        <w:pStyle w:val="Heading2"/>
        <w:spacing w:after="0" w:line="276" w:lineRule="auto"/>
        <w:rPr>
          <w:i w:val="0"/>
          <w:sz w:val="22"/>
          <w:szCs w:val="22"/>
        </w:rPr>
      </w:pPr>
      <w:bookmarkStart w:id="50" w:name="_Toc116857903"/>
      <w:r w:rsidRPr="00120F8B">
        <w:rPr>
          <w:i w:val="0"/>
          <w:sz w:val="22"/>
          <w:szCs w:val="22"/>
        </w:rPr>
        <w:t xml:space="preserve">4.1 </w:t>
      </w:r>
      <w:r w:rsidR="00B10F80">
        <w:rPr>
          <w:i w:val="0"/>
          <w:sz w:val="22"/>
          <w:szCs w:val="22"/>
        </w:rPr>
        <w:tab/>
      </w:r>
      <w:r w:rsidR="00E758D3">
        <w:rPr>
          <w:i w:val="0"/>
          <w:sz w:val="22"/>
          <w:szCs w:val="22"/>
        </w:rPr>
        <w:t>S</w:t>
      </w:r>
      <w:r w:rsidR="00591152">
        <w:rPr>
          <w:i w:val="0"/>
          <w:sz w:val="22"/>
          <w:szCs w:val="22"/>
        </w:rPr>
        <w:t>ubproject Context</w:t>
      </w:r>
      <w:bookmarkEnd w:id="50"/>
    </w:p>
    <w:p w14:paraId="67E42BF6" w14:textId="327D9B94" w:rsidR="00D6627B" w:rsidRPr="00C210B0" w:rsidRDefault="005F1AB9" w:rsidP="00C464A9">
      <w:pPr>
        <w:pStyle w:val="ListParagraph"/>
        <w:spacing w:before="240"/>
        <w:ind w:left="0"/>
        <w:contextualSpacing w:val="0"/>
        <w:jc w:val="both"/>
        <w:rPr>
          <w:rFonts w:ascii="Arial" w:hAnsi="Arial" w:cs="Arial"/>
        </w:rPr>
      </w:pPr>
      <w:r w:rsidRPr="00C210B0">
        <w:rPr>
          <w:rFonts w:ascii="Arial" w:hAnsi="Arial" w:cs="Arial"/>
        </w:rPr>
        <w:t xml:space="preserve">Table 4.1 lists potential subprojects under C2 and C3 </w:t>
      </w:r>
      <w:r w:rsidR="006F6620">
        <w:rPr>
          <w:rFonts w:ascii="Arial" w:hAnsi="Arial" w:cs="Arial"/>
        </w:rPr>
        <w:t>of Akrma Wah</w:t>
      </w:r>
      <w:r w:rsidRPr="00C210B0">
        <w:rPr>
          <w:rFonts w:ascii="Arial" w:hAnsi="Arial" w:cs="Arial"/>
        </w:rPr>
        <w:t xml:space="preserve"> where physical interventions in terms land acquisition and displacement may occur. SIDA will prepare, based on assessment, RAPs/ ARAPs once the engineering design is finalized.  Activities may require additional land, which may or may not be part of the original RoW of these subprojects/canals. In addition, these activities may also affect informal settlers/encroachers who are using the RoW for residential and or commercial purposes</w:t>
      </w:r>
      <w:r w:rsidR="00C210B0">
        <w:rPr>
          <w:rFonts w:ascii="Arial" w:hAnsi="Arial" w:cs="Arial"/>
        </w:rPr>
        <w:t>.</w:t>
      </w:r>
      <w:r w:rsidRPr="00C210B0">
        <w:rPr>
          <w:rFonts w:ascii="Arial" w:hAnsi="Arial" w:cs="Arial"/>
        </w:rPr>
        <w:t xml:space="preserve"> The subprojects/canals rehabilitation activities can also impact the owners of small business operators consisting of thatched sheds/ kiosks and other mobile vendors in varying degrees. In such cases, Akram Wah will remain as good practice example for RAP preparation</w:t>
      </w:r>
      <w:r w:rsidR="00D6627B" w:rsidRPr="00C210B0">
        <w:rPr>
          <w:rFonts w:ascii="Arial" w:hAnsi="Arial" w:cs="Arial"/>
        </w:rPr>
        <w:t xml:space="preserve">. </w:t>
      </w:r>
    </w:p>
    <w:p w14:paraId="2C6D328D" w14:textId="1A7C026F" w:rsidR="00591152" w:rsidRPr="00C44578" w:rsidRDefault="00591152" w:rsidP="00C44578">
      <w:pPr>
        <w:pStyle w:val="Heading7"/>
        <w:spacing w:line="276" w:lineRule="auto"/>
        <w:rPr>
          <w:rFonts w:ascii="Arial" w:hAnsi="Arial" w:cs="Arial"/>
          <w:b/>
          <w:sz w:val="22"/>
          <w:szCs w:val="22"/>
        </w:rPr>
      </w:pPr>
      <w:bookmarkStart w:id="51" w:name="_Toc116857942"/>
      <w:r w:rsidRPr="00C44578">
        <w:rPr>
          <w:rFonts w:ascii="Arial" w:hAnsi="Arial" w:cs="Arial"/>
          <w:b/>
          <w:sz w:val="22"/>
          <w:szCs w:val="22"/>
        </w:rPr>
        <w:t>Table 4.1: Component-wise Physical Interventions under SWAT Project</w:t>
      </w:r>
      <w:bookmarkEnd w:id="51"/>
    </w:p>
    <w:tbl>
      <w:tblPr>
        <w:tblW w:w="4993" w:type="pct"/>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2208"/>
        <w:gridCol w:w="6769"/>
      </w:tblGrid>
      <w:tr w:rsidR="005F1AB9" w:rsidRPr="00C210B0" w14:paraId="5E58A0C8" w14:textId="77777777" w:rsidTr="00C210B0">
        <w:tc>
          <w:tcPr>
            <w:tcW w:w="1230" w:type="pct"/>
            <w:shd w:val="clear" w:color="auto" w:fill="8064A2"/>
          </w:tcPr>
          <w:p w14:paraId="0B97DA0B" w14:textId="77777777" w:rsidR="005F1AB9" w:rsidRPr="00C210B0" w:rsidRDefault="005F1AB9" w:rsidP="00C210B0">
            <w:pPr>
              <w:pStyle w:val="NoSpacing"/>
              <w:jc w:val="center"/>
              <w:rPr>
                <w:rFonts w:ascii="Arial" w:hAnsi="Arial" w:cs="Arial"/>
                <w:b/>
                <w:bCs/>
                <w:color w:val="FFFFFF"/>
                <w:sz w:val="20"/>
                <w:szCs w:val="20"/>
              </w:rPr>
            </w:pPr>
            <w:r w:rsidRPr="00C210B0">
              <w:rPr>
                <w:rFonts w:ascii="Arial" w:hAnsi="Arial" w:cs="Arial"/>
                <w:b/>
                <w:bCs/>
                <w:color w:val="FFFFFF"/>
                <w:sz w:val="20"/>
                <w:szCs w:val="20"/>
              </w:rPr>
              <w:t>Component</w:t>
            </w:r>
          </w:p>
        </w:tc>
        <w:tc>
          <w:tcPr>
            <w:tcW w:w="3770" w:type="pct"/>
            <w:shd w:val="clear" w:color="auto" w:fill="8064A2"/>
          </w:tcPr>
          <w:p w14:paraId="5B948015" w14:textId="77777777" w:rsidR="005F1AB9" w:rsidRPr="00C210B0" w:rsidRDefault="005F1AB9" w:rsidP="00C210B0">
            <w:pPr>
              <w:spacing w:after="0"/>
              <w:jc w:val="center"/>
              <w:rPr>
                <w:rFonts w:ascii="Arial" w:hAnsi="Arial" w:cs="Arial"/>
                <w:bCs/>
                <w:color w:val="FFFFFF"/>
                <w:sz w:val="20"/>
                <w:szCs w:val="20"/>
              </w:rPr>
            </w:pPr>
            <w:r w:rsidRPr="00C210B0">
              <w:rPr>
                <w:rFonts w:ascii="Arial" w:hAnsi="Arial" w:cs="Arial"/>
                <w:b/>
                <w:bCs/>
                <w:color w:val="FFFFFF"/>
                <w:sz w:val="20"/>
                <w:szCs w:val="20"/>
              </w:rPr>
              <w:t>Physical Interventions</w:t>
            </w:r>
          </w:p>
          <w:p w14:paraId="6B029D47" w14:textId="77777777" w:rsidR="005F1AB9" w:rsidRPr="00C210B0" w:rsidRDefault="005F1AB9" w:rsidP="00C210B0">
            <w:pPr>
              <w:pStyle w:val="NoSpacing"/>
              <w:jc w:val="center"/>
              <w:rPr>
                <w:rFonts w:ascii="Arial" w:hAnsi="Arial" w:cs="Arial"/>
                <w:bCs/>
                <w:color w:val="FFFFFF"/>
                <w:sz w:val="20"/>
                <w:szCs w:val="20"/>
              </w:rPr>
            </w:pPr>
            <w:r w:rsidRPr="00C210B0">
              <w:rPr>
                <w:rFonts w:ascii="Arial" w:hAnsi="Arial" w:cs="Arial"/>
                <w:bCs/>
                <w:color w:val="FFFFFF"/>
                <w:sz w:val="20"/>
                <w:szCs w:val="20"/>
              </w:rPr>
              <w:t>(include civil works)</w:t>
            </w:r>
          </w:p>
        </w:tc>
      </w:tr>
      <w:tr w:rsidR="005F1AB9" w:rsidRPr="00C210B0" w14:paraId="65A5C387" w14:textId="77777777" w:rsidTr="00C210B0">
        <w:tc>
          <w:tcPr>
            <w:tcW w:w="1230" w:type="pct"/>
            <w:vMerge w:val="restart"/>
            <w:shd w:val="clear" w:color="auto" w:fill="auto"/>
          </w:tcPr>
          <w:p w14:paraId="091CF964" w14:textId="4CE78892" w:rsidR="005F1AB9" w:rsidRPr="00C210B0" w:rsidRDefault="005F1AB9" w:rsidP="007D33A0">
            <w:pPr>
              <w:pStyle w:val="NoSpacing"/>
              <w:rPr>
                <w:rFonts w:ascii="Arial" w:hAnsi="Arial" w:cs="Arial"/>
                <w:b/>
                <w:bCs/>
                <w:sz w:val="20"/>
                <w:szCs w:val="20"/>
              </w:rPr>
            </w:pPr>
            <w:r w:rsidRPr="00C210B0">
              <w:rPr>
                <w:rFonts w:ascii="Arial" w:hAnsi="Arial" w:cs="Arial"/>
                <w:b/>
                <w:bCs/>
                <w:sz w:val="20"/>
                <w:szCs w:val="20"/>
              </w:rPr>
              <w:t>C2</w:t>
            </w:r>
            <w:r w:rsidR="007D33A0">
              <w:rPr>
                <w:rFonts w:ascii="Arial" w:hAnsi="Arial" w:cs="Arial"/>
                <w:b/>
                <w:bCs/>
                <w:sz w:val="20"/>
                <w:szCs w:val="20"/>
              </w:rPr>
              <w:t xml:space="preserve">: </w:t>
            </w:r>
            <w:r w:rsidRPr="00C210B0">
              <w:rPr>
                <w:rFonts w:ascii="Arial" w:hAnsi="Arial" w:cs="Arial"/>
                <w:b/>
                <w:bCs/>
                <w:sz w:val="20"/>
                <w:szCs w:val="20"/>
              </w:rPr>
              <w:t xml:space="preserve"> Water Service Delivery</w:t>
            </w:r>
          </w:p>
        </w:tc>
        <w:tc>
          <w:tcPr>
            <w:tcW w:w="3770" w:type="pct"/>
            <w:shd w:val="clear" w:color="auto" w:fill="auto"/>
          </w:tcPr>
          <w:p w14:paraId="379837E9" w14:textId="77777777"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 xml:space="preserve">Studies for rehabilitation of 3 Main Canals of Indus Right bank (Dadu, Rice and NW Canals) and Waarah Branch Canal (off-taking from NW Canal). The Project will support only studies, no social impact is envisaged.  </w:t>
            </w:r>
          </w:p>
        </w:tc>
      </w:tr>
      <w:tr w:rsidR="005F1AB9" w:rsidRPr="00C210B0" w14:paraId="001DF4DD" w14:textId="77777777" w:rsidTr="00C210B0">
        <w:tc>
          <w:tcPr>
            <w:tcW w:w="1230" w:type="pct"/>
            <w:vMerge/>
            <w:shd w:val="clear" w:color="auto" w:fill="E5DFEC"/>
          </w:tcPr>
          <w:p w14:paraId="234B02BD" w14:textId="77777777" w:rsidR="005F1AB9" w:rsidRPr="00C210B0" w:rsidRDefault="005F1AB9" w:rsidP="00C210B0">
            <w:pPr>
              <w:pStyle w:val="NoSpacing"/>
              <w:rPr>
                <w:rFonts w:ascii="Arial" w:hAnsi="Arial" w:cs="Arial"/>
                <w:b/>
                <w:bCs/>
                <w:sz w:val="20"/>
                <w:szCs w:val="20"/>
              </w:rPr>
            </w:pPr>
          </w:p>
        </w:tc>
        <w:tc>
          <w:tcPr>
            <w:tcW w:w="3770" w:type="pct"/>
            <w:shd w:val="clear" w:color="auto" w:fill="E5DFEC"/>
          </w:tcPr>
          <w:p w14:paraId="0FB4C755" w14:textId="77777777" w:rsidR="005F1AB9" w:rsidRPr="00C210B0" w:rsidRDefault="005F1AB9" w:rsidP="00C210B0">
            <w:pPr>
              <w:pStyle w:val="NoSpacing"/>
              <w:numPr>
                <w:ilvl w:val="0"/>
                <w:numId w:val="26"/>
              </w:numPr>
              <w:rPr>
                <w:rFonts w:ascii="Arial" w:hAnsi="Arial" w:cs="Arial"/>
                <w:sz w:val="20"/>
                <w:szCs w:val="20"/>
              </w:rPr>
            </w:pPr>
            <w:r w:rsidRPr="00C210B0">
              <w:rPr>
                <w:rFonts w:ascii="Arial" w:hAnsi="Arial" w:cs="Arial"/>
                <w:sz w:val="20"/>
                <w:szCs w:val="20"/>
              </w:rPr>
              <w:t>Rehabilitation of the Akram Wah Canal (reconstruction of regulators, new retaining walls in urban areas, rehabilitation of bridges)</w:t>
            </w:r>
          </w:p>
          <w:p w14:paraId="254FC3F9" w14:textId="3681C18F"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Studies on Chotiari Reservoir as a regulating reservoir (under Nara Canal System)</w:t>
            </w:r>
            <w:r w:rsidR="00C210B0">
              <w:rPr>
                <w:rFonts w:ascii="Arial" w:hAnsi="Arial" w:cs="Arial"/>
                <w:sz w:val="20"/>
                <w:szCs w:val="20"/>
              </w:rPr>
              <w:t>.</w:t>
            </w:r>
          </w:p>
        </w:tc>
      </w:tr>
      <w:tr w:rsidR="005F1AB9" w:rsidRPr="00C210B0" w14:paraId="45EEAECB" w14:textId="77777777" w:rsidTr="00C210B0">
        <w:tc>
          <w:tcPr>
            <w:tcW w:w="1230" w:type="pct"/>
            <w:vMerge/>
            <w:shd w:val="clear" w:color="auto" w:fill="auto"/>
          </w:tcPr>
          <w:p w14:paraId="184767C1" w14:textId="77777777" w:rsidR="005F1AB9" w:rsidRPr="00C210B0" w:rsidRDefault="005F1AB9" w:rsidP="00C210B0">
            <w:pPr>
              <w:pStyle w:val="NoSpacing"/>
              <w:rPr>
                <w:rFonts w:ascii="Arial" w:hAnsi="Arial" w:cs="Arial"/>
                <w:b/>
                <w:bCs/>
                <w:sz w:val="20"/>
                <w:szCs w:val="20"/>
              </w:rPr>
            </w:pPr>
          </w:p>
        </w:tc>
        <w:tc>
          <w:tcPr>
            <w:tcW w:w="3770" w:type="pct"/>
            <w:shd w:val="clear" w:color="auto" w:fill="auto"/>
          </w:tcPr>
          <w:p w14:paraId="066403B3" w14:textId="77777777"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Rehabilitation of selected distributaries on the left of Indus (in three AWBs) – construction of regulators, earthworks for raising of canal banks) for approximately 40 FO Subprojects.</w:t>
            </w:r>
          </w:p>
        </w:tc>
      </w:tr>
      <w:tr w:rsidR="005F1AB9" w:rsidRPr="00C210B0" w14:paraId="55401A06" w14:textId="77777777" w:rsidTr="00C210B0">
        <w:tc>
          <w:tcPr>
            <w:tcW w:w="1230" w:type="pct"/>
            <w:vMerge w:val="restart"/>
            <w:shd w:val="clear" w:color="auto" w:fill="E5DFEC"/>
          </w:tcPr>
          <w:p w14:paraId="70B479B1" w14:textId="784F3AE2" w:rsidR="005F1AB9" w:rsidRPr="00C210B0" w:rsidRDefault="005F1AB9" w:rsidP="007D33A0">
            <w:pPr>
              <w:pStyle w:val="NoSpacing"/>
              <w:rPr>
                <w:rFonts w:ascii="Arial" w:hAnsi="Arial" w:cs="Arial"/>
                <w:b/>
                <w:bCs/>
                <w:sz w:val="20"/>
                <w:szCs w:val="20"/>
              </w:rPr>
            </w:pPr>
            <w:r w:rsidRPr="00C210B0">
              <w:rPr>
                <w:rFonts w:ascii="Arial" w:hAnsi="Arial" w:cs="Arial"/>
                <w:b/>
                <w:bCs/>
                <w:sz w:val="20"/>
                <w:szCs w:val="20"/>
              </w:rPr>
              <w:t>C3</w:t>
            </w:r>
            <w:r w:rsidR="007D33A0">
              <w:rPr>
                <w:rFonts w:ascii="Arial" w:hAnsi="Arial" w:cs="Arial"/>
                <w:b/>
                <w:bCs/>
                <w:sz w:val="20"/>
                <w:szCs w:val="20"/>
              </w:rPr>
              <w:t xml:space="preserve">: </w:t>
            </w:r>
            <w:r w:rsidR="00C210B0">
              <w:rPr>
                <w:rFonts w:ascii="Arial" w:hAnsi="Arial" w:cs="Arial"/>
                <w:b/>
                <w:bCs/>
                <w:sz w:val="20"/>
                <w:szCs w:val="20"/>
              </w:rPr>
              <w:t xml:space="preserve"> </w:t>
            </w:r>
            <w:r w:rsidRPr="00C210B0">
              <w:rPr>
                <w:rFonts w:ascii="Arial" w:hAnsi="Arial" w:cs="Arial"/>
                <w:b/>
                <w:bCs/>
                <w:sz w:val="20"/>
                <w:szCs w:val="20"/>
              </w:rPr>
              <w:t>Agricultural Investments</w:t>
            </w:r>
          </w:p>
        </w:tc>
        <w:tc>
          <w:tcPr>
            <w:tcW w:w="3770" w:type="pct"/>
            <w:shd w:val="clear" w:color="auto" w:fill="E5DFEC"/>
          </w:tcPr>
          <w:p w14:paraId="56AD6672" w14:textId="77777777"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Rehabilitation of office spaces and training centers</w:t>
            </w:r>
          </w:p>
        </w:tc>
      </w:tr>
      <w:tr w:rsidR="005F1AB9" w:rsidRPr="00C210B0" w14:paraId="395343BC" w14:textId="77777777" w:rsidTr="00C210B0">
        <w:tc>
          <w:tcPr>
            <w:tcW w:w="1230" w:type="pct"/>
            <w:vMerge/>
            <w:shd w:val="clear" w:color="auto" w:fill="auto"/>
          </w:tcPr>
          <w:p w14:paraId="173346A0" w14:textId="77777777" w:rsidR="005F1AB9" w:rsidRPr="00C210B0" w:rsidRDefault="005F1AB9" w:rsidP="00C210B0">
            <w:pPr>
              <w:pStyle w:val="NoSpacing"/>
              <w:rPr>
                <w:rFonts w:ascii="Arial" w:hAnsi="Arial" w:cs="Arial"/>
                <w:b/>
                <w:bCs/>
                <w:sz w:val="20"/>
                <w:szCs w:val="20"/>
              </w:rPr>
            </w:pPr>
          </w:p>
        </w:tc>
        <w:tc>
          <w:tcPr>
            <w:tcW w:w="3770" w:type="pct"/>
            <w:shd w:val="clear" w:color="auto" w:fill="auto"/>
          </w:tcPr>
          <w:p w14:paraId="252937ED" w14:textId="77777777"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Establish Medium-sized processing units for high-value crops</w:t>
            </w:r>
          </w:p>
        </w:tc>
      </w:tr>
      <w:tr w:rsidR="005F1AB9" w:rsidRPr="00C210B0" w14:paraId="7ABCCEE7" w14:textId="77777777" w:rsidTr="00C210B0">
        <w:tc>
          <w:tcPr>
            <w:tcW w:w="1230" w:type="pct"/>
            <w:vMerge/>
            <w:shd w:val="clear" w:color="auto" w:fill="E5DFEC"/>
          </w:tcPr>
          <w:p w14:paraId="4A5A4575" w14:textId="77777777" w:rsidR="005F1AB9" w:rsidRPr="00C210B0" w:rsidRDefault="005F1AB9" w:rsidP="00C210B0">
            <w:pPr>
              <w:pStyle w:val="NoSpacing"/>
              <w:rPr>
                <w:rFonts w:ascii="Arial" w:hAnsi="Arial" w:cs="Arial"/>
                <w:b/>
                <w:bCs/>
                <w:sz w:val="20"/>
                <w:szCs w:val="20"/>
              </w:rPr>
            </w:pPr>
          </w:p>
        </w:tc>
        <w:tc>
          <w:tcPr>
            <w:tcW w:w="3770" w:type="pct"/>
            <w:shd w:val="clear" w:color="auto" w:fill="E5DFEC"/>
          </w:tcPr>
          <w:p w14:paraId="04278242" w14:textId="446DC6C5" w:rsidR="005F1AB9" w:rsidRPr="00C210B0" w:rsidRDefault="005F1AB9" w:rsidP="00C210B0">
            <w:pPr>
              <w:pStyle w:val="NoSpacing"/>
              <w:numPr>
                <w:ilvl w:val="0"/>
                <w:numId w:val="26"/>
              </w:numPr>
              <w:jc w:val="both"/>
              <w:rPr>
                <w:rFonts w:ascii="Arial" w:hAnsi="Arial" w:cs="Arial"/>
                <w:sz w:val="20"/>
                <w:szCs w:val="20"/>
              </w:rPr>
            </w:pPr>
            <w:r w:rsidRPr="00C210B0">
              <w:rPr>
                <w:rFonts w:ascii="Arial" w:hAnsi="Arial" w:cs="Arial"/>
                <w:sz w:val="20"/>
                <w:szCs w:val="20"/>
              </w:rPr>
              <w:t>Improve last-mile water service delivery (watercourse rehabilitation, land leveling, rehabilitation of farm drains, construction of water storage ponds, solar panels for lift pumps)</w:t>
            </w:r>
            <w:r w:rsidR="00C210B0">
              <w:rPr>
                <w:rFonts w:ascii="Arial" w:hAnsi="Arial" w:cs="Arial"/>
                <w:sz w:val="20"/>
                <w:szCs w:val="20"/>
              </w:rPr>
              <w:t>.</w:t>
            </w:r>
          </w:p>
        </w:tc>
      </w:tr>
    </w:tbl>
    <w:p w14:paraId="5FE50AF3" w14:textId="66AA71C5" w:rsidR="00D6627B" w:rsidRPr="00120F8B" w:rsidRDefault="00D6627B" w:rsidP="00C464A9">
      <w:pPr>
        <w:pStyle w:val="Heading2"/>
        <w:spacing w:after="0" w:line="276" w:lineRule="auto"/>
        <w:rPr>
          <w:i w:val="0"/>
          <w:sz w:val="22"/>
          <w:szCs w:val="22"/>
        </w:rPr>
      </w:pPr>
      <w:bookmarkStart w:id="52" w:name="_Toc116857904"/>
      <w:r w:rsidRPr="00120F8B">
        <w:rPr>
          <w:i w:val="0"/>
          <w:sz w:val="22"/>
          <w:szCs w:val="22"/>
        </w:rPr>
        <w:t xml:space="preserve">4.2 </w:t>
      </w:r>
      <w:r w:rsidR="005F09CF">
        <w:rPr>
          <w:i w:val="0"/>
          <w:sz w:val="22"/>
          <w:szCs w:val="22"/>
        </w:rPr>
        <w:tab/>
      </w:r>
      <w:r w:rsidR="006B43BB">
        <w:rPr>
          <w:i w:val="0"/>
          <w:sz w:val="22"/>
          <w:szCs w:val="22"/>
        </w:rPr>
        <w:t>Resettlement Planning Process</w:t>
      </w:r>
      <w:bookmarkEnd w:id="52"/>
    </w:p>
    <w:p w14:paraId="0200098E" w14:textId="77777777" w:rsidR="005F1AB9" w:rsidRPr="00567AC6" w:rsidRDefault="005F1AB9" w:rsidP="00567AC6">
      <w:pPr>
        <w:spacing w:before="240"/>
        <w:jc w:val="both"/>
        <w:rPr>
          <w:rFonts w:ascii="Arial" w:hAnsi="Arial" w:cs="Arial"/>
        </w:rPr>
      </w:pPr>
      <w:r w:rsidRPr="00567AC6">
        <w:rPr>
          <w:rFonts w:ascii="Arial" w:hAnsi="Arial" w:cs="Arial"/>
        </w:rPr>
        <w:t>RAPs/ARAPs will be prepared for each subproject involving resettlement impacts and will be based on the following principles:</w:t>
      </w:r>
    </w:p>
    <w:p w14:paraId="567B48E7"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Identify possibility of land acquisition and resettlement during screening of subprojects;</w:t>
      </w:r>
    </w:p>
    <w:p w14:paraId="52A8A83A"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Minimize resettlement through relocation/realignment of the project site, where possible;</w:t>
      </w:r>
    </w:p>
    <w:p w14:paraId="2B4A8F8A"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If resettlement is unavoidable, prepare a Resettlement Action Plan (RAP)/ARAP in line with World Bank OP 4.12;</w:t>
      </w:r>
    </w:p>
    <w:p w14:paraId="66716C22"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Undertake meaningful consultation with project affected persons (PAPs);</w:t>
      </w:r>
    </w:p>
    <w:p w14:paraId="284E4DBD"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 xml:space="preserve">Ensure PAPs are clearly identified including those with no formal rights; </w:t>
      </w:r>
    </w:p>
    <w:p w14:paraId="5F090906"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Restore their livelihood;</w:t>
      </w:r>
    </w:p>
    <w:p w14:paraId="78AC2250" w14:textId="77777777"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lastRenderedPageBreak/>
        <w:t xml:space="preserve">Pay compensation in time before land is acquired and structures/assets are demolished; </w:t>
      </w:r>
    </w:p>
    <w:p w14:paraId="7EAD4FEB" w14:textId="49B47801" w:rsidR="005F1AB9" w:rsidRPr="00567AC6" w:rsidRDefault="005F1AB9" w:rsidP="00567AC6">
      <w:pPr>
        <w:pStyle w:val="ListParagraph"/>
        <w:numPr>
          <w:ilvl w:val="0"/>
          <w:numId w:val="36"/>
        </w:numPr>
        <w:jc w:val="both"/>
        <w:rPr>
          <w:rFonts w:ascii="Arial" w:hAnsi="Arial" w:cs="Arial"/>
        </w:rPr>
      </w:pPr>
      <w:r w:rsidRPr="00567AC6">
        <w:rPr>
          <w:rFonts w:ascii="Arial" w:hAnsi="Arial" w:cs="Arial"/>
        </w:rPr>
        <w:t xml:space="preserve">Establish an accessible and culturally </w:t>
      </w:r>
      <w:r w:rsidR="00BB26B8">
        <w:rPr>
          <w:rFonts w:ascii="Arial" w:hAnsi="Arial" w:cs="Arial"/>
        </w:rPr>
        <w:t xml:space="preserve">appropriate </w:t>
      </w:r>
      <w:r w:rsidRPr="00567AC6">
        <w:rPr>
          <w:rFonts w:ascii="Arial" w:hAnsi="Arial" w:cs="Arial"/>
        </w:rPr>
        <w:t xml:space="preserve"> &amp; gender sensitive Grievance Redress Mechanism (GRM) at the subproject level for handling complaint (s) that may arise as a result of resettlement process; as well as implementation of the project;</w:t>
      </w:r>
    </w:p>
    <w:p w14:paraId="70E1EE35" w14:textId="59DFEA1F" w:rsidR="00D6627B" w:rsidRPr="00567AC6" w:rsidRDefault="005F1AB9" w:rsidP="00567AC6">
      <w:pPr>
        <w:pStyle w:val="ListParagraph"/>
        <w:numPr>
          <w:ilvl w:val="0"/>
          <w:numId w:val="36"/>
        </w:numPr>
        <w:jc w:val="both"/>
        <w:rPr>
          <w:rFonts w:ascii="Arial" w:hAnsi="Arial" w:cs="Arial"/>
        </w:rPr>
      </w:pPr>
      <w:r w:rsidRPr="00567AC6">
        <w:rPr>
          <w:rFonts w:ascii="Arial" w:hAnsi="Arial" w:cs="Arial"/>
        </w:rPr>
        <w:t>Disclose all relevant information</w:t>
      </w:r>
      <w:r w:rsidR="00D6627B" w:rsidRPr="00567AC6">
        <w:rPr>
          <w:rFonts w:ascii="Arial" w:hAnsi="Arial" w:cs="Arial"/>
        </w:rPr>
        <w:t>.</w:t>
      </w:r>
    </w:p>
    <w:p w14:paraId="267C509B" w14:textId="05B0C0A6" w:rsidR="00D6627B" w:rsidRPr="00120F8B" w:rsidRDefault="00D6627B" w:rsidP="006B43BB">
      <w:pPr>
        <w:pStyle w:val="Heading2"/>
        <w:spacing w:after="0" w:line="276" w:lineRule="auto"/>
        <w:rPr>
          <w:i w:val="0"/>
          <w:sz w:val="22"/>
          <w:szCs w:val="22"/>
        </w:rPr>
      </w:pPr>
      <w:bookmarkStart w:id="53" w:name="_Toc116857905"/>
      <w:r w:rsidRPr="00120F8B">
        <w:rPr>
          <w:i w:val="0"/>
          <w:sz w:val="22"/>
          <w:szCs w:val="22"/>
        </w:rPr>
        <w:t xml:space="preserve">4.3 </w:t>
      </w:r>
      <w:r w:rsidR="005F09CF">
        <w:rPr>
          <w:i w:val="0"/>
          <w:sz w:val="22"/>
          <w:szCs w:val="22"/>
        </w:rPr>
        <w:tab/>
      </w:r>
      <w:r w:rsidR="006B43BB">
        <w:rPr>
          <w:i w:val="0"/>
          <w:sz w:val="22"/>
          <w:szCs w:val="22"/>
        </w:rPr>
        <w:t>Screening Steps and Checklists</w:t>
      </w:r>
      <w:bookmarkEnd w:id="53"/>
      <w:r w:rsidRPr="00120F8B">
        <w:rPr>
          <w:i w:val="0"/>
          <w:sz w:val="22"/>
          <w:szCs w:val="22"/>
        </w:rPr>
        <w:t xml:space="preserve"> </w:t>
      </w:r>
    </w:p>
    <w:p w14:paraId="41A2CC5D" w14:textId="17C649F2" w:rsidR="005F1AB9" w:rsidRPr="00567AC6" w:rsidRDefault="005F1AB9" w:rsidP="00567AC6">
      <w:pPr>
        <w:autoSpaceDE w:val="0"/>
        <w:autoSpaceDN w:val="0"/>
        <w:adjustRightInd w:val="0"/>
        <w:spacing w:before="240"/>
        <w:jc w:val="both"/>
        <w:rPr>
          <w:rFonts w:ascii="Arial" w:hAnsi="Arial" w:cs="Arial"/>
        </w:rPr>
      </w:pPr>
      <w:r w:rsidRPr="00567AC6">
        <w:rPr>
          <w:rFonts w:ascii="Arial" w:hAnsi="Arial" w:cs="Arial"/>
        </w:rPr>
        <w:t>Screening will be a mandatory procedure for the identification of possible involuntary resettlement. The</w:t>
      </w:r>
      <w:r w:rsidR="00567AC6" w:rsidRPr="00567AC6">
        <w:rPr>
          <w:rFonts w:ascii="Arial" w:hAnsi="Arial" w:cs="Arial"/>
        </w:rPr>
        <w:t xml:space="preserve"> </w:t>
      </w:r>
      <w:r w:rsidRPr="00567AC6">
        <w:rPr>
          <w:rFonts w:ascii="Arial" w:hAnsi="Arial" w:cs="Arial"/>
        </w:rPr>
        <w:t>purpose of screening is to determine the appropriate extent and type of the involuntary resettlement to be conducted. Screening will be carried out for every subproject right after its identification. The following steps will be followed in the screening process</w:t>
      </w:r>
      <w:r w:rsidR="004A25F2">
        <w:rPr>
          <w:rFonts w:ascii="Arial" w:hAnsi="Arial" w:cs="Arial"/>
        </w:rPr>
        <w:t>.</w:t>
      </w:r>
      <w:r w:rsidR="00CC5677">
        <w:rPr>
          <w:rFonts w:ascii="Arial" w:hAnsi="Arial" w:cs="Arial"/>
        </w:rPr>
        <w:t xml:space="preserve"> </w:t>
      </w:r>
    </w:p>
    <w:p w14:paraId="5B2C9C68" w14:textId="46A8140D" w:rsidR="005F1AB9" w:rsidRPr="00567AC6" w:rsidRDefault="005F1AB9" w:rsidP="005F1AB9">
      <w:pPr>
        <w:autoSpaceDE w:val="0"/>
        <w:autoSpaceDN w:val="0"/>
        <w:adjustRightInd w:val="0"/>
        <w:jc w:val="both"/>
        <w:rPr>
          <w:rFonts w:ascii="Arial" w:hAnsi="Arial" w:cs="Arial"/>
        </w:rPr>
      </w:pPr>
      <w:r w:rsidRPr="00567AC6">
        <w:rPr>
          <w:rFonts w:ascii="Arial" w:hAnsi="Arial" w:cs="Arial"/>
          <w:b/>
          <w:bCs/>
          <w:i/>
          <w:iCs/>
        </w:rPr>
        <w:t>Step 1:</w:t>
      </w:r>
      <w:r w:rsidRPr="00567AC6">
        <w:rPr>
          <w:rFonts w:ascii="Arial" w:hAnsi="Arial" w:cs="Arial"/>
          <w:i/>
          <w:iCs/>
        </w:rPr>
        <w:t xml:space="preserve"> </w:t>
      </w:r>
      <w:r w:rsidRPr="00567AC6">
        <w:rPr>
          <w:rFonts w:ascii="Arial" w:hAnsi="Arial" w:cs="Arial"/>
        </w:rPr>
        <w:t xml:space="preserve">Once a subproject is identified, a due diligence will be conducted to assess the potential impacts of the subproject designed to take appropriate next steps to </w:t>
      </w:r>
      <w:r w:rsidR="007F30A8" w:rsidRPr="00567AC6">
        <w:rPr>
          <w:rFonts w:ascii="Arial" w:hAnsi="Arial" w:cs="Arial"/>
        </w:rPr>
        <w:t>categories</w:t>
      </w:r>
      <w:r w:rsidRPr="00567AC6">
        <w:rPr>
          <w:rFonts w:ascii="Arial" w:hAnsi="Arial" w:cs="Arial"/>
        </w:rPr>
        <w:t xml:space="preserve"> the subproject for safeguard planning requirements. </w:t>
      </w:r>
    </w:p>
    <w:p w14:paraId="19F9A856" w14:textId="77777777" w:rsidR="005F1AB9" w:rsidRPr="00567AC6" w:rsidRDefault="005F1AB9" w:rsidP="005F1AB9">
      <w:pPr>
        <w:autoSpaceDE w:val="0"/>
        <w:autoSpaceDN w:val="0"/>
        <w:adjustRightInd w:val="0"/>
        <w:jc w:val="both"/>
        <w:rPr>
          <w:rFonts w:ascii="Arial" w:hAnsi="Arial" w:cs="Arial"/>
        </w:rPr>
      </w:pPr>
      <w:r w:rsidRPr="00567AC6">
        <w:rPr>
          <w:rFonts w:ascii="Arial" w:hAnsi="Arial" w:cs="Arial"/>
          <w:b/>
          <w:bCs/>
          <w:i/>
          <w:iCs/>
        </w:rPr>
        <w:t>Step 2:</w:t>
      </w:r>
      <w:r w:rsidRPr="00567AC6">
        <w:rPr>
          <w:rFonts w:ascii="Arial" w:hAnsi="Arial" w:cs="Arial"/>
        </w:rPr>
        <w:t xml:space="preserve"> After subprojects are categorized, a social and resettlement impact screening exercise for all subprojects will be undertaken to identify possible adverse social impacts. </w:t>
      </w:r>
    </w:p>
    <w:p w14:paraId="4FD2D2D9" w14:textId="77777777" w:rsidR="005F1AB9" w:rsidRPr="00567AC6" w:rsidRDefault="005F1AB9" w:rsidP="005F1AB9">
      <w:pPr>
        <w:autoSpaceDE w:val="0"/>
        <w:autoSpaceDN w:val="0"/>
        <w:adjustRightInd w:val="0"/>
        <w:jc w:val="both"/>
        <w:rPr>
          <w:rFonts w:ascii="Arial" w:hAnsi="Arial" w:cs="Arial"/>
        </w:rPr>
      </w:pPr>
      <w:r w:rsidRPr="00567AC6">
        <w:rPr>
          <w:rFonts w:ascii="Arial" w:hAnsi="Arial" w:cs="Arial"/>
          <w:b/>
          <w:bCs/>
          <w:i/>
          <w:iCs/>
        </w:rPr>
        <w:t>Step 3:</w:t>
      </w:r>
      <w:r w:rsidRPr="00567AC6">
        <w:rPr>
          <w:rFonts w:ascii="Arial" w:hAnsi="Arial" w:cs="Arial"/>
        </w:rPr>
        <w:t xml:space="preserve"> A screening checklist will be filled to examine the status of land acquisition, ownership, number of owners/project affected persons, land use category, magnitude of impact on the livelihood and type/nature and magnitude of resettlement impacts. </w:t>
      </w:r>
    </w:p>
    <w:p w14:paraId="380C6A4D" w14:textId="6E9A5587" w:rsidR="005F1AB9" w:rsidRDefault="005F1AB9" w:rsidP="005F1AB9">
      <w:pPr>
        <w:autoSpaceDE w:val="0"/>
        <w:autoSpaceDN w:val="0"/>
        <w:adjustRightInd w:val="0"/>
        <w:jc w:val="both"/>
        <w:rPr>
          <w:rFonts w:ascii="Arial" w:hAnsi="Arial" w:cs="Arial"/>
        </w:rPr>
      </w:pPr>
      <w:r w:rsidRPr="00567AC6">
        <w:rPr>
          <w:rFonts w:ascii="Arial" w:hAnsi="Arial" w:cs="Arial"/>
          <w:b/>
          <w:bCs/>
          <w:i/>
          <w:iCs/>
        </w:rPr>
        <w:t>Step 4:</w:t>
      </w:r>
      <w:r w:rsidRPr="00567AC6">
        <w:rPr>
          <w:rFonts w:ascii="Arial" w:hAnsi="Arial" w:cs="Arial"/>
        </w:rPr>
        <w:t xml:space="preserve"> Consultations will be held at the subprojects’ site to discuss ways and mean to reduce and minimize impacts, where possible, including attention to various concerns of the affected households. The list and the outcome of the consultative process for each site/project activity on the list would then be sent to the respective implementing agencies in the jurisdiction mandated to confirm, approve, disapprove, refer for further consultation and/or take a final decision on each proposed site/ project activities. </w:t>
      </w:r>
    </w:p>
    <w:p w14:paraId="69E26CD4" w14:textId="78356A1E" w:rsidR="004A25F2" w:rsidRPr="00720A48" w:rsidRDefault="004A25F2" w:rsidP="00720A48">
      <w:pPr>
        <w:autoSpaceDE w:val="0"/>
        <w:autoSpaceDN w:val="0"/>
        <w:adjustRightInd w:val="0"/>
        <w:spacing w:before="240"/>
        <w:jc w:val="both"/>
        <w:rPr>
          <w:rFonts w:ascii="Arial" w:hAnsi="Arial" w:cs="Arial"/>
          <w:b/>
        </w:rPr>
      </w:pPr>
      <w:r>
        <w:rPr>
          <w:rFonts w:ascii="Arial" w:hAnsi="Arial" w:cs="Arial"/>
        </w:rPr>
        <w:t>The four-step assessment will lead categorization of projects as A, B, and C, following the criteria set out in OP4.01. I</w:t>
      </w:r>
      <w:r w:rsidRPr="00C617EE">
        <w:rPr>
          <w:rFonts w:ascii="Arial" w:hAnsi="Arial" w:cs="Arial"/>
        </w:rPr>
        <w:t>n case of Category-A Subprojects, comprehensive SIA will be conducted for preparation of RAPs. Category-B Subprojects will require an ARAP or if impacts are minor in nature, those will be mitigated during the construction activities by developing a social management plan. In case of Category-C, RAP/ARAP is not required. In addition to RAP/ARAP, Subprojects’ ESMF serves as an environmental and social safeguards instrument to address those issues not related to ‘lands’ but others such as those affecting inclusion, equity, transparency, accountability, labor, quality control, and construction delays.</w:t>
      </w:r>
    </w:p>
    <w:p w14:paraId="29942ADA" w14:textId="3916125C" w:rsidR="00540054" w:rsidRDefault="005F1AB9" w:rsidP="00A30E8C">
      <w:pPr>
        <w:autoSpaceDE w:val="0"/>
        <w:autoSpaceDN w:val="0"/>
        <w:adjustRightInd w:val="0"/>
        <w:spacing w:before="240"/>
        <w:jc w:val="both"/>
        <w:rPr>
          <w:rFonts w:ascii="Arial" w:hAnsi="Arial" w:cs="Arial"/>
        </w:rPr>
      </w:pPr>
      <w:r w:rsidRPr="00567AC6">
        <w:rPr>
          <w:rFonts w:ascii="Arial" w:hAnsi="Arial" w:cs="Arial"/>
        </w:rPr>
        <w:t>The screening process is designed to give integrity and transparency it needs to allow all stakeholders to have confidence in the process. This will also ensure local ownership of the subprojects. These steps were followed during a preliminary screening process for potential subprojects (see Table 4.</w:t>
      </w:r>
      <w:r w:rsidR="00CC5677">
        <w:rPr>
          <w:rFonts w:ascii="Arial" w:hAnsi="Arial" w:cs="Arial"/>
        </w:rPr>
        <w:t>2</w:t>
      </w:r>
      <w:r w:rsidRPr="00567AC6">
        <w:rPr>
          <w:rFonts w:ascii="Arial" w:hAnsi="Arial" w:cs="Arial"/>
        </w:rPr>
        <w:t>)</w:t>
      </w:r>
      <w:r w:rsidR="00D6627B" w:rsidRPr="00567AC6">
        <w:rPr>
          <w:rFonts w:ascii="Arial" w:hAnsi="Arial" w:cs="Arial"/>
        </w:rPr>
        <w:t>.</w:t>
      </w:r>
      <w:r w:rsidR="00A30E8C">
        <w:rPr>
          <w:rFonts w:ascii="Arial" w:hAnsi="Arial" w:cs="Arial"/>
        </w:rPr>
        <w:t xml:space="preserve"> </w:t>
      </w:r>
    </w:p>
    <w:p w14:paraId="0A2D0CC6" w14:textId="42D7D2DB" w:rsidR="00D6627B" w:rsidRPr="00567AC6" w:rsidRDefault="00D6627B" w:rsidP="005F1AB9">
      <w:pPr>
        <w:autoSpaceDE w:val="0"/>
        <w:autoSpaceDN w:val="0"/>
        <w:adjustRightInd w:val="0"/>
        <w:jc w:val="both"/>
        <w:rPr>
          <w:rFonts w:ascii="Arial" w:hAnsi="Arial" w:cs="Arial"/>
        </w:rPr>
      </w:pPr>
    </w:p>
    <w:p w14:paraId="34CCC263" w14:textId="15301E83" w:rsidR="00D6627B" w:rsidRPr="00120F8B" w:rsidRDefault="00D6627B" w:rsidP="00120F8B">
      <w:pPr>
        <w:pStyle w:val="Heading2"/>
        <w:spacing w:before="120" w:after="0" w:line="276" w:lineRule="auto"/>
        <w:rPr>
          <w:i w:val="0"/>
          <w:sz w:val="22"/>
          <w:szCs w:val="22"/>
        </w:rPr>
      </w:pPr>
      <w:bookmarkStart w:id="54" w:name="_Toc116857906"/>
      <w:r w:rsidRPr="00540054">
        <w:rPr>
          <w:i w:val="0"/>
          <w:sz w:val="22"/>
          <w:szCs w:val="22"/>
        </w:rPr>
        <w:lastRenderedPageBreak/>
        <w:t xml:space="preserve">4.4 </w:t>
      </w:r>
      <w:r w:rsidR="005B030F" w:rsidRPr="00540054">
        <w:rPr>
          <w:i w:val="0"/>
          <w:sz w:val="22"/>
          <w:szCs w:val="22"/>
        </w:rPr>
        <w:tab/>
      </w:r>
      <w:r w:rsidR="006B43BB" w:rsidRPr="00540054">
        <w:rPr>
          <w:i w:val="0"/>
          <w:sz w:val="22"/>
          <w:szCs w:val="22"/>
        </w:rPr>
        <w:t>Preliminary Screening Results of Subprojects</w:t>
      </w:r>
      <w:bookmarkEnd w:id="54"/>
      <w:r w:rsidRPr="00120F8B">
        <w:rPr>
          <w:i w:val="0"/>
          <w:sz w:val="22"/>
          <w:szCs w:val="22"/>
        </w:rPr>
        <w:t xml:space="preserve"> </w:t>
      </w:r>
    </w:p>
    <w:p w14:paraId="2E4A2BE7" w14:textId="409FD5C7" w:rsidR="00D6627B" w:rsidRPr="00B87BE4" w:rsidRDefault="005F1AB9" w:rsidP="001E33D5">
      <w:pPr>
        <w:pStyle w:val="ListParagraph"/>
        <w:spacing w:before="240" w:line="240" w:lineRule="auto"/>
        <w:ind w:left="0"/>
        <w:contextualSpacing w:val="0"/>
        <w:jc w:val="both"/>
        <w:rPr>
          <w:rFonts w:ascii="Arial" w:hAnsi="Arial" w:cs="Arial"/>
        </w:rPr>
      </w:pPr>
      <w:r w:rsidRPr="00B87BE4">
        <w:rPr>
          <w:rFonts w:ascii="Arial" w:hAnsi="Arial" w:cs="Arial"/>
        </w:rPr>
        <w:t>A preliminary screening was conducted for subprojects involving physical interventions under the SWAT Project as a guidance for future actions. Field visits and stakeholders’ consultation were conducted for a quick assessment of potential impacts. The exact nature of interventions/construction activities will be identified during the detailed engineering design. Table 4.</w:t>
      </w:r>
      <w:r w:rsidR="004A25F2">
        <w:rPr>
          <w:rFonts w:ascii="Arial" w:hAnsi="Arial" w:cs="Arial"/>
        </w:rPr>
        <w:t>2</w:t>
      </w:r>
      <w:r w:rsidRPr="00B87BE4">
        <w:rPr>
          <w:rFonts w:ascii="Arial" w:hAnsi="Arial" w:cs="Arial"/>
        </w:rPr>
        <w:t xml:space="preserve"> summarizes the results by Subproject</w:t>
      </w:r>
      <w:r w:rsidR="00D6627B" w:rsidRPr="00B87BE4">
        <w:rPr>
          <w:rFonts w:ascii="Arial" w:hAnsi="Arial" w:cs="Arial"/>
        </w:rPr>
        <w:t>.</w:t>
      </w:r>
    </w:p>
    <w:p w14:paraId="3F0E1398" w14:textId="4ED91586" w:rsidR="00ED5D17" w:rsidRDefault="00ED5D17" w:rsidP="00C44578">
      <w:pPr>
        <w:pStyle w:val="Heading7"/>
        <w:spacing w:line="276" w:lineRule="auto"/>
        <w:rPr>
          <w:rFonts w:ascii="Arial" w:hAnsi="Arial" w:cs="Arial"/>
          <w:b/>
          <w:sz w:val="22"/>
          <w:szCs w:val="22"/>
        </w:rPr>
      </w:pPr>
      <w:bookmarkStart w:id="55" w:name="_Toc116857944"/>
      <w:r w:rsidRPr="00C44578">
        <w:rPr>
          <w:rFonts w:ascii="Arial" w:hAnsi="Arial" w:cs="Arial"/>
          <w:b/>
          <w:sz w:val="22"/>
          <w:szCs w:val="22"/>
        </w:rPr>
        <w:t>Table 4.</w:t>
      </w:r>
      <w:r w:rsidR="004A25F2">
        <w:rPr>
          <w:rFonts w:ascii="Arial" w:hAnsi="Arial" w:cs="Arial"/>
          <w:b/>
          <w:sz w:val="22"/>
          <w:szCs w:val="22"/>
        </w:rPr>
        <w:t>2</w:t>
      </w:r>
      <w:r w:rsidR="006B43BB" w:rsidRPr="00C44578">
        <w:rPr>
          <w:rFonts w:ascii="Arial" w:hAnsi="Arial" w:cs="Arial"/>
          <w:b/>
          <w:sz w:val="22"/>
          <w:szCs w:val="22"/>
        </w:rPr>
        <w:t>: Preliminary Screening of Subprojects under SWAT Project</w:t>
      </w:r>
      <w:bookmarkEnd w:id="55"/>
    </w:p>
    <w:tbl>
      <w:tblPr>
        <w:tblStyle w:val="LMStandardTable19"/>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60"/>
        <w:gridCol w:w="3263"/>
        <w:gridCol w:w="1454"/>
      </w:tblGrid>
      <w:tr w:rsidR="00B94B30" w:rsidRPr="001E33D5" w14:paraId="5D99C552" w14:textId="77777777" w:rsidTr="00925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ED3007C" w14:textId="77777777" w:rsidR="00B94B30" w:rsidRPr="001E33D5" w:rsidRDefault="00B94B30" w:rsidP="00925F78">
            <w:pPr>
              <w:autoSpaceDE w:val="0"/>
              <w:autoSpaceDN w:val="0"/>
              <w:adjustRightInd w:val="0"/>
              <w:jc w:val="center"/>
              <w:rPr>
                <w:rFonts w:ascii="Arial" w:hAnsi="Arial" w:cs="Arial"/>
                <w:bCs/>
                <w:sz w:val="18"/>
                <w:szCs w:val="18"/>
              </w:rPr>
            </w:pPr>
            <w:r w:rsidRPr="001E33D5">
              <w:rPr>
                <w:rFonts w:ascii="Arial" w:hAnsi="Arial" w:cs="Arial"/>
                <w:bCs/>
                <w:sz w:val="18"/>
                <w:szCs w:val="18"/>
              </w:rPr>
              <w:t>Subproject</w:t>
            </w:r>
          </w:p>
        </w:tc>
        <w:tc>
          <w:tcPr>
            <w:tcW w:w="1660" w:type="dxa"/>
          </w:tcPr>
          <w:p w14:paraId="3FC66CB7" w14:textId="77777777" w:rsidR="00B94B30" w:rsidRPr="001E33D5" w:rsidRDefault="00B94B30" w:rsidP="00925F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1E33D5">
              <w:rPr>
                <w:rFonts w:ascii="Arial" w:hAnsi="Arial" w:cs="Arial"/>
                <w:bCs/>
                <w:sz w:val="18"/>
                <w:szCs w:val="18"/>
              </w:rPr>
              <w:t>Location</w:t>
            </w:r>
          </w:p>
        </w:tc>
        <w:tc>
          <w:tcPr>
            <w:tcW w:w="3263" w:type="dxa"/>
          </w:tcPr>
          <w:p w14:paraId="3A456FE3" w14:textId="77777777" w:rsidR="00B94B30" w:rsidRDefault="00B94B30" w:rsidP="00925F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1E33D5">
              <w:rPr>
                <w:rFonts w:ascii="Arial" w:hAnsi="Arial" w:cs="Arial"/>
                <w:bCs/>
                <w:sz w:val="18"/>
                <w:szCs w:val="18"/>
              </w:rPr>
              <w:t xml:space="preserve">Preliminary </w:t>
            </w:r>
          </w:p>
          <w:p w14:paraId="14E23547" w14:textId="77777777" w:rsidR="00B94B30" w:rsidRPr="001E33D5" w:rsidRDefault="00B94B30" w:rsidP="00925F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1E33D5">
              <w:rPr>
                <w:rFonts w:ascii="Arial" w:hAnsi="Arial" w:cs="Arial"/>
                <w:bCs/>
                <w:sz w:val="18"/>
                <w:szCs w:val="18"/>
              </w:rPr>
              <w:t>Assessment</w:t>
            </w:r>
          </w:p>
        </w:tc>
        <w:tc>
          <w:tcPr>
            <w:tcW w:w="1454" w:type="dxa"/>
          </w:tcPr>
          <w:p w14:paraId="4522A827" w14:textId="77777777" w:rsidR="00B94B30" w:rsidRPr="001E33D5" w:rsidRDefault="00B94B30" w:rsidP="00925F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18"/>
                <w:szCs w:val="18"/>
              </w:rPr>
            </w:pPr>
            <w:r w:rsidRPr="001E33D5">
              <w:rPr>
                <w:rFonts w:ascii="Arial" w:hAnsi="Arial" w:cs="Arial"/>
                <w:bCs/>
                <w:sz w:val="18"/>
                <w:szCs w:val="18"/>
              </w:rPr>
              <w:t>Safeguard Instrument required</w:t>
            </w:r>
          </w:p>
        </w:tc>
      </w:tr>
      <w:tr w:rsidR="00B94B30" w:rsidRPr="001E33D5" w14:paraId="0B3F29C4"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6F33BCDE" w14:textId="77777777" w:rsidR="00B94B30" w:rsidRPr="00B43D12" w:rsidRDefault="00B94B30" w:rsidP="00925F78">
            <w:pPr>
              <w:autoSpaceDE w:val="0"/>
              <w:autoSpaceDN w:val="0"/>
              <w:adjustRightInd w:val="0"/>
              <w:rPr>
                <w:rFonts w:ascii="Arial" w:hAnsi="Arial" w:cs="Arial"/>
                <w:sz w:val="20"/>
                <w:szCs w:val="20"/>
              </w:rPr>
            </w:pPr>
            <w:r w:rsidRPr="00B43D12">
              <w:rPr>
                <w:rFonts w:ascii="Arial" w:hAnsi="Arial" w:cs="Arial"/>
                <w:sz w:val="20"/>
                <w:szCs w:val="20"/>
              </w:rPr>
              <w:t>Dadu Canal</w:t>
            </w:r>
          </w:p>
        </w:tc>
        <w:tc>
          <w:tcPr>
            <w:tcW w:w="1660" w:type="dxa"/>
          </w:tcPr>
          <w:p w14:paraId="2EE187F0"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Right</w:t>
            </w:r>
            <w:r>
              <w:rPr>
                <w:rFonts w:ascii="Arial" w:hAnsi="Arial" w:cs="Arial"/>
                <w:sz w:val="18"/>
                <w:szCs w:val="18"/>
              </w:rPr>
              <w:t xml:space="preserve"> B</w:t>
            </w:r>
            <w:r w:rsidRPr="001E33D5">
              <w:rPr>
                <w:rFonts w:ascii="Arial" w:hAnsi="Arial" w:cs="Arial"/>
                <w:sz w:val="18"/>
                <w:szCs w:val="18"/>
              </w:rPr>
              <w:t xml:space="preserve">ank (Sukkar, Larkana and Dadu) </w:t>
            </w:r>
          </w:p>
        </w:tc>
        <w:tc>
          <w:tcPr>
            <w:tcW w:w="3263" w:type="dxa"/>
          </w:tcPr>
          <w:p w14:paraId="1D28BC42" w14:textId="77777777" w:rsidR="00B94B30" w:rsidRDefault="00B94B30" w:rsidP="00925F78">
            <w:pPr>
              <w:pStyle w:val="BodyText"/>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Likely impacts include 1</w:t>
            </w:r>
            <w:r>
              <w:rPr>
                <w:rFonts w:ascii="Arial" w:hAnsi="Arial" w:cs="Arial"/>
                <w:sz w:val="18"/>
                <w:szCs w:val="18"/>
              </w:rPr>
              <w:t>,</w:t>
            </w:r>
            <w:r w:rsidRPr="001E33D5">
              <w:rPr>
                <w:rFonts w:ascii="Arial" w:hAnsi="Arial" w:cs="Arial"/>
                <w:sz w:val="18"/>
                <w:szCs w:val="18"/>
              </w:rPr>
              <w:t>354 affected residential structures owned by 1</w:t>
            </w:r>
            <w:r>
              <w:rPr>
                <w:rFonts w:ascii="Arial" w:hAnsi="Arial" w:cs="Arial"/>
                <w:sz w:val="18"/>
                <w:szCs w:val="18"/>
              </w:rPr>
              <w:t>,</w:t>
            </w:r>
            <w:r w:rsidRPr="001E33D5">
              <w:rPr>
                <w:rFonts w:ascii="Arial" w:hAnsi="Arial" w:cs="Arial"/>
                <w:sz w:val="18"/>
                <w:szCs w:val="18"/>
              </w:rPr>
              <w:t xml:space="preserve">330 PAHs; 108 affected commercial structures owned by 102 PAHs; Affected crops owned by 69 PAHs; 625 affected trees; 41 affected community structures including mosques; 69 affected public structures &amp; utilities; </w:t>
            </w:r>
          </w:p>
          <w:p w14:paraId="3ECB010D" w14:textId="77777777" w:rsidR="00B94B30" w:rsidRPr="001E33D5" w:rsidRDefault="00B94B30" w:rsidP="00925F78">
            <w:pPr>
              <w:pStyle w:val="BodyText"/>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AED: 694 residential and 14 commercial structures were demolished under AED.</w:t>
            </w:r>
          </w:p>
        </w:tc>
        <w:tc>
          <w:tcPr>
            <w:tcW w:w="1454" w:type="dxa"/>
          </w:tcPr>
          <w:p w14:paraId="0CF417BB" w14:textId="77777777" w:rsidR="00B94B30" w:rsidRPr="001E33D5" w:rsidRDefault="00B94B30" w:rsidP="00925F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SRMP </w:t>
            </w:r>
            <w:r w:rsidRPr="001E33D5">
              <w:rPr>
                <w:rFonts w:ascii="Arial" w:hAnsi="Arial" w:cs="Arial"/>
                <w:sz w:val="18"/>
                <w:szCs w:val="18"/>
              </w:rPr>
              <w:t>(with attention to legacy issues caused by AED)</w:t>
            </w:r>
          </w:p>
        </w:tc>
      </w:tr>
      <w:tr w:rsidR="00B94B30" w:rsidRPr="001E33D5" w14:paraId="52384285"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11320CF6" w14:textId="77777777" w:rsidR="00B94B30" w:rsidRPr="00B43D12" w:rsidRDefault="00B94B30" w:rsidP="00925F78">
            <w:pPr>
              <w:autoSpaceDE w:val="0"/>
              <w:autoSpaceDN w:val="0"/>
              <w:adjustRightInd w:val="0"/>
              <w:rPr>
                <w:rFonts w:ascii="Arial" w:hAnsi="Arial" w:cs="Arial"/>
                <w:sz w:val="20"/>
                <w:szCs w:val="20"/>
              </w:rPr>
            </w:pPr>
            <w:r w:rsidRPr="00B43D12">
              <w:rPr>
                <w:rFonts w:ascii="Arial" w:hAnsi="Arial" w:cs="Arial"/>
                <w:sz w:val="20"/>
                <w:szCs w:val="20"/>
              </w:rPr>
              <w:t xml:space="preserve">Rice Canal </w:t>
            </w:r>
          </w:p>
        </w:tc>
        <w:tc>
          <w:tcPr>
            <w:tcW w:w="1660" w:type="dxa"/>
          </w:tcPr>
          <w:p w14:paraId="4827FB27"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Rightbank</w:t>
            </w:r>
          </w:p>
          <w:p w14:paraId="40DAF371"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(Sukkar, Larkana and Shikarpur)</w:t>
            </w:r>
          </w:p>
        </w:tc>
        <w:tc>
          <w:tcPr>
            <w:tcW w:w="3263" w:type="dxa"/>
          </w:tcPr>
          <w:p w14:paraId="2AB9FB96" w14:textId="77777777" w:rsidR="00B94B30" w:rsidRPr="001E33D5" w:rsidRDefault="00B94B30" w:rsidP="00925F78">
            <w:pPr>
              <w:pStyle w:val="BodyText"/>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Likely project impacts include:</w:t>
            </w:r>
            <w:r>
              <w:rPr>
                <w:rFonts w:ascii="Arial" w:hAnsi="Arial" w:cs="Arial"/>
                <w:sz w:val="18"/>
                <w:szCs w:val="18"/>
              </w:rPr>
              <w:t xml:space="preserve"> </w:t>
            </w:r>
            <w:r w:rsidRPr="001E33D5">
              <w:rPr>
                <w:rFonts w:ascii="Arial" w:hAnsi="Arial" w:cs="Arial"/>
                <w:sz w:val="18"/>
                <w:szCs w:val="18"/>
              </w:rPr>
              <w:t>811 affected residential structures owned by 715 PAHs.; 120 affected commercial structures owned by 100 PAHs; 893 affected trees; 13 affected community structures including mosques; 512 affected public structures &amp; utilities; 50 residential structures were demolished under AED.</w:t>
            </w:r>
          </w:p>
        </w:tc>
        <w:tc>
          <w:tcPr>
            <w:tcW w:w="1454" w:type="dxa"/>
          </w:tcPr>
          <w:p w14:paraId="3BF5728C"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SRMP </w:t>
            </w:r>
            <w:r w:rsidRPr="001E33D5">
              <w:rPr>
                <w:rFonts w:ascii="Arial" w:hAnsi="Arial" w:cs="Arial"/>
                <w:sz w:val="18"/>
                <w:szCs w:val="18"/>
              </w:rPr>
              <w:t>(with attention to legacy issues caused by AED)</w:t>
            </w:r>
          </w:p>
        </w:tc>
      </w:tr>
      <w:tr w:rsidR="00B94B30" w:rsidRPr="001E33D5" w14:paraId="4682C8F3"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535CC41A" w14:textId="77777777" w:rsidR="00B94B30" w:rsidRPr="00B43D12" w:rsidRDefault="00B94B30" w:rsidP="00925F78">
            <w:pPr>
              <w:autoSpaceDE w:val="0"/>
              <w:autoSpaceDN w:val="0"/>
              <w:adjustRightInd w:val="0"/>
              <w:rPr>
                <w:rFonts w:ascii="Arial" w:hAnsi="Arial" w:cs="Arial"/>
                <w:sz w:val="20"/>
                <w:szCs w:val="20"/>
              </w:rPr>
            </w:pPr>
            <w:r w:rsidRPr="00B43D12">
              <w:rPr>
                <w:rFonts w:ascii="Arial" w:hAnsi="Arial" w:cs="Arial"/>
                <w:sz w:val="20"/>
                <w:szCs w:val="20"/>
              </w:rPr>
              <w:t>NW Canal</w:t>
            </w:r>
          </w:p>
        </w:tc>
        <w:tc>
          <w:tcPr>
            <w:tcW w:w="1660" w:type="dxa"/>
          </w:tcPr>
          <w:p w14:paraId="28DC06D8"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 xml:space="preserve">Rightbank (Sukkar) </w:t>
            </w:r>
          </w:p>
        </w:tc>
        <w:tc>
          <w:tcPr>
            <w:tcW w:w="3263" w:type="dxa"/>
          </w:tcPr>
          <w:p w14:paraId="1BFF4771" w14:textId="77777777" w:rsidR="00B94B30" w:rsidRPr="001E33D5" w:rsidRDefault="00B94B30" w:rsidP="00925F78">
            <w:pPr>
              <w:pStyle w:val="BodyText"/>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Likely impacts include affected residential structures owned by 80 PAHs consisting of about 480 family members; 01 affected community structure including mosque; 02 affected public structures &amp; utilities.</w:t>
            </w:r>
          </w:p>
        </w:tc>
        <w:tc>
          <w:tcPr>
            <w:tcW w:w="1454" w:type="dxa"/>
          </w:tcPr>
          <w:p w14:paraId="2B646BA8"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 xml:space="preserve">Full RAP </w:t>
            </w:r>
          </w:p>
        </w:tc>
      </w:tr>
      <w:tr w:rsidR="00B94B30" w:rsidRPr="001E33D5" w14:paraId="5181A321"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2263DF9B" w14:textId="77777777" w:rsidR="00B94B30" w:rsidRDefault="00B94B30" w:rsidP="00925F78">
            <w:pPr>
              <w:autoSpaceDE w:val="0"/>
              <w:autoSpaceDN w:val="0"/>
              <w:adjustRightInd w:val="0"/>
              <w:rPr>
                <w:rFonts w:ascii="Arial" w:hAnsi="Arial" w:cs="Arial"/>
                <w:sz w:val="18"/>
                <w:szCs w:val="18"/>
              </w:rPr>
            </w:pPr>
            <w:r w:rsidRPr="001E33D5">
              <w:rPr>
                <w:rFonts w:ascii="Arial" w:hAnsi="Arial" w:cs="Arial"/>
                <w:sz w:val="18"/>
                <w:szCs w:val="18"/>
              </w:rPr>
              <w:t xml:space="preserve">Waarah Branch Canal </w:t>
            </w:r>
          </w:p>
          <w:p w14:paraId="6C86022A" w14:textId="77777777" w:rsidR="00B94B30" w:rsidRPr="00511537" w:rsidRDefault="00B94B30" w:rsidP="00925F78">
            <w:pPr>
              <w:autoSpaceDE w:val="0"/>
              <w:autoSpaceDN w:val="0"/>
              <w:adjustRightInd w:val="0"/>
              <w:rPr>
                <w:rFonts w:ascii="Arial" w:hAnsi="Arial" w:cs="Arial"/>
                <w:b/>
                <w:sz w:val="18"/>
                <w:szCs w:val="18"/>
              </w:rPr>
            </w:pPr>
            <w:r w:rsidRPr="00511537">
              <w:rPr>
                <w:rFonts w:ascii="Arial" w:hAnsi="Arial" w:cs="Arial"/>
                <w:b/>
                <w:sz w:val="18"/>
                <w:szCs w:val="18"/>
              </w:rPr>
              <w:t xml:space="preserve">(Off-taking NW Canal) </w:t>
            </w:r>
          </w:p>
        </w:tc>
        <w:tc>
          <w:tcPr>
            <w:tcW w:w="1660" w:type="dxa"/>
          </w:tcPr>
          <w:p w14:paraId="6C0E02AF"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Rightbank (Shikarpur and Kumbar Shahdakot)</w:t>
            </w:r>
          </w:p>
        </w:tc>
        <w:tc>
          <w:tcPr>
            <w:tcW w:w="3263" w:type="dxa"/>
          </w:tcPr>
          <w:p w14:paraId="7089F679" w14:textId="77777777" w:rsidR="00B94B30" w:rsidRPr="001E33D5" w:rsidRDefault="00B94B30" w:rsidP="00925F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Screening of social Impacts needs to be conducted based on the detailed engineering design for this subproject.</w:t>
            </w:r>
          </w:p>
        </w:tc>
        <w:tc>
          <w:tcPr>
            <w:tcW w:w="1454" w:type="dxa"/>
          </w:tcPr>
          <w:p w14:paraId="77C16662" w14:textId="77777777" w:rsidR="00B94B30" w:rsidRPr="001E33D5" w:rsidRDefault="00B94B30" w:rsidP="00925F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 xml:space="preserve">      _</w:t>
            </w:r>
          </w:p>
        </w:tc>
      </w:tr>
      <w:tr w:rsidR="00B94B30" w:rsidRPr="001E33D5" w14:paraId="1ED8952D"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755C079F" w14:textId="77777777" w:rsidR="00B94B30" w:rsidRPr="001E33D5" w:rsidRDefault="00B94B30" w:rsidP="00925F78">
            <w:pPr>
              <w:autoSpaceDE w:val="0"/>
              <w:autoSpaceDN w:val="0"/>
              <w:adjustRightInd w:val="0"/>
              <w:rPr>
                <w:rFonts w:ascii="Arial" w:hAnsi="Arial" w:cs="Arial"/>
                <w:sz w:val="18"/>
                <w:szCs w:val="18"/>
              </w:rPr>
            </w:pPr>
            <w:r w:rsidRPr="001E33D5">
              <w:rPr>
                <w:rFonts w:ascii="Arial" w:hAnsi="Arial" w:cs="Arial"/>
                <w:sz w:val="18"/>
                <w:szCs w:val="18"/>
              </w:rPr>
              <w:t xml:space="preserve">Chotiari Reservoir </w:t>
            </w:r>
            <w:r w:rsidRPr="00511537">
              <w:rPr>
                <w:rFonts w:ascii="Arial" w:hAnsi="Arial" w:cs="Arial"/>
                <w:b/>
                <w:sz w:val="18"/>
                <w:szCs w:val="18"/>
              </w:rPr>
              <w:t>as a regulating reservoir</w:t>
            </w:r>
            <w:r>
              <w:rPr>
                <w:rFonts w:ascii="Arial" w:hAnsi="Arial" w:cs="Arial"/>
                <w:b/>
                <w:sz w:val="18"/>
                <w:szCs w:val="18"/>
              </w:rPr>
              <w:br/>
            </w:r>
            <w:r w:rsidRPr="001E33D5">
              <w:rPr>
                <w:rFonts w:ascii="Arial" w:hAnsi="Arial" w:cs="Arial"/>
                <w:sz w:val="18"/>
                <w:szCs w:val="18"/>
              </w:rPr>
              <w:t xml:space="preserve">(under Nara Canal System) </w:t>
            </w:r>
          </w:p>
        </w:tc>
        <w:tc>
          <w:tcPr>
            <w:tcW w:w="1660" w:type="dxa"/>
          </w:tcPr>
          <w:p w14:paraId="669D4869"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Leftbank main canal infrastructure (Sanghar, Sindh)</w:t>
            </w:r>
          </w:p>
        </w:tc>
        <w:tc>
          <w:tcPr>
            <w:tcW w:w="3263" w:type="dxa"/>
          </w:tcPr>
          <w:p w14:paraId="3AEFC27B" w14:textId="77777777" w:rsidR="00B94B30" w:rsidRPr="001E33D5" w:rsidRDefault="00B94B30" w:rsidP="00925F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Screening of Social Impacts needs to be conducted in the event a feasibility study for upgrading reservoir and associated canals is undertaken</w:t>
            </w:r>
          </w:p>
        </w:tc>
        <w:tc>
          <w:tcPr>
            <w:tcW w:w="1454" w:type="dxa"/>
          </w:tcPr>
          <w:p w14:paraId="1B04B676"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sidRPr="001E33D5">
              <w:rPr>
                <w:rFonts w:ascii="Arial" w:hAnsi="Arial" w:cs="Arial"/>
                <w:sz w:val="18"/>
                <w:szCs w:val="18"/>
              </w:rPr>
              <w:t xml:space="preserve"> _</w:t>
            </w:r>
          </w:p>
        </w:tc>
      </w:tr>
      <w:tr w:rsidR="00B94B30" w:rsidRPr="001E33D5" w14:paraId="7EF47C9D" w14:textId="77777777" w:rsidTr="00925F78">
        <w:tc>
          <w:tcPr>
            <w:cnfStyle w:val="001000000000" w:firstRow="0" w:lastRow="0" w:firstColumn="1" w:lastColumn="0" w:oddVBand="0" w:evenVBand="0" w:oddHBand="0" w:evenHBand="0" w:firstRowFirstColumn="0" w:firstRowLastColumn="0" w:lastRowFirstColumn="0" w:lastRowLastColumn="0"/>
            <w:tcW w:w="1530" w:type="dxa"/>
            <w:shd w:val="clear" w:color="auto" w:fill="B4C6E7" w:themeFill="accent1" w:themeFillTint="66"/>
          </w:tcPr>
          <w:p w14:paraId="75DF9DAF" w14:textId="77777777" w:rsidR="00B94B30" w:rsidRPr="001E33D5" w:rsidRDefault="00B94B30" w:rsidP="00925F78">
            <w:pPr>
              <w:autoSpaceDE w:val="0"/>
              <w:autoSpaceDN w:val="0"/>
              <w:adjustRightInd w:val="0"/>
              <w:rPr>
                <w:rFonts w:ascii="Arial" w:hAnsi="Arial" w:cs="Arial"/>
                <w:sz w:val="18"/>
                <w:szCs w:val="18"/>
              </w:rPr>
            </w:pPr>
            <w:r w:rsidRPr="00080B76">
              <w:rPr>
                <w:rFonts w:ascii="Arial" w:hAnsi="Arial" w:cs="Arial"/>
                <w:b/>
                <w:sz w:val="18"/>
                <w:szCs w:val="18"/>
              </w:rPr>
              <w:t>FO</w:t>
            </w:r>
            <w:r w:rsidRPr="001E33D5">
              <w:rPr>
                <w:rFonts w:ascii="Arial" w:hAnsi="Arial" w:cs="Arial"/>
                <w:sz w:val="18"/>
                <w:szCs w:val="18"/>
              </w:rPr>
              <w:t xml:space="preserve"> </w:t>
            </w:r>
            <w:r w:rsidRPr="00E876BA">
              <w:rPr>
                <w:rFonts w:ascii="Arial" w:hAnsi="Arial" w:cs="Arial"/>
                <w:b/>
                <w:sz w:val="18"/>
                <w:szCs w:val="18"/>
              </w:rPr>
              <w:t>Sub</w:t>
            </w:r>
            <w:r>
              <w:rPr>
                <w:rFonts w:ascii="Arial" w:hAnsi="Arial" w:cs="Arial"/>
                <w:b/>
                <w:sz w:val="18"/>
                <w:szCs w:val="18"/>
              </w:rPr>
              <w:t>p</w:t>
            </w:r>
            <w:r w:rsidRPr="00E876BA">
              <w:rPr>
                <w:rFonts w:ascii="Arial" w:hAnsi="Arial" w:cs="Arial"/>
                <w:b/>
                <w:sz w:val="18"/>
                <w:szCs w:val="18"/>
              </w:rPr>
              <w:t>rojects</w:t>
            </w:r>
          </w:p>
        </w:tc>
        <w:tc>
          <w:tcPr>
            <w:tcW w:w="1660" w:type="dxa"/>
          </w:tcPr>
          <w:p w14:paraId="1EB14793"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eastAsia="Calibri" w:hAnsi="Arial" w:cs="Arial"/>
                <w:sz w:val="18"/>
                <w:szCs w:val="18"/>
              </w:rPr>
              <w:t xml:space="preserve">40 FO Subprojects involving upgrading of small irrigation and on-farm canal </w:t>
            </w:r>
            <w:r>
              <w:rPr>
                <w:rFonts w:ascii="Arial" w:eastAsia="Calibri" w:hAnsi="Arial" w:cs="Arial"/>
                <w:sz w:val="18"/>
                <w:szCs w:val="18"/>
              </w:rPr>
              <w:lastRenderedPageBreak/>
              <w:t>n</w:t>
            </w:r>
            <w:r w:rsidRPr="001E33D5">
              <w:rPr>
                <w:rFonts w:ascii="Arial" w:eastAsia="Calibri" w:hAnsi="Arial" w:cs="Arial"/>
                <w:sz w:val="18"/>
                <w:szCs w:val="18"/>
              </w:rPr>
              <w:t xml:space="preserve">etwork. </w:t>
            </w:r>
            <w:r w:rsidRPr="001E33D5">
              <w:rPr>
                <w:rFonts w:ascii="Arial" w:hAnsi="Arial" w:cs="Arial"/>
                <w:sz w:val="18"/>
                <w:szCs w:val="18"/>
              </w:rPr>
              <w:t>Located in the jurisdiction of the Nara, Ghot</w:t>
            </w:r>
            <w:r>
              <w:rPr>
                <w:rFonts w:ascii="Arial" w:hAnsi="Arial" w:cs="Arial"/>
                <w:sz w:val="18"/>
                <w:szCs w:val="18"/>
              </w:rPr>
              <w:t>k</w:t>
            </w:r>
            <w:r w:rsidRPr="001E33D5">
              <w:rPr>
                <w:rFonts w:ascii="Arial" w:hAnsi="Arial" w:cs="Arial"/>
                <w:sz w:val="18"/>
                <w:szCs w:val="18"/>
              </w:rPr>
              <w:t>i, and Left Bank Area Water Boards.</w:t>
            </w:r>
          </w:p>
        </w:tc>
        <w:tc>
          <w:tcPr>
            <w:tcW w:w="3263" w:type="dxa"/>
          </w:tcPr>
          <w:p w14:paraId="121395C4" w14:textId="77777777" w:rsidR="00B94B30" w:rsidRPr="001E33D5" w:rsidRDefault="00B94B30" w:rsidP="00925F78">
            <w:pPr>
              <w:pStyle w:val="BodyText"/>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lastRenderedPageBreak/>
              <w:t>FO subproject areas to be identified during project implementation</w:t>
            </w:r>
            <w:r>
              <w:rPr>
                <w:rFonts w:ascii="Arial" w:hAnsi="Arial" w:cs="Arial"/>
                <w:sz w:val="18"/>
                <w:szCs w:val="18"/>
              </w:rPr>
              <w:t>.</w:t>
            </w:r>
          </w:p>
          <w:p w14:paraId="14653EFF" w14:textId="77777777" w:rsidR="00B94B30" w:rsidRPr="001E33D5" w:rsidRDefault="00B94B30" w:rsidP="00925F78">
            <w:pPr>
              <w:pStyle w:val="BodyText"/>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t>Minimal or no land acquisition and resettlement anticipated.</w:t>
            </w:r>
          </w:p>
          <w:p w14:paraId="0B2E785C" w14:textId="77777777" w:rsidR="00B94B30" w:rsidRPr="001E33D5" w:rsidRDefault="00B94B30" w:rsidP="00925F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lastRenderedPageBreak/>
              <w:t>Screening of Social Impacts needs to be conducted based on the detailed engineering design for this subproject.</w:t>
            </w:r>
          </w:p>
        </w:tc>
        <w:tc>
          <w:tcPr>
            <w:tcW w:w="1454" w:type="dxa"/>
          </w:tcPr>
          <w:p w14:paraId="10CC0BFC" w14:textId="77777777" w:rsidR="00B94B30" w:rsidRPr="001E33D5" w:rsidRDefault="00B94B30" w:rsidP="00925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3D5">
              <w:rPr>
                <w:rFonts w:ascii="Arial" w:hAnsi="Arial" w:cs="Arial"/>
                <w:sz w:val="18"/>
                <w:szCs w:val="18"/>
              </w:rPr>
              <w:lastRenderedPageBreak/>
              <w:t xml:space="preserve">      _</w:t>
            </w:r>
          </w:p>
        </w:tc>
      </w:tr>
    </w:tbl>
    <w:p w14:paraId="51E5B734" w14:textId="0A01B5B9" w:rsidR="004A25F2" w:rsidRDefault="004A25F2"/>
    <w:p w14:paraId="7EA52E21" w14:textId="77777777" w:rsidR="003F5D84" w:rsidRPr="00720A48" w:rsidRDefault="003F5D84" w:rsidP="00720A48"/>
    <w:p w14:paraId="6E8311E2" w14:textId="439081B5" w:rsidR="00D6627B" w:rsidRPr="00120F8B" w:rsidRDefault="00D6627B" w:rsidP="007F30A8">
      <w:pPr>
        <w:pStyle w:val="Heading2"/>
        <w:spacing w:after="0" w:line="276" w:lineRule="auto"/>
        <w:rPr>
          <w:i w:val="0"/>
          <w:sz w:val="22"/>
          <w:szCs w:val="22"/>
        </w:rPr>
      </w:pPr>
      <w:bookmarkStart w:id="56" w:name="_Toc116857907"/>
      <w:r w:rsidRPr="00120F8B">
        <w:rPr>
          <w:i w:val="0"/>
          <w:sz w:val="22"/>
          <w:szCs w:val="22"/>
        </w:rPr>
        <w:t xml:space="preserve">4.5 </w:t>
      </w:r>
      <w:r w:rsidR="006F41FA">
        <w:rPr>
          <w:i w:val="0"/>
          <w:sz w:val="22"/>
          <w:szCs w:val="22"/>
        </w:rPr>
        <w:tab/>
      </w:r>
      <w:r w:rsidR="00B825B2">
        <w:rPr>
          <w:i w:val="0"/>
          <w:sz w:val="22"/>
          <w:szCs w:val="22"/>
        </w:rPr>
        <w:t>Subprojects’ RAP Procedures</w:t>
      </w:r>
      <w:bookmarkEnd w:id="56"/>
      <w:r w:rsidRPr="00120F8B">
        <w:rPr>
          <w:i w:val="0"/>
          <w:sz w:val="22"/>
          <w:szCs w:val="22"/>
        </w:rPr>
        <w:t xml:space="preserve">  </w:t>
      </w:r>
    </w:p>
    <w:p w14:paraId="40B2D369" w14:textId="79CE30C7" w:rsidR="00E55872" w:rsidRPr="00E55872" w:rsidRDefault="005F1AB9" w:rsidP="00720A48">
      <w:pPr>
        <w:pStyle w:val="NoSpacing"/>
        <w:spacing w:before="240"/>
        <w:jc w:val="both"/>
        <w:rPr>
          <w:rFonts w:ascii="Times New Roman" w:eastAsia="Calibri" w:hAnsi="Times New Roman" w:cs="Times New Roman"/>
        </w:rPr>
      </w:pPr>
      <w:r w:rsidRPr="00E876BA">
        <w:rPr>
          <w:rFonts w:ascii="Arial" w:hAnsi="Arial" w:cs="Arial"/>
        </w:rPr>
        <w:t xml:space="preserve">The RAP planning activities will be initiated as part of the preparation of each new subprojects involving resettlement impacts. The requirement will be to take the completed detailed design of proposed subproject and carry out a measurement survey and enumeration. </w:t>
      </w:r>
      <w:r w:rsidR="00B164D0">
        <w:rPr>
          <w:rFonts w:ascii="Arial" w:hAnsi="Arial" w:cs="Arial"/>
        </w:rPr>
        <w:t xml:space="preserve">Where impacts on the entire displaced population are minor or fewer than 200 people people are displaced, an Abbreviated Resettlement Action Plan (ARAP) may be prepared. An outline of a full RAP is in Annex </w:t>
      </w:r>
      <w:r w:rsidR="006F5D74">
        <w:rPr>
          <w:rFonts w:ascii="Arial" w:hAnsi="Arial" w:cs="Arial"/>
        </w:rPr>
        <w:t>2</w:t>
      </w:r>
      <w:r w:rsidR="00B164D0">
        <w:rPr>
          <w:rFonts w:ascii="Arial" w:hAnsi="Arial" w:cs="Arial"/>
        </w:rPr>
        <w:t xml:space="preserve"> as a sample to guidance  the preparation of RAP. </w:t>
      </w:r>
    </w:p>
    <w:p w14:paraId="7D187E8A" w14:textId="70CB5B46" w:rsidR="00E55872" w:rsidRPr="000A7D2F" w:rsidRDefault="00E55872" w:rsidP="00AB6136">
      <w:pPr>
        <w:pStyle w:val="NoSpacing"/>
        <w:jc w:val="both"/>
        <w:rPr>
          <w:rFonts w:ascii="Arial" w:hAnsi="Arial" w:cs="Arial"/>
        </w:rPr>
      </w:pPr>
      <w:r w:rsidRPr="000A7D2F">
        <w:rPr>
          <w:rFonts w:ascii="Arial" w:hAnsi="Arial" w:cs="Arial"/>
        </w:rPr>
        <w:t xml:space="preserve">In addition to the above, RAP/ARAP will be compiled documenting the process and outcome of the resettlement assessment. The RAPs/ARAP will be updated to take into account changes in the final designs or any unforeseen or additional impacts during the construction phase.  The RAPs will also include a time bound program which is related to the date that the land is required for construction purposes. </w:t>
      </w:r>
      <w:r w:rsidR="005E5B0D">
        <w:rPr>
          <w:rFonts w:ascii="Arial" w:hAnsi="Arial" w:cs="Arial"/>
        </w:rPr>
        <w:t xml:space="preserve">In cases of any AED related issues arise in any subprojects, the due diligence must identify the range and scope and prepare the subprojects’ RAPs, following the SRMP for Akram Wah both in terms of policies and standards. Annex </w:t>
      </w:r>
      <w:r w:rsidR="004C677D">
        <w:rPr>
          <w:rFonts w:ascii="Arial" w:hAnsi="Arial" w:cs="Arial"/>
        </w:rPr>
        <w:t>3</w:t>
      </w:r>
      <w:r w:rsidR="005E5B0D">
        <w:rPr>
          <w:rFonts w:ascii="Arial" w:hAnsi="Arial" w:cs="Arial"/>
        </w:rPr>
        <w:t xml:space="preserve"> provides additional guidance on this matter.</w:t>
      </w:r>
    </w:p>
    <w:p w14:paraId="2FBB64AD" w14:textId="77777777" w:rsidR="00E55872" w:rsidRPr="000A7D2F" w:rsidRDefault="00E55872" w:rsidP="000A7D2F">
      <w:pPr>
        <w:pStyle w:val="NoSpacing"/>
        <w:jc w:val="both"/>
        <w:rPr>
          <w:rFonts w:ascii="Arial" w:hAnsi="Arial" w:cs="Arial"/>
        </w:rPr>
      </w:pPr>
    </w:p>
    <w:p w14:paraId="35520A8E" w14:textId="7F70AA99" w:rsidR="00D6627B" w:rsidRDefault="00E55872" w:rsidP="000A7D2F">
      <w:pPr>
        <w:jc w:val="both"/>
        <w:rPr>
          <w:rFonts w:ascii="Arial" w:eastAsia="Times New Roman" w:hAnsi="Arial" w:cs="Arial"/>
        </w:rPr>
      </w:pPr>
      <w:r w:rsidRPr="000A7D2F">
        <w:rPr>
          <w:rFonts w:ascii="Arial" w:hAnsi="Arial" w:cs="Arial"/>
        </w:rPr>
        <w:t>All RAPs/ARAPs prepared for subprojects under the SWAT Project will be submitted to the Bank for review and approval prior to implementation. The executive summary of each approved RAPs/ARAPs will be translated in Sindhi/Urdu and available for public review at suitable locations including project office, offices of the concerned government department/agency, and office of the SIDA/and or AWB. The RAPs/ARAPs and Urdu translations of their executive summaries will be placed on the official websites of GoS and SIDA</w:t>
      </w:r>
      <w:r w:rsidR="00B825B2" w:rsidRPr="000A7D2F">
        <w:rPr>
          <w:rFonts w:ascii="Arial" w:hAnsi="Arial" w:cs="Arial"/>
        </w:rPr>
        <w:t>.</w:t>
      </w:r>
      <w:r w:rsidR="000A7D2F">
        <w:rPr>
          <w:rFonts w:ascii="Arial" w:hAnsi="Arial" w:cs="Arial"/>
        </w:rPr>
        <w:t xml:space="preserve"> </w:t>
      </w:r>
      <w:r w:rsidR="00D6627B" w:rsidRPr="00C937F0">
        <w:rPr>
          <w:rFonts w:ascii="Arial" w:eastAsia="Times New Roman" w:hAnsi="Arial" w:cs="Arial"/>
        </w:rPr>
        <w:t xml:space="preserve"> </w:t>
      </w:r>
    </w:p>
    <w:p w14:paraId="204DAAC4" w14:textId="5926240A" w:rsidR="003439E1" w:rsidRDefault="003439E1" w:rsidP="000A7D2F">
      <w:pPr>
        <w:jc w:val="both"/>
        <w:rPr>
          <w:rFonts w:ascii="Arial" w:eastAsia="Times New Roman" w:hAnsi="Arial" w:cs="Arial"/>
        </w:rPr>
      </w:pPr>
    </w:p>
    <w:p w14:paraId="27416F6C" w14:textId="77777777" w:rsidR="003439E1" w:rsidRPr="00720A48" w:rsidRDefault="003439E1" w:rsidP="00720A48">
      <w:pPr>
        <w:pStyle w:val="ListParagraph"/>
        <w:numPr>
          <w:ilvl w:val="0"/>
          <w:numId w:val="52"/>
        </w:numPr>
        <w:jc w:val="center"/>
        <w:rPr>
          <w:rFonts w:ascii="Arial" w:hAnsi="Arial" w:cs="Arial"/>
        </w:rPr>
      </w:pPr>
    </w:p>
    <w:p w14:paraId="2B035B3E" w14:textId="77777777" w:rsidR="005E5B0D" w:rsidRDefault="005E5B0D" w:rsidP="00C51164">
      <w:pPr>
        <w:pStyle w:val="Heading2"/>
        <w:spacing w:line="276" w:lineRule="auto"/>
        <w:rPr>
          <w:i w:val="0"/>
          <w:sz w:val="22"/>
          <w:szCs w:val="22"/>
        </w:rPr>
      </w:pPr>
      <w:bookmarkStart w:id="57" w:name="_Toc116857909"/>
    </w:p>
    <w:p w14:paraId="3DEBBBA4" w14:textId="77777777" w:rsidR="005E5B0D" w:rsidRDefault="005E5B0D" w:rsidP="00C51164">
      <w:pPr>
        <w:pStyle w:val="Heading2"/>
        <w:spacing w:line="276" w:lineRule="auto"/>
        <w:rPr>
          <w:i w:val="0"/>
          <w:sz w:val="22"/>
          <w:szCs w:val="22"/>
        </w:rPr>
      </w:pPr>
    </w:p>
    <w:p w14:paraId="1BC4A780" w14:textId="77A988A3" w:rsidR="00D6627B" w:rsidRPr="000B7662" w:rsidRDefault="00197C48" w:rsidP="00C51164">
      <w:pPr>
        <w:pStyle w:val="Heading2"/>
        <w:spacing w:line="276" w:lineRule="auto"/>
        <w:rPr>
          <w:i w:val="0"/>
          <w:sz w:val="22"/>
          <w:szCs w:val="22"/>
        </w:rPr>
      </w:pPr>
      <w:r w:rsidRPr="00FF1E0F">
        <w:rPr>
          <w:i w:val="0"/>
          <w:sz w:val="22"/>
          <w:szCs w:val="22"/>
        </w:rPr>
        <w:t>CHAPTER 5</w:t>
      </w:r>
      <w:r w:rsidRPr="00FF1E0F">
        <w:rPr>
          <w:i w:val="0"/>
          <w:sz w:val="22"/>
          <w:szCs w:val="22"/>
        </w:rPr>
        <w:tab/>
      </w:r>
      <w:r>
        <w:rPr>
          <w:i w:val="0"/>
          <w:sz w:val="22"/>
          <w:szCs w:val="22"/>
        </w:rPr>
        <w:t>STAKEHOLDERS CONSULTATION</w:t>
      </w:r>
      <w:bookmarkEnd w:id="57"/>
    </w:p>
    <w:p w14:paraId="4B34B292" w14:textId="31D0A397" w:rsidR="00D6627B" w:rsidRPr="00120F8B" w:rsidRDefault="00D6627B" w:rsidP="00C464A9">
      <w:pPr>
        <w:pStyle w:val="Heading2"/>
        <w:spacing w:after="0" w:line="276" w:lineRule="auto"/>
        <w:rPr>
          <w:i w:val="0"/>
          <w:sz w:val="22"/>
          <w:szCs w:val="22"/>
        </w:rPr>
      </w:pPr>
      <w:bookmarkStart w:id="58" w:name="_Toc116857910"/>
      <w:r w:rsidRPr="00120F8B">
        <w:rPr>
          <w:i w:val="0"/>
          <w:sz w:val="22"/>
          <w:szCs w:val="22"/>
        </w:rPr>
        <w:t xml:space="preserve">5.1 </w:t>
      </w:r>
      <w:r w:rsidR="00C51164">
        <w:rPr>
          <w:i w:val="0"/>
          <w:sz w:val="22"/>
          <w:szCs w:val="22"/>
        </w:rPr>
        <w:tab/>
      </w:r>
      <w:r w:rsidR="00197C48">
        <w:rPr>
          <w:i w:val="0"/>
          <w:sz w:val="22"/>
          <w:szCs w:val="22"/>
        </w:rPr>
        <w:t>Scope and Objectives</w:t>
      </w:r>
      <w:bookmarkEnd w:id="58"/>
      <w:r w:rsidR="00C271BA">
        <w:rPr>
          <w:i w:val="0"/>
          <w:sz w:val="22"/>
          <w:szCs w:val="22"/>
        </w:rPr>
        <w:t xml:space="preserve"> </w:t>
      </w:r>
    </w:p>
    <w:p w14:paraId="63343AC0" w14:textId="4921AB64" w:rsidR="00D6627B" w:rsidRPr="00362F79" w:rsidRDefault="00032D96" w:rsidP="00C464A9">
      <w:pPr>
        <w:spacing w:before="240"/>
        <w:jc w:val="both"/>
        <w:rPr>
          <w:rFonts w:ascii="Arial" w:eastAsia="Times New Roman" w:hAnsi="Arial" w:cs="Arial"/>
        </w:rPr>
      </w:pPr>
      <w:r w:rsidRPr="00362F79">
        <w:rPr>
          <w:rFonts w:ascii="Arial" w:hAnsi="Arial" w:cs="Arial"/>
        </w:rPr>
        <w:t xml:space="preserve">Consultation was carried out with primary stakeholders in the subproject areas and also institutional stakeholders. The consultation meetings were geared to establishing communication links between the local communities in the subproject area and the project </w:t>
      </w:r>
      <w:r w:rsidRPr="00362F79">
        <w:rPr>
          <w:rFonts w:ascii="Arial" w:hAnsi="Arial" w:cs="Arial"/>
        </w:rPr>
        <w:lastRenderedPageBreak/>
        <w:t>proponents. So, the primary aim was to share project details as available and to receive feedback, including concerns by the likely affected people and community members. It was a two-way process to engage the community and make the consultation meaningful. A framework for conducting the consultations during the RAPs/ARAPs planning and implementation is proposed in this RPF</w:t>
      </w:r>
      <w:r w:rsidR="00D6627B" w:rsidRPr="00362F79">
        <w:rPr>
          <w:rFonts w:ascii="Arial" w:eastAsia="Times New Roman" w:hAnsi="Arial" w:cs="Arial"/>
        </w:rPr>
        <w:t xml:space="preserve">. </w:t>
      </w:r>
    </w:p>
    <w:p w14:paraId="60D4F256" w14:textId="3CF20F92" w:rsidR="00D6627B" w:rsidRPr="00120F8B" w:rsidRDefault="00D6627B" w:rsidP="00C464A9">
      <w:pPr>
        <w:pStyle w:val="Heading2"/>
        <w:spacing w:after="0" w:line="276" w:lineRule="auto"/>
        <w:rPr>
          <w:i w:val="0"/>
          <w:sz w:val="22"/>
          <w:szCs w:val="22"/>
        </w:rPr>
      </w:pPr>
      <w:bookmarkStart w:id="59" w:name="_Toc116857911"/>
      <w:r w:rsidRPr="00946AF6">
        <w:rPr>
          <w:i w:val="0"/>
          <w:sz w:val="22"/>
          <w:szCs w:val="22"/>
        </w:rPr>
        <w:t xml:space="preserve">5.2 </w:t>
      </w:r>
      <w:r w:rsidR="006A4A71" w:rsidRPr="00946AF6">
        <w:rPr>
          <w:i w:val="0"/>
          <w:sz w:val="22"/>
          <w:szCs w:val="22"/>
        </w:rPr>
        <w:tab/>
      </w:r>
      <w:r w:rsidR="00E326D4">
        <w:rPr>
          <w:i w:val="0"/>
          <w:sz w:val="22"/>
          <w:szCs w:val="22"/>
        </w:rPr>
        <w:t>Stakeholders in SWAT Project</w:t>
      </w:r>
      <w:bookmarkEnd w:id="59"/>
      <w:r w:rsidRPr="00120F8B">
        <w:rPr>
          <w:i w:val="0"/>
          <w:sz w:val="22"/>
          <w:szCs w:val="22"/>
        </w:rPr>
        <w:t xml:space="preserve"> </w:t>
      </w:r>
    </w:p>
    <w:p w14:paraId="726D6611" w14:textId="77777777" w:rsidR="00032D96" w:rsidRPr="00362F79" w:rsidRDefault="00032D96" w:rsidP="00362F79">
      <w:pPr>
        <w:pStyle w:val="NoSpacing"/>
        <w:spacing w:before="240"/>
        <w:jc w:val="both"/>
        <w:rPr>
          <w:rFonts w:ascii="Arial" w:hAnsi="Arial" w:cs="Arial"/>
        </w:rPr>
      </w:pPr>
      <w:r w:rsidRPr="00362F79">
        <w:rPr>
          <w:rFonts w:ascii="Arial" w:hAnsi="Arial" w:cs="Arial"/>
        </w:rPr>
        <w:t xml:space="preserve">Stakeholders are considered to be individuals or organizations which have an interest in the proposed Project or knowledge that would provide insight into issues, impacts/ and or effective decision making related to the project/subprojects and or associated activities. On the basis of interest and role criteria, stakeholders are broadly of two types: primary stakeholders and secondary or institutional stakeholders. </w:t>
      </w:r>
    </w:p>
    <w:p w14:paraId="69F19F05" w14:textId="77777777" w:rsidR="00032D96" w:rsidRDefault="00032D96" w:rsidP="00032D96">
      <w:pPr>
        <w:pStyle w:val="NoSpacing"/>
        <w:rPr>
          <w:rFonts w:cs="Times New Roman"/>
        </w:rPr>
      </w:pPr>
    </w:p>
    <w:p w14:paraId="1181A03C" w14:textId="756E84F7" w:rsidR="00D6627B" w:rsidRPr="00362F79" w:rsidRDefault="00032D96" w:rsidP="00362F79">
      <w:pPr>
        <w:jc w:val="both"/>
        <w:rPr>
          <w:rFonts w:ascii="Arial" w:eastAsia="Times New Roman" w:hAnsi="Arial" w:cs="Arial"/>
        </w:rPr>
      </w:pPr>
      <w:r w:rsidRPr="00362F79">
        <w:rPr>
          <w:rFonts w:ascii="Arial" w:hAnsi="Arial" w:cs="Arial"/>
        </w:rPr>
        <w:t xml:space="preserve">In SWAT Project, </w:t>
      </w:r>
      <w:r w:rsidRPr="00362F79">
        <w:rPr>
          <w:rFonts w:ascii="Arial" w:hAnsi="Arial" w:cs="Arial"/>
          <w:i/>
          <w:iCs/>
        </w:rPr>
        <w:t>primary stakeholders</w:t>
      </w:r>
      <w:r w:rsidRPr="00362F79">
        <w:rPr>
          <w:rFonts w:ascii="Arial" w:hAnsi="Arial" w:cs="Arial"/>
        </w:rPr>
        <w:t xml:space="preserve"> are the project/subproject-affected people, local community and the general public, including women residing in the proposed subprojects’ area. These are the people who are directly affected/impacted, and or benefitted from the project and project associated activities. The </w:t>
      </w:r>
      <w:r w:rsidRPr="00362F79">
        <w:rPr>
          <w:rFonts w:ascii="Arial" w:hAnsi="Arial" w:cs="Arial"/>
          <w:i/>
          <w:iCs/>
        </w:rPr>
        <w:t>secondary stakeholders</w:t>
      </w:r>
      <w:r w:rsidRPr="00362F79">
        <w:rPr>
          <w:rFonts w:ascii="Arial" w:hAnsi="Arial" w:cs="Arial"/>
        </w:rPr>
        <w:t xml:space="preserve"> (also called institutional stakeholders) are the departments, institutions, and/or organizations that may not be directly affected by the project, however, they may influence the project and its design.  They include project executing agency, i.e., SIDA, PCMU, AWBs, Irrigation department; other concerned departments that may have a role during various phases of the project, regulatory agencies such as Environmental Protection Agency (EPA), and other departments, i.e., C&amp;WD, Revenue Department, Forest Department, Agriculture department, non-governmental organizations (NGOs), the broader interested communities including academia and journalists, and the general public</w:t>
      </w:r>
      <w:r w:rsidR="00D6627B" w:rsidRPr="00362F79">
        <w:rPr>
          <w:rFonts w:ascii="Arial" w:eastAsia="Times New Roman" w:hAnsi="Arial" w:cs="Arial"/>
        </w:rPr>
        <w:t xml:space="preserve">. </w:t>
      </w:r>
    </w:p>
    <w:p w14:paraId="56C9EE43" w14:textId="433FDD2C" w:rsidR="00B54F71" w:rsidRPr="00120F8B" w:rsidRDefault="00B54F71" w:rsidP="00B54F71">
      <w:pPr>
        <w:pStyle w:val="Heading2"/>
        <w:spacing w:after="0" w:line="276" w:lineRule="auto"/>
        <w:rPr>
          <w:i w:val="0"/>
          <w:sz w:val="22"/>
          <w:szCs w:val="22"/>
        </w:rPr>
      </w:pPr>
      <w:bookmarkStart w:id="60" w:name="_Toc116857912"/>
      <w:r w:rsidRPr="00946AF6">
        <w:rPr>
          <w:i w:val="0"/>
          <w:sz w:val="22"/>
          <w:szCs w:val="22"/>
        </w:rPr>
        <w:t>5.</w:t>
      </w:r>
      <w:r>
        <w:rPr>
          <w:i w:val="0"/>
          <w:sz w:val="22"/>
          <w:szCs w:val="22"/>
        </w:rPr>
        <w:t>3</w:t>
      </w:r>
      <w:r w:rsidRPr="00946AF6">
        <w:rPr>
          <w:i w:val="0"/>
          <w:sz w:val="22"/>
          <w:szCs w:val="22"/>
        </w:rPr>
        <w:t xml:space="preserve"> </w:t>
      </w:r>
      <w:r w:rsidRPr="00946AF6">
        <w:rPr>
          <w:i w:val="0"/>
          <w:sz w:val="22"/>
          <w:szCs w:val="22"/>
        </w:rPr>
        <w:tab/>
      </w:r>
      <w:r>
        <w:rPr>
          <w:i w:val="0"/>
          <w:sz w:val="22"/>
          <w:szCs w:val="22"/>
        </w:rPr>
        <w:t>Consultation Process</w:t>
      </w:r>
      <w:bookmarkEnd w:id="60"/>
      <w:r w:rsidRPr="00120F8B">
        <w:rPr>
          <w:i w:val="0"/>
          <w:sz w:val="22"/>
          <w:szCs w:val="22"/>
        </w:rPr>
        <w:t xml:space="preserve"> </w:t>
      </w:r>
    </w:p>
    <w:p w14:paraId="0535CCE0" w14:textId="2D5CD524" w:rsidR="00B54F71" w:rsidRPr="00362F79" w:rsidRDefault="00032D96" w:rsidP="00B54F71">
      <w:pPr>
        <w:spacing w:before="240"/>
        <w:jc w:val="both"/>
        <w:rPr>
          <w:rFonts w:ascii="Arial" w:hAnsi="Arial" w:cs="Arial"/>
        </w:rPr>
      </w:pPr>
      <w:r w:rsidRPr="00362F79">
        <w:rPr>
          <w:rFonts w:ascii="Arial" w:eastAsia="Times New Roman" w:hAnsi="Arial" w:cs="Arial"/>
        </w:rPr>
        <w:t>A series of consultation meeting was held in May and August 2022 in the proposed subprojects’ area with both primary and institutional stakeholders to share the potential interventions, impacts and outcomes.  Detailed consultations were carried out through village-level and meetings at sites, and focus group discussions (FGDs) with the communities in the project area. Consultative meetings were also held with the institutional stakeholders. The participants included government officials, representatives of the local governments, and representatives of agriculture, irrigation and forest departments. A total of 33 meetings were held with 123 participants (see Table 5.1)</w:t>
      </w:r>
      <w:r w:rsidR="00124D5C" w:rsidRPr="00362F79">
        <w:rPr>
          <w:rFonts w:ascii="Arial" w:eastAsia="Times New Roman" w:hAnsi="Arial" w:cs="Arial"/>
        </w:rPr>
        <w:t>.</w:t>
      </w:r>
      <w:r w:rsidR="00AB6136">
        <w:rPr>
          <w:rFonts w:ascii="Arial" w:eastAsia="Times New Roman" w:hAnsi="Arial" w:cs="Arial"/>
        </w:rPr>
        <w:t xml:space="preserve"> Annex </w:t>
      </w:r>
      <w:r w:rsidR="004C677D">
        <w:rPr>
          <w:rFonts w:ascii="Arial" w:eastAsia="Times New Roman" w:hAnsi="Arial" w:cs="Arial"/>
        </w:rPr>
        <w:t>4</w:t>
      </w:r>
      <w:r w:rsidR="00AB6136">
        <w:rPr>
          <w:rFonts w:ascii="Arial" w:eastAsia="Times New Roman" w:hAnsi="Arial" w:cs="Arial"/>
        </w:rPr>
        <w:t xml:space="preserve"> contains </w:t>
      </w:r>
      <w:r w:rsidR="00FE46CD">
        <w:rPr>
          <w:rFonts w:ascii="Arial" w:eastAsia="Times New Roman" w:hAnsi="Arial" w:cs="Arial"/>
        </w:rPr>
        <w:t xml:space="preserve">a </w:t>
      </w:r>
      <w:r w:rsidR="00AB6136">
        <w:rPr>
          <w:rFonts w:ascii="Arial" w:eastAsia="Times New Roman" w:hAnsi="Arial" w:cs="Arial"/>
        </w:rPr>
        <w:t>list of participants</w:t>
      </w:r>
      <w:r w:rsidR="00FA0D01">
        <w:rPr>
          <w:rFonts w:ascii="Arial" w:eastAsia="Times New Roman" w:hAnsi="Arial" w:cs="Arial"/>
        </w:rPr>
        <w:t xml:space="preserve">. </w:t>
      </w:r>
    </w:p>
    <w:p w14:paraId="1EC8A5E6" w14:textId="6349EFFF" w:rsidR="00B54F71" w:rsidRDefault="00B54F71" w:rsidP="00B54F71"/>
    <w:p w14:paraId="7DB1EA40" w14:textId="039E5F1F" w:rsidR="00D6627B" w:rsidRDefault="00D6627B" w:rsidP="000702C4">
      <w:pPr>
        <w:pStyle w:val="Heading7"/>
        <w:spacing w:line="276" w:lineRule="auto"/>
        <w:rPr>
          <w:rFonts w:ascii="Arial" w:hAnsi="Arial" w:cs="Arial"/>
          <w:b/>
          <w:sz w:val="22"/>
          <w:szCs w:val="22"/>
        </w:rPr>
      </w:pPr>
      <w:bookmarkStart w:id="61" w:name="_Toc116857946"/>
      <w:r w:rsidRPr="000702C4">
        <w:rPr>
          <w:rFonts w:ascii="Arial" w:hAnsi="Arial" w:cs="Arial"/>
          <w:b/>
          <w:sz w:val="22"/>
          <w:szCs w:val="22"/>
        </w:rPr>
        <w:t>Table 5.1</w:t>
      </w:r>
      <w:r w:rsidR="00F01660">
        <w:rPr>
          <w:rFonts w:ascii="Arial" w:hAnsi="Arial" w:cs="Arial"/>
          <w:b/>
          <w:sz w:val="22"/>
          <w:szCs w:val="22"/>
        </w:rPr>
        <w:t>:</w:t>
      </w:r>
      <w:r w:rsidR="00B54F71">
        <w:rPr>
          <w:rFonts w:ascii="Arial" w:hAnsi="Arial" w:cs="Arial"/>
          <w:b/>
          <w:sz w:val="22"/>
          <w:szCs w:val="22"/>
        </w:rPr>
        <w:t xml:space="preserve"> </w:t>
      </w:r>
      <w:r w:rsidR="00E326D4">
        <w:rPr>
          <w:rFonts w:ascii="Arial" w:hAnsi="Arial" w:cs="Arial"/>
          <w:b/>
          <w:sz w:val="22"/>
          <w:szCs w:val="22"/>
        </w:rPr>
        <w:t>Number of Consultation Meetings Held</w:t>
      </w:r>
      <w:bookmarkEnd w:id="61"/>
    </w:p>
    <w:tbl>
      <w:tblPr>
        <w:tblStyle w:val="GridTable6Colorful"/>
        <w:tblW w:w="0" w:type="auto"/>
        <w:tblLook w:val="04A0" w:firstRow="1" w:lastRow="0" w:firstColumn="1" w:lastColumn="0" w:noHBand="0" w:noVBand="1"/>
      </w:tblPr>
      <w:tblGrid>
        <w:gridCol w:w="3733"/>
        <w:gridCol w:w="3643"/>
        <w:gridCol w:w="1614"/>
      </w:tblGrid>
      <w:tr w:rsidR="00B54F71" w:rsidRPr="00362F79" w14:paraId="78EB5937" w14:textId="77777777" w:rsidTr="00362F79">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33" w:type="dxa"/>
          </w:tcPr>
          <w:p w14:paraId="7AC88D9E" w14:textId="77777777" w:rsidR="00B54F71" w:rsidRPr="00362F79" w:rsidRDefault="00B54F71" w:rsidP="00211FD9">
            <w:pPr>
              <w:jc w:val="center"/>
              <w:rPr>
                <w:rFonts w:ascii="Arial" w:eastAsia="MS Mincho" w:hAnsi="Arial" w:cs="Arial"/>
                <w:b w:val="0"/>
                <w:sz w:val="20"/>
                <w:szCs w:val="20"/>
              </w:rPr>
            </w:pPr>
            <w:r w:rsidRPr="00362F79">
              <w:rPr>
                <w:rFonts w:ascii="Arial" w:eastAsia="MS Mincho" w:hAnsi="Arial" w:cs="Arial"/>
                <w:sz w:val="20"/>
                <w:szCs w:val="20"/>
              </w:rPr>
              <w:t>Stakeholders</w:t>
            </w:r>
          </w:p>
        </w:tc>
        <w:tc>
          <w:tcPr>
            <w:tcW w:w="3643" w:type="dxa"/>
          </w:tcPr>
          <w:p w14:paraId="7AEDEDB7" w14:textId="6105AFC1" w:rsidR="00B54F71" w:rsidRPr="00362F79" w:rsidRDefault="00B54F71" w:rsidP="00211FD9">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sz w:val="20"/>
                <w:szCs w:val="20"/>
              </w:rPr>
            </w:pPr>
            <w:r w:rsidRPr="00362F79">
              <w:rPr>
                <w:rFonts w:ascii="Arial" w:eastAsia="MS Mincho" w:hAnsi="Arial" w:cs="Arial"/>
                <w:sz w:val="20"/>
                <w:szCs w:val="20"/>
              </w:rPr>
              <w:t xml:space="preserve">Number of Consultative </w:t>
            </w:r>
            <w:r w:rsidR="00362F79">
              <w:rPr>
                <w:rFonts w:ascii="Arial" w:eastAsia="MS Mincho" w:hAnsi="Arial" w:cs="Arial"/>
                <w:sz w:val="20"/>
                <w:szCs w:val="20"/>
              </w:rPr>
              <w:br/>
            </w:r>
            <w:r w:rsidRPr="00362F79">
              <w:rPr>
                <w:rFonts w:ascii="Arial" w:eastAsia="MS Mincho" w:hAnsi="Arial" w:cs="Arial"/>
                <w:sz w:val="20"/>
                <w:szCs w:val="20"/>
              </w:rPr>
              <w:t>meetings/ FGDs</w:t>
            </w:r>
          </w:p>
        </w:tc>
        <w:tc>
          <w:tcPr>
            <w:tcW w:w="1614" w:type="dxa"/>
          </w:tcPr>
          <w:p w14:paraId="14C5877C" w14:textId="77777777" w:rsidR="00B54F71" w:rsidRPr="00362F79" w:rsidRDefault="00B54F71" w:rsidP="00211FD9">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sz w:val="20"/>
                <w:szCs w:val="20"/>
              </w:rPr>
            </w:pPr>
            <w:r w:rsidRPr="00362F79">
              <w:rPr>
                <w:rFonts w:ascii="Arial" w:eastAsia="MS Mincho" w:hAnsi="Arial" w:cs="Arial"/>
                <w:sz w:val="20"/>
                <w:szCs w:val="20"/>
              </w:rPr>
              <w:t>Number of Participants</w:t>
            </w:r>
          </w:p>
        </w:tc>
      </w:tr>
      <w:tr w:rsidR="00B54F71" w:rsidRPr="00362F79" w14:paraId="1F1E0CCB" w14:textId="77777777" w:rsidTr="00362F7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733" w:type="dxa"/>
          </w:tcPr>
          <w:p w14:paraId="77CA8385" w14:textId="16600B18" w:rsidR="00B54F71" w:rsidRPr="00362F79" w:rsidRDefault="00B54F71" w:rsidP="00211FD9">
            <w:pPr>
              <w:suppressAutoHyphens/>
              <w:rPr>
                <w:rFonts w:ascii="Arial" w:eastAsia="MS Mincho" w:hAnsi="Arial" w:cs="Arial"/>
                <w:b w:val="0"/>
                <w:sz w:val="20"/>
                <w:szCs w:val="20"/>
              </w:rPr>
            </w:pPr>
            <w:r w:rsidRPr="00362F79">
              <w:rPr>
                <w:rFonts w:ascii="Arial" w:eastAsia="MS Mincho" w:hAnsi="Arial" w:cs="Arial"/>
                <w:b w:val="0"/>
                <w:sz w:val="20"/>
                <w:szCs w:val="20"/>
              </w:rPr>
              <w:t>Community Consultations/</w:t>
            </w:r>
            <w:r w:rsidR="00362F79" w:rsidRPr="00362F79">
              <w:rPr>
                <w:rFonts w:ascii="Arial" w:eastAsia="MS Mincho" w:hAnsi="Arial" w:cs="Arial"/>
                <w:b w:val="0"/>
                <w:sz w:val="20"/>
                <w:szCs w:val="20"/>
              </w:rPr>
              <w:t xml:space="preserve"> </w:t>
            </w:r>
            <w:r w:rsidRPr="00362F79">
              <w:rPr>
                <w:rFonts w:ascii="Arial" w:eastAsia="MS Mincho" w:hAnsi="Arial" w:cs="Arial"/>
                <w:b w:val="0"/>
                <w:sz w:val="20"/>
                <w:szCs w:val="20"/>
              </w:rPr>
              <w:t>FGDs</w:t>
            </w:r>
          </w:p>
        </w:tc>
        <w:tc>
          <w:tcPr>
            <w:tcW w:w="3643" w:type="dxa"/>
          </w:tcPr>
          <w:p w14:paraId="2F247EED" w14:textId="77777777" w:rsidR="00B54F71" w:rsidRPr="00362F79" w:rsidRDefault="00B54F71" w:rsidP="00211FD9">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Cs/>
                <w:sz w:val="20"/>
                <w:szCs w:val="20"/>
              </w:rPr>
            </w:pPr>
            <w:r w:rsidRPr="00362F79">
              <w:rPr>
                <w:rFonts w:ascii="Arial" w:eastAsia="MS Mincho" w:hAnsi="Arial" w:cs="Arial"/>
                <w:bCs/>
                <w:sz w:val="20"/>
                <w:szCs w:val="20"/>
              </w:rPr>
              <w:t>15</w:t>
            </w:r>
          </w:p>
        </w:tc>
        <w:tc>
          <w:tcPr>
            <w:tcW w:w="1614" w:type="dxa"/>
          </w:tcPr>
          <w:p w14:paraId="26261C72" w14:textId="77777777" w:rsidR="00B54F71" w:rsidRPr="00362F79" w:rsidRDefault="00B54F71" w:rsidP="00211FD9">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Cs/>
                <w:sz w:val="20"/>
                <w:szCs w:val="20"/>
              </w:rPr>
            </w:pPr>
            <w:r w:rsidRPr="00362F79">
              <w:rPr>
                <w:rFonts w:ascii="Arial" w:eastAsia="MS Mincho" w:hAnsi="Arial" w:cs="Arial"/>
                <w:bCs/>
                <w:sz w:val="20"/>
                <w:szCs w:val="20"/>
              </w:rPr>
              <w:t>88</w:t>
            </w:r>
          </w:p>
        </w:tc>
      </w:tr>
      <w:tr w:rsidR="00B54F71" w:rsidRPr="00362F79" w14:paraId="463D579F" w14:textId="77777777" w:rsidTr="00362F79">
        <w:trPr>
          <w:trHeight w:val="366"/>
        </w:trPr>
        <w:tc>
          <w:tcPr>
            <w:cnfStyle w:val="001000000000" w:firstRow="0" w:lastRow="0" w:firstColumn="1" w:lastColumn="0" w:oddVBand="0" w:evenVBand="0" w:oddHBand="0" w:evenHBand="0" w:firstRowFirstColumn="0" w:firstRowLastColumn="0" w:lastRowFirstColumn="0" w:lastRowLastColumn="0"/>
            <w:tcW w:w="3733" w:type="dxa"/>
          </w:tcPr>
          <w:p w14:paraId="5EDD973E" w14:textId="77777777" w:rsidR="00B54F71" w:rsidRPr="00362F79" w:rsidRDefault="00B54F71" w:rsidP="00211FD9">
            <w:pPr>
              <w:suppressAutoHyphens/>
              <w:rPr>
                <w:rFonts w:ascii="Arial" w:eastAsia="MS Mincho" w:hAnsi="Arial" w:cs="Arial"/>
                <w:b w:val="0"/>
                <w:sz w:val="20"/>
                <w:szCs w:val="20"/>
              </w:rPr>
            </w:pPr>
            <w:r w:rsidRPr="00362F79">
              <w:rPr>
                <w:rFonts w:ascii="Arial" w:eastAsia="MS Mincho" w:hAnsi="Arial" w:cs="Arial"/>
                <w:b w:val="0"/>
                <w:sz w:val="20"/>
                <w:szCs w:val="20"/>
              </w:rPr>
              <w:t xml:space="preserve">Consultation with Government Officials </w:t>
            </w:r>
          </w:p>
        </w:tc>
        <w:tc>
          <w:tcPr>
            <w:tcW w:w="3643" w:type="dxa"/>
          </w:tcPr>
          <w:p w14:paraId="76001B02" w14:textId="77777777" w:rsidR="00B54F71" w:rsidRPr="00362F79" w:rsidRDefault="00B54F71" w:rsidP="00211FD9">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Cs/>
                <w:sz w:val="20"/>
                <w:szCs w:val="20"/>
              </w:rPr>
            </w:pPr>
            <w:r w:rsidRPr="00362F79">
              <w:rPr>
                <w:rFonts w:ascii="Arial" w:eastAsia="MS Mincho" w:hAnsi="Arial" w:cs="Arial"/>
                <w:bCs/>
                <w:sz w:val="20"/>
                <w:szCs w:val="20"/>
              </w:rPr>
              <w:t>18</w:t>
            </w:r>
          </w:p>
        </w:tc>
        <w:tc>
          <w:tcPr>
            <w:tcW w:w="1614" w:type="dxa"/>
          </w:tcPr>
          <w:p w14:paraId="7D1914BB" w14:textId="77777777" w:rsidR="00B54F71" w:rsidRPr="00362F79" w:rsidRDefault="00B54F71" w:rsidP="00211FD9">
            <w:pPr>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Cs/>
                <w:sz w:val="20"/>
                <w:szCs w:val="20"/>
              </w:rPr>
            </w:pPr>
            <w:r w:rsidRPr="00362F79">
              <w:rPr>
                <w:rFonts w:ascii="Arial" w:eastAsia="MS Mincho" w:hAnsi="Arial" w:cs="Arial"/>
                <w:bCs/>
                <w:sz w:val="20"/>
                <w:szCs w:val="20"/>
              </w:rPr>
              <w:t>35</w:t>
            </w:r>
          </w:p>
        </w:tc>
      </w:tr>
      <w:tr w:rsidR="00B54F71" w:rsidRPr="00362F79" w14:paraId="6B75A8E4" w14:textId="77777777" w:rsidTr="00362F7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733" w:type="dxa"/>
          </w:tcPr>
          <w:p w14:paraId="3A575B2F" w14:textId="77777777" w:rsidR="00B54F71" w:rsidRPr="00362F79" w:rsidRDefault="00B54F71" w:rsidP="00211FD9">
            <w:pPr>
              <w:jc w:val="right"/>
              <w:rPr>
                <w:rFonts w:ascii="Arial" w:eastAsia="MS Mincho" w:hAnsi="Arial" w:cs="Arial"/>
                <w:b w:val="0"/>
                <w:bCs w:val="0"/>
                <w:sz w:val="20"/>
                <w:szCs w:val="20"/>
              </w:rPr>
            </w:pPr>
            <w:r w:rsidRPr="00362F79">
              <w:rPr>
                <w:rFonts w:ascii="Arial" w:eastAsia="MS Mincho" w:hAnsi="Arial" w:cs="Arial"/>
                <w:sz w:val="20"/>
                <w:szCs w:val="20"/>
              </w:rPr>
              <w:lastRenderedPageBreak/>
              <w:t>Total</w:t>
            </w:r>
          </w:p>
        </w:tc>
        <w:tc>
          <w:tcPr>
            <w:tcW w:w="3643" w:type="dxa"/>
          </w:tcPr>
          <w:p w14:paraId="4451ED8B" w14:textId="77777777" w:rsidR="00B54F71" w:rsidRPr="00362F79" w:rsidRDefault="00B54F71" w:rsidP="00211FD9">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sz w:val="20"/>
                <w:szCs w:val="20"/>
              </w:rPr>
            </w:pPr>
            <w:r w:rsidRPr="00362F79">
              <w:rPr>
                <w:rFonts w:ascii="Arial" w:eastAsia="MS Mincho" w:hAnsi="Arial" w:cs="Arial"/>
                <w:b/>
                <w:bCs/>
                <w:sz w:val="20"/>
                <w:szCs w:val="20"/>
              </w:rPr>
              <w:t>33</w:t>
            </w:r>
          </w:p>
        </w:tc>
        <w:tc>
          <w:tcPr>
            <w:tcW w:w="1614" w:type="dxa"/>
          </w:tcPr>
          <w:p w14:paraId="1612D4AD" w14:textId="77777777" w:rsidR="00B54F71" w:rsidRPr="00362F79" w:rsidRDefault="00B54F71" w:rsidP="00211FD9">
            <w:pPr>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b/>
                <w:bCs/>
                <w:sz w:val="20"/>
                <w:szCs w:val="20"/>
              </w:rPr>
            </w:pPr>
            <w:r w:rsidRPr="00362F79">
              <w:rPr>
                <w:rFonts w:ascii="Arial" w:eastAsia="MS Mincho" w:hAnsi="Arial" w:cs="Arial"/>
                <w:b/>
                <w:bCs/>
                <w:sz w:val="20"/>
                <w:szCs w:val="20"/>
              </w:rPr>
              <w:t>123</w:t>
            </w:r>
          </w:p>
        </w:tc>
      </w:tr>
    </w:tbl>
    <w:p w14:paraId="0B66AB45" w14:textId="37453D82" w:rsidR="00124D5C" w:rsidRPr="00120F8B" w:rsidRDefault="00124D5C" w:rsidP="00124D5C">
      <w:pPr>
        <w:pStyle w:val="Heading2"/>
        <w:spacing w:after="0" w:line="276" w:lineRule="auto"/>
        <w:rPr>
          <w:i w:val="0"/>
          <w:sz w:val="22"/>
          <w:szCs w:val="22"/>
        </w:rPr>
      </w:pPr>
      <w:bookmarkStart w:id="62" w:name="_Toc116857913"/>
      <w:r w:rsidRPr="00FE46CD">
        <w:rPr>
          <w:i w:val="0"/>
          <w:sz w:val="22"/>
          <w:szCs w:val="22"/>
        </w:rPr>
        <w:t xml:space="preserve">5.4 </w:t>
      </w:r>
      <w:r w:rsidRPr="00FE46CD">
        <w:rPr>
          <w:i w:val="0"/>
          <w:sz w:val="22"/>
          <w:szCs w:val="22"/>
        </w:rPr>
        <w:tab/>
        <w:t>Community Consultation Meetings</w:t>
      </w:r>
      <w:bookmarkEnd w:id="62"/>
      <w:r w:rsidRPr="00120F8B">
        <w:rPr>
          <w:i w:val="0"/>
          <w:sz w:val="22"/>
          <w:szCs w:val="22"/>
        </w:rPr>
        <w:t xml:space="preserve"> </w:t>
      </w:r>
    </w:p>
    <w:p w14:paraId="1AEC5090" w14:textId="5E536F60" w:rsidR="00B54F71" w:rsidRPr="00362F79" w:rsidRDefault="007460EA" w:rsidP="009B157C">
      <w:pPr>
        <w:spacing w:before="240"/>
        <w:jc w:val="both"/>
        <w:rPr>
          <w:rFonts w:ascii="Arial" w:hAnsi="Arial" w:cs="Arial"/>
        </w:rPr>
      </w:pPr>
      <w:r w:rsidRPr="00362F79">
        <w:rPr>
          <w:rFonts w:ascii="Arial" w:eastAsia="Times New Roman" w:hAnsi="Arial" w:cs="Arial"/>
          <w:iCs/>
        </w:rPr>
        <w:t xml:space="preserve">The </w:t>
      </w:r>
      <w:r w:rsidRPr="00362F79">
        <w:rPr>
          <w:rFonts w:ascii="Arial" w:eastAsia="Times New Roman" w:hAnsi="Arial" w:cs="Arial"/>
        </w:rPr>
        <w:t xml:space="preserve">Team </w:t>
      </w:r>
      <w:r w:rsidRPr="00362F79">
        <w:rPr>
          <w:rFonts w:ascii="Arial" w:eastAsia="Times New Roman" w:hAnsi="Arial" w:cs="Arial"/>
          <w:iCs/>
        </w:rPr>
        <w:t>conducted 15 consultations/FGDs at the community-level, covering 88 participants. These consultations were carried out in different villages at the subprojects’ sites. Table 5.2 contains a list of the villages with dates/venue of the meetings</w:t>
      </w:r>
      <w:r w:rsidR="00124D5C" w:rsidRPr="00362F79">
        <w:rPr>
          <w:rFonts w:ascii="Arial" w:eastAsia="Times New Roman" w:hAnsi="Arial" w:cs="Arial"/>
          <w:iCs/>
        </w:rPr>
        <w:t>.</w:t>
      </w:r>
    </w:p>
    <w:p w14:paraId="6F9E18CB" w14:textId="1820DB71" w:rsidR="00B54F71" w:rsidRPr="00C44578" w:rsidRDefault="00124D5C" w:rsidP="00C44578">
      <w:pPr>
        <w:pStyle w:val="Heading7"/>
        <w:spacing w:line="276" w:lineRule="auto"/>
        <w:rPr>
          <w:rFonts w:ascii="Arial" w:hAnsi="Arial" w:cs="Arial"/>
          <w:b/>
          <w:sz w:val="22"/>
          <w:szCs w:val="22"/>
        </w:rPr>
      </w:pPr>
      <w:bookmarkStart w:id="63" w:name="_Toc116857947"/>
      <w:r w:rsidRPr="00C44578">
        <w:rPr>
          <w:rFonts w:ascii="Arial" w:hAnsi="Arial" w:cs="Arial"/>
          <w:b/>
          <w:sz w:val="22"/>
          <w:szCs w:val="22"/>
        </w:rPr>
        <w:t>Table 5.2: Consultation with Local Communities</w:t>
      </w:r>
      <w:bookmarkEnd w:id="63"/>
    </w:p>
    <w:tbl>
      <w:tblPr>
        <w:tblStyle w:val="GridTable6Colorful-Accent3"/>
        <w:tblW w:w="5108" w:type="pct"/>
        <w:tblLayout w:type="fixed"/>
        <w:tblLook w:val="04A0" w:firstRow="1" w:lastRow="0" w:firstColumn="1" w:lastColumn="0" w:noHBand="0" w:noVBand="1"/>
      </w:tblPr>
      <w:tblGrid>
        <w:gridCol w:w="779"/>
        <w:gridCol w:w="1559"/>
        <w:gridCol w:w="5446"/>
        <w:gridCol w:w="1400"/>
      </w:tblGrid>
      <w:tr w:rsidR="009109B2" w:rsidRPr="009109B2" w14:paraId="10C24562" w14:textId="77777777" w:rsidTr="009109B2">
        <w:trPr>
          <w:cnfStyle w:val="100000000000" w:firstRow="1" w:lastRow="0" w:firstColumn="0" w:lastColumn="0" w:oddVBand="0" w:evenVBand="0" w:oddHBand="0"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424" w:type="pct"/>
            <w:tcBorders>
              <w:bottom w:val="single" w:sz="4" w:space="0" w:color="auto"/>
            </w:tcBorders>
          </w:tcPr>
          <w:p w14:paraId="6B8724C5" w14:textId="0D6EE0EC" w:rsidR="00124D5C" w:rsidRPr="009109B2" w:rsidRDefault="00124D5C" w:rsidP="00114262">
            <w:pPr>
              <w:jc w:val="center"/>
              <w:rPr>
                <w:rFonts w:ascii="Arial" w:hAnsi="Arial" w:cs="Arial"/>
                <w:b w:val="0"/>
                <w:color w:val="262626" w:themeColor="text1" w:themeTint="D9"/>
                <w:sz w:val="18"/>
                <w:szCs w:val="18"/>
              </w:rPr>
            </w:pPr>
            <w:r w:rsidRPr="009109B2">
              <w:rPr>
                <w:rFonts w:ascii="Arial" w:hAnsi="Arial" w:cs="Arial"/>
                <w:color w:val="262626" w:themeColor="text1" w:themeTint="D9"/>
                <w:sz w:val="18"/>
                <w:szCs w:val="18"/>
              </w:rPr>
              <w:t>S</w:t>
            </w:r>
            <w:r w:rsidR="009109B2">
              <w:rPr>
                <w:rFonts w:ascii="Arial" w:hAnsi="Arial" w:cs="Arial"/>
                <w:color w:val="262626" w:themeColor="text1" w:themeTint="D9"/>
                <w:sz w:val="18"/>
                <w:szCs w:val="18"/>
              </w:rPr>
              <w:t>r</w:t>
            </w:r>
            <w:r w:rsidRPr="009109B2">
              <w:rPr>
                <w:rFonts w:ascii="Arial" w:hAnsi="Arial" w:cs="Arial"/>
                <w:color w:val="262626" w:themeColor="text1" w:themeTint="D9"/>
                <w:sz w:val="18"/>
                <w:szCs w:val="18"/>
              </w:rPr>
              <w:t>. No.</w:t>
            </w:r>
          </w:p>
        </w:tc>
        <w:tc>
          <w:tcPr>
            <w:tcW w:w="849" w:type="pct"/>
            <w:tcBorders>
              <w:bottom w:val="single" w:sz="4" w:space="0" w:color="auto"/>
            </w:tcBorders>
          </w:tcPr>
          <w:p w14:paraId="3A9A8AA2" w14:textId="77777777" w:rsidR="00124D5C" w:rsidRPr="009109B2" w:rsidRDefault="00124D5C"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262626" w:themeColor="text1" w:themeTint="D9"/>
                <w:sz w:val="18"/>
                <w:szCs w:val="18"/>
              </w:rPr>
            </w:pPr>
            <w:r w:rsidRPr="009109B2">
              <w:rPr>
                <w:rFonts w:ascii="Arial" w:hAnsi="Arial" w:cs="Arial"/>
                <w:color w:val="262626" w:themeColor="text1" w:themeTint="D9"/>
                <w:sz w:val="18"/>
                <w:szCs w:val="18"/>
              </w:rPr>
              <w:t>Date</w:t>
            </w:r>
          </w:p>
        </w:tc>
        <w:tc>
          <w:tcPr>
            <w:tcW w:w="2965" w:type="pct"/>
            <w:tcBorders>
              <w:bottom w:val="single" w:sz="4" w:space="0" w:color="auto"/>
            </w:tcBorders>
          </w:tcPr>
          <w:p w14:paraId="55C54670" w14:textId="77777777" w:rsidR="00124D5C" w:rsidRPr="009109B2" w:rsidRDefault="00124D5C"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262626" w:themeColor="text1" w:themeTint="D9"/>
                <w:sz w:val="18"/>
                <w:szCs w:val="18"/>
              </w:rPr>
            </w:pPr>
            <w:r w:rsidRPr="009109B2">
              <w:rPr>
                <w:rFonts w:ascii="Arial" w:hAnsi="Arial" w:cs="Arial"/>
                <w:color w:val="262626" w:themeColor="text1" w:themeTint="D9"/>
                <w:sz w:val="18"/>
                <w:szCs w:val="18"/>
              </w:rPr>
              <w:t>Location/ Venue</w:t>
            </w:r>
          </w:p>
        </w:tc>
        <w:tc>
          <w:tcPr>
            <w:tcW w:w="762" w:type="pct"/>
            <w:tcBorders>
              <w:bottom w:val="single" w:sz="4" w:space="0" w:color="auto"/>
            </w:tcBorders>
          </w:tcPr>
          <w:p w14:paraId="0C2C0B83" w14:textId="77777777" w:rsidR="00124D5C" w:rsidRPr="009109B2" w:rsidRDefault="00124D5C"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262626" w:themeColor="text1" w:themeTint="D9"/>
                <w:sz w:val="18"/>
                <w:szCs w:val="18"/>
              </w:rPr>
            </w:pPr>
            <w:r w:rsidRPr="009109B2">
              <w:rPr>
                <w:rFonts w:ascii="Arial" w:hAnsi="Arial" w:cs="Arial"/>
                <w:color w:val="262626" w:themeColor="text1" w:themeTint="D9"/>
                <w:sz w:val="18"/>
                <w:szCs w:val="18"/>
              </w:rPr>
              <w:t>No of Participants</w:t>
            </w:r>
          </w:p>
        </w:tc>
      </w:tr>
      <w:tr w:rsidR="009109B2" w:rsidRPr="009109B2" w14:paraId="1D430B15" w14:textId="77777777" w:rsidTr="009109B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4" w:type="pct"/>
            <w:tcBorders>
              <w:top w:val="single" w:sz="4" w:space="0" w:color="auto"/>
            </w:tcBorders>
          </w:tcPr>
          <w:p w14:paraId="07EC7B33"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w:t>
            </w:r>
          </w:p>
        </w:tc>
        <w:tc>
          <w:tcPr>
            <w:tcW w:w="849" w:type="pct"/>
            <w:tcBorders>
              <w:top w:val="single" w:sz="4" w:space="0" w:color="auto"/>
            </w:tcBorders>
          </w:tcPr>
          <w:p w14:paraId="163F08A8" w14:textId="77777777" w:rsidR="00124D5C" w:rsidRPr="009109B2" w:rsidRDefault="00124D5C"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22, 2021</w:t>
            </w:r>
          </w:p>
        </w:tc>
        <w:tc>
          <w:tcPr>
            <w:tcW w:w="2965" w:type="pct"/>
            <w:tcBorders>
              <w:top w:val="single" w:sz="4" w:space="0" w:color="auto"/>
            </w:tcBorders>
          </w:tcPr>
          <w:p w14:paraId="0B3BC032"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Munder, Union Council Munder, Tehsil &amp; District Dadu,</w:t>
            </w:r>
          </w:p>
        </w:tc>
        <w:tc>
          <w:tcPr>
            <w:tcW w:w="762" w:type="pct"/>
            <w:tcBorders>
              <w:top w:val="single" w:sz="4" w:space="0" w:color="auto"/>
            </w:tcBorders>
          </w:tcPr>
          <w:p w14:paraId="0E48E342"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8</w:t>
            </w:r>
          </w:p>
        </w:tc>
      </w:tr>
      <w:tr w:rsidR="009109B2" w:rsidRPr="009109B2" w14:paraId="3FEEA37A" w14:textId="77777777" w:rsidTr="009109B2">
        <w:trPr>
          <w:trHeight w:val="232"/>
        </w:trPr>
        <w:tc>
          <w:tcPr>
            <w:cnfStyle w:val="001000000000" w:firstRow="0" w:lastRow="0" w:firstColumn="1" w:lastColumn="0" w:oddVBand="0" w:evenVBand="0" w:oddHBand="0" w:evenHBand="0" w:firstRowFirstColumn="0" w:firstRowLastColumn="0" w:lastRowFirstColumn="0" w:lastRowLastColumn="0"/>
            <w:tcW w:w="424" w:type="pct"/>
          </w:tcPr>
          <w:p w14:paraId="300CEFA2"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2</w:t>
            </w:r>
          </w:p>
        </w:tc>
        <w:tc>
          <w:tcPr>
            <w:tcW w:w="849" w:type="pct"/>
          </w:tcPr>
          <w:p w14:paraId="7B51ECDE" w14:textId="77777777" w:rsidR="00124D5C" w:rsidRPr="009109B2" w:rsidRDefault="00124D5C"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22, 2021</w:t>
            </w:r>
          </w:p>
        </w:tc>
        <w:tc>
          <w:tcPr>
            <w:tcW w:w="2965" w:type="pct"/>
          </w:tcPr>
          <w:p w14:paraId="10F90ABF"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Haji </w:t>
            </w:r>
            <w:r w:rsidRPr="009109B2">
              <w:rPr>
                <w:rFonts w:ascii="Arial" w:hAnsi="Arial" w:cs="Arial"/>
                <w:bCs/>
                <w:iCs/>
                <w:snapToGrid w:val="0"/>
                <w:color w:val="262626" w:themeColor="text1" w:themeTint="D9"/>
                <w:sz w:val="18"/>
                <w:szCs w:val="18"/>
              </w:rPr>
              <w:t>Abdul</w:t>
            </w:r>
            <w:r w:rsidRPr="009109B2">
              <w:rPr>
                <w:rFonts w:ascii="Arial" w:hAnsi="Arial" w:cs="Arial"/>
                <w:color w:val="262626" w:themeColor="text1" w:themeTint="D9"/>
                <w:sz w:val="18"/>
                <w:szCs w:val="18"/>
              </w:rPr>
              <w:t xml:space="preserve"> Karim Mallah, Union Council Band Mancher, Tehsil Sehwan, District Jamshoro.</w:t>
            </w:r>
          </w:p>
        </w:tc>
        <w:tc>
          <w:tcPr>
            <w:tcW w:w="762" w:type="pct"/>
          </w:tcPr>
          <w:p w14:paraId="3D1DEBDF"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6</w:t>
            </w:r>
          </w:p>
        </w:tc>
      </w:tr>
      <w:tr w:rsidR="009109B2" w:rsidRPr="009109B2" w14:paraId="1BCA6F4C" w14:textId="77777777" w:rsidTr="009109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24" w:type="pct"/>
          </w:tcPr>
          <w:p w14:paraId="41025484"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4</w:t>
            </w:r>
          </w:p>
        </w:tc>
        <w:tc>
          <w:tcPr>
            <w:tcW w:w="849" w:type="pct"/>
          </w:tcPr>
          <w:p w14:paraId="11711396" w14:textId="77777777" w:rsidR="00124D5C" w:rsidRPr="009109B2" w:rsidRDefault="00124D5C"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26, 2021</w:t>
            </w:r>
          </w:p>
        </w:tc>
        <w:tc>
          <w:tcPr>
            <w:tcW w:w="2965" w:type="pct"/>
          </w:tcPr>
          <w:p w14:paraId="3A092DD8"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Goth Ali </w:t>
            </w:r>
            <w:r w:rsidRPr="009109B2">
              <w:rPr>
                <w:rFonts w:ascii="Arial" w:hAnsi="Arial" w:cs="Arial"/>
                <w:bCs/>
                <w:iCs/>
                <w:snapToGrid w:val="0"/>
                <w:color w:val="262626" w:themeColor="text1" w:themeTint="D9"/>
                <w:sz w:val="18"/>
                <w:szCs w:val="18"/>
              </w:rPr>
              <w:t>Murad</w:t>
            </w:r>
            <w:r w:rsidRPr="009109B2">
              <w:rPr>
                <w:rFonts w:ascii="Arial" w:hAnsi="Arial" w:cs="Arial"/>
                <w:color w:val="262626" w:themeColor="text1" w:themeTint="D9"/>
                <w:sz w:val="18"/>
                <w:szCs w:val="18"/>
              </w:rPr>
              <w:t xml:space="preserve"> Shar, UC/ Deh 73, Tehsil Sinderi, District Mir Pur Khas.</w:t>
            </w:r>
          </w:p>
        </w:tc>
        <w:tc>
          <w:tcPr>
            <w:tcW w:w="762" w:type="pct"/>
          </w:tcPr>
          <w:p w14:paraId="0D3094D5"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4</w:t>
            </w:r>
          </w:p>
        </w:tc>
      </w:tr>
      <w:tr w:rsidR="009109B2" w:rsidRPr="009109B2" w14:paraId="767BB038" w14:textId="77777777" w:rsidTr="009109B2">
        <w:trPr>
          <w:trHeight w:val="247"/>
        </w:trPr>
        <w:tc>
          <w:tcPr>
            <w:cnfStyle w:val="001000000000" w:firstRow="0" w:lastRow="0" w:firstColumn="1" w:lastColumn="0" w:oddVBand="0" w:evenVBand="0" w:oddHBand="0" w:evenHBand="0" w:firstRowFirstColumn="0" w:firstRowLastColumn="0" w:lastRowFirstColumn="0" w:lastRowLastColumn="0"/>
            <w:tcW w:w="424" w:type="pct"/>
          </w:tcPr>
          <w:p w14:paraId="401C67C3"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5</w:t>
            </w:r>
          </w:p>
        </w:tc>
        <w:tc>
          <w:tcPr>
            <w:tcW w:w="849" w:type="pct"/>
          </w:tcPr>
          <w:p w14:paraId="1CC583AD" w14:textId="77777777" w:rsidR="00124D5C" w:rsidRPr="009109B2" w:rsidRDefault="00124D5C"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26, 2021</w:t>
            </w:r>
          </w:p>
        </w:tc>
        <w:tc>
          <w:tcPr>
            <w:tcW w:w="2965" w:type="pct"/>
          </w:tcPr>
          <w:p w14:paraId="60594389"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Bakar Stop / Pull, Union Council Sahar Pir, Tehsil &amp; District Sanghar.</w:t>
            </w:r>
          </w:p>
        </w:tc>
        <w:tc>
          <w:tcPr>
            <w:tcW w:w="762" w:type="pct"/>
          </w:tcPr>
          <w:p w14:paraId="5B80C7BE"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6</w:t>
            </w:r>
          </w:p>
        </w:tc>
      </w:tr>
      <w:tr w:rsidR="009109B2" w:rsidRPr="009109B2" w14:paraId="0F8E372F" w14:textId="77777777" w:rsidTr="009109B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4" w:type="pct"/>
          </w:tcPr>
          <w:p w14:paraId="02243947"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6</w:t>
            </w:r>
          </w:p>
        </w:tc>
        <w:tc>
          <w:tcPr>
            <w:tcW w:w="849" w:type="pct"/>
          </w:tcPr>
          <w:p w14:paraId="42B5FFAE" w14:textId="77777777" w:rsidR="00124D5C" w:rsidRPr="009109B2" w:rsidRDefault="00124D5C"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26,2021</w:t>
            </w:r>
          </w:p>
        </w:tc>
        <w:tc>
          <w:tcPr>
            <w:tcW w:w="2965" w:type="pct"/>
          </w:tcPr>
          <w:p w14:paraId="5B1E9A77"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bCs/>
                <w:iCs/>
                <w:snapToGrid w:val="0"/>
                <w:color w:val="262626" w:themeColor="text1" w:themeTint="D9"/>
                <w:sz w:val="18"/>
                <w:szCs w:val="18"/>
              </w:rPr>
              <w:t>Chotyarian</w:t>
            </w:r>
            <w:r w:rsidRPr="009109B2">
              <w:rPr>
                <w:rFonts w:ascii="Arial" w:hAnsi="Arial" w:cs="Arial"/>
                <w:color w:val="262626" w:themeColor="text1" w:themeTint="D9"/>
                <w:sz w:val="18"/>
                <w:szCs w:val="18"/>
              </w:rPr>
              <w:t xml:space="preserve"> Dam, Union Council Baqaar, Tehsil &amp; District Sanghar</w:t>
            </w:r>
          </w:p>
        </w:tc>
        <w:tc>
          <w:tcPr>
            <w:tcW w:w="762" w:type="pct"/>
          </w:tcPr>
          <w:p w14:paraId="4018B96C"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15</w:t>
            </w:r>
          </w:p>
        </w:tc>
      </w:tr>
      <w:tr w:rsidR="009109B2" w:rsidRPr="009109B2" w14:paraId="38CB5534" w14:textId="77777777" w:rsidTr="009109B2">
        <w:trPr>
          <w:trHeight w:val="341"/>
        </w:trPr>
        <w:tc>
          <w:tcPr>
            <w:cnfStyle w:val="001000000000" w:firstRow="0" w:lastRow="0" w:firstColumn="1" w:lastColumn="0" w:oddVBand="0" w:evenVBand="0" w:oddHBand="0" w:evenHBand="0" w:firstRowFirstColumn="0" w:firstRowLastColumn="0" w:lastRowFirstColumn="0" w:lastRowLastColumn="0"/>
            <w:tcW w:w="424" w:type="pct"/>
          </w:tcPr>
          <w:p w14:paraId="5DE7BC78"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7</w:t>
            </w:r>
          </w:p>
        </w:tc>
        <w:tc>
          <w:tcPr>
            <w:tcW w:w="849" w:type="pct"/>
          </w:tcPr>
          <w:p w14:paraId="1E3642DA" w14:textId="77777777" w:rsidR="00124D5C" w:rsidRPr="009109B2" w:rsidRDefault="00124D5C"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28, 2021</w:t>
            </w:r>
          </w:p>
        </w:tc>
        <w:tc>
          <w:tcPr>
            <w:tcW w:w="2965" w:type="pct"/>
          </w:tcPr>
          <w:p w14:paraId="22AF7752"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bCs/>
                <w:iCs/>
                <w:snapToGrid w:val="0"/>
                <w:color w:val="262626" w:themeColor="text1" w:themeTint="D9"/>
                <w:sz w:val="18"/>
                <w:szCs w:val="18"/>
              </w:rPr>
              <w:t>Kolachi</w:t>
            </w:r>
            <w:r w:rsidRPr="009109B2">
              <w:rPr>
                <w:rFonts w:ascii="Arial" w:hAnsi="Arial" w:cs="Arial"/>
                <w:color w:val="262626" w:themeColor="text1" w:themeTint="D9"/>
                <w:sz w:val="18"/>
                <w:szCs w:val="18"/>
              </w:rPr>
              <w:t>, Union Council Ambar, Tehsil Meher, District Dadu</w:t>
            </w:r>
          </w:p>
        </w:tc>
        <w:tc>
          <w:tcPr>
            <w:tcW w:w="762" w:type="pct"/>
          </w:tcPr>
          <w:p w14:paraId="40813B43"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10</w:t>
            </w:r>
          </w:p>
        </w:tc>
      </w:tr>
      <w:tr w:rsidR="009109B2" w:rsidRPr="009109B2" w14:paraId="1CBACD11" w14:textId="77777777" w:rsidTr="009109B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24" w:type="pct"/>
          </w:tcPr>
          <w:p w14:paraId="6B9079E3"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8</w:t>
            </w:r>
          </w:p>
        </w:tc>
        <w:tc>
          <w:tcPr>
            <w:tcW w:w="849" w:type="pct"/>
          </w:tcPr>
          <w:p w14:paraId="20A0FD0B" w14:textId="77777777" w:rsidR="00124D5C" w:rsidRPr="009109B2" w:rsidRDefault="00124D5C"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May 28, 2021</w:t>
            </w:r>
          </w:p>
        </w:tc>
        <w:tc>
          <w:tcPr>
            <w:tcW w:w="2965" w:type="pct"/>
          </w:tcPr>
          <w:p w14:paraId="5B1840F9"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bCs/>
                <w:iCs/>
                <w:snapToGrid w:val="0"/>
                <w:color w:val="262626" w:themeColor="text1" w:themeTint="D9"/>
                <w:sz w:val="18"/>
                <w:szCs w:val="18"/>
              </w:rPr>
              <w:t>Warah</w:t>
            </w:r>
            <w:r w:rsidRPr="009109B2">
              <w:rPr>
                <w:rFonts w:ascii="Arial" w:hAnsi="Arial" w:cs="Arial"/>
                <w:color w:val="262626" w:themeColor="text1" w:themeTint="D9"/>
                <w:sz w:val="18"/>
                <w:szCs w:val="18"/>
              </w:rPr>
              <w:t xml:space="preserve"> Put, Tehsil Warah, District Larkana</w:t>
            </w:r>
          </w:p>
        </w:tc>
        <w:tc>
          <w:tcPr>
            <w:tcW w:w="762" w:type="pct"/>
          </w:tcPr>
          <w:p w14:paraId="4C817037"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3</w:t>
            </w:r>
          </w:p>
        </w:tc>
      </w:tr>
      <w:tr w:rsidR="009109B2" w:rsidRPr="009109B2" w14:paraId="0FB775DF" w14:textId="77777777" w:rsidTr="009109B2">
        <w:trPr>
          <w:trHeight w:val="291"/>
        </w:trPr>
        <w:tc>
          <w:tcPr>
            <w:cnfStyle w:val="001000000000" w:firstRow="0" w:lastRow="0" w:firstColumn="1" w:lastColumn="0" w:oddVBand="0" w:evenVBand="0" w:oddHBand="0" w:evenHBand="0" w:firstRowFirstColumn="0" w:firstRowLastColumn="0" w:lastRowFirstColumn="0" w:lastRowLastColumn="0"/>
            <w:tcW w:w="424" w:type="pct"/>
          </w:tcPr>
          <w:p w14:paraId="4559CBE8" w14:textId="77777777" w:rsidR="00124D5C" w:rsidRPr="009109B2" w:rsidRDefault="00124D5C" w:rsidP="00124D5C">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9</w:t>
            </w:r>
          </w:p>
        </w:tc>
        <w:tc>
          <w:tcPr>
            <w:tcW w:w="849" w:type="pct"/>
          </w:tcPr>
          <w:p w14:paraId="20F06F1B" w14:textId="77777777" w:rsidR="00124D5C" w:rsidRPr="009109B2" w:rsidRDefault="00124D5C" w:rsidP="00114262">
            <w:pPr>
              <w:widowControl w:val="0"/>
              <w:ind w:left="2" w:hanging="2"/>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7, 2021</w:t>
            </w:r>
          </w:p>
        </w:tc>
        <w:tc>
          <w:tcPr>
            <w:tcW w:w="2965" w:type="pct"/>
          </w:tcPr>
          <w:p w14:paraId="42E320E5"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Ali </w:t>
            </w:r>
            <w:r w:rsidRPr="009109B2">
              <w:rPr>
                <w:rFonts w:ascii="Arial" w:hAnsi="Arial" w:cs="Arial"/>
                <w:bCs/>
                <w:iCs/>
                <w:snapToGrid w:val="0"/>
                <w:color w:val="262626" w:themeColor="text1" w:themeTint="D9"/>
                <w:sz w:val="18"/>
                <w:szCs w:val="18"/>
              </w:rPr>
              <w:t>Gharo</w:t>
            </w:r>
            <w:r w:rsidRPr="009109B2">
              <w:rPr>
                <w:rFonts w:ascii="Arial" w:hAnsi="Arial" w:cs="Arial"/>
                <w:color w:val="262626" w:themeColor="text1" w:themeTint="D9"/>
                <w:sz w:val="18"/>
                <w:szCs w:val="18"/>
              </w:rPr>
              <w:t xml:space="preserve"> Khosa, Union Council Jakhro, Tehsil K.N.Shah, District Dadu</w:t>
            </w:r>
          </w:p>
        </w:tc>
        <w:tc>
          <w:tcPr>
            <w:tcW w:w="762" w:type="pct"/>
          </w:tcPr>
          <w:p w14:paraId="1E71D2FA"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4</w:t>
            </w:r>
          </w:p>
        </w:tc>
      </w:tr>
      <w:tr w:rsidR="009109B2" w:rsidRPr="009109B2" w14:paraId="6BA5EC66" w14:textId="77777777" w:rsidTr="009109B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4" w:type="pct"/>
          </w:tcPr>
          <w:p w14:paraId="0C31B692"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10</w:t>
            </w:r>
          </w:p>
        </w:tc>
        <w:tc>
          <w:tcPr>
            <w:tcW w:w="849" w:type="pct"/>
          </w:tcPr>
          <w:p w14:paraId="6A35A83F" w14:textId="77777777" w:rsidR="00124D5C" w:rsidRPr="009109B2" w:rsidRDefault="00124D5C" w:rsidP="00114262">
            <w:pPr>
              <w:widowControl w:val="0"/>
              <w:ind w:left="2" w:hanging="2"/>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7, 2021</w:t>
            </w:r>
          </w:p>
        </w:tc>
        <w:tc>
          <w:tcPr>
            <w:tcW w:w="2965" w:type="pct"/>
          </w:tcPr>
          <w:p w14:paraId="27847558"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Yar </w:t>
            </w:r>
            <w:r w:rsidRPr="009109B2">
              <w:rPr>
                <w:rFonts w:ascii="Arial" w:hAnsi="Arial" w:cs="Arial"/>
                <w:bCs/>
                <w:iCs/>
                <w:snapToGrid w:val="0"/>
                <w:color w:val="262626" w:themeColor="text1" w:themeTint="D9"/>
                <w:sz w:val="18"/>
                <w:szCs w:val="18"/>
              </w:rPr>
              <w:t>Muhammad</w:t>
            </w:r>
            <w:r w:rsidRPr="009109B2">
              <w:rPr>
                <w:rFonts w:ascii="Arial" w:hAnsi="Arial" w:cs="Arial"/>
                <w:color w:val="262626" w:themeColor="text1" w:themeTint="D9"/>
                <w:sz w:val="18"/>
                <w:szCs w:val="18"/>
              </w:rPr>
              <w:t xml:space="preserve"> Bhurgari, Union Council Thalo, Tehsil K.N.Shah, District Dadu</w:t>
            </w:r>
          </w:p>
        </w:tc>
        <w:tc>
          <w:tcPr>
            <w:tcW w:w="762" w:type="pct"/>
          </w:tcPr>
          <w:p w14:paraId="1F967F7F"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5</w:t>
            </w:r>
          </w:p>
        </w:tc>
      </w:tr>
      <w:tr w:rsidR="009109B2" w:rsidRPr="009109B2" w14:paraId="11350F8C" w14:textId="77777777" w:rsidTr="009109B2">
        <w:trPr>
          <w:trHeight w:val="271"/>
        </w:trPr>
        <w:tc>
          <w:tcPr>
            <w:cnfStyle w:val="001000000000" w:firstRow="0" w:lastRow="0" w:firstColumn="1" w:lastColumn="0" w:oddVBand="0" w:evenVBand="0" w:oddHBand="0" w:evenHBand="0" w:firstRowFirstColumn="0" w:firstRowLastColumn="0" w:lastRowFirstColumn="0" w:lastRowLastColumn="0"/>
            <w:tcW w:w="424" w:type="pct"/>
          </w:tcPr>
          <w:p w14:paraId="576AE6E9"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11</w:t>
            </w:r>
          </w:p>
        </w:tc>
        <w:tc>
          <w:tcPr>
            <w:tcW w:w="849" w:type="pct"/>
          </w:tcPr>
          <w:p w14:paraId="3B295B2D" w14:textId="77777777" w:rsidR="00124D5C" w:rsidRPr="009109B2" w:rsidRDefault="00124D5C" w:rsidP="00114262">
            <w:pPr>
              <w:widowControl w:val="0"/>
              <w:ind w:left="2" w:hanging="2"/>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7, 2021</w:t>
            </w:r>
          </w:p>
        </w:tc>
        <w:tc>
          <w:tcPr>
            <w:tcW w:w="2965" w:type="pct"/>
          </w:tcPr>
          <w:p w14:paraId="3C9BA1B8"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Porane </w:t>
            </w:r>
            <w:r w:rsidRPr="009109B2">
              <w:rPr>
                <w:rFonts w:ascii="Arial" w:hAnsi="Arial" w:cs="Arial"/>
                <w:bCs/>
                <w:iCs/>
                <w:snapToGrid w:val="0"/>
                <w:color w:val="262626" w:themeColor="text1" w:themeTint="D9"/>
                <w:sz w:val="18"/>
                <w:szCs w:val="18"/>
              </w:rPr>
              <w:t>Deero</w:t>
            </w:r>
            <w:r w:rsidRPr="009109B2">
              <w:rPr>
                <w:rFonts w:ascii="Arial" w:hAnsi="Arial" w:cs="Arial"/>
                <w:color w:val="262626" w:themeColor="text1" w:themeTint="D9"/>
                <w:sz w:val="18"/>
                <w:szCs w:val="18"/>
              </w:rPr>
              <w:t>, Union Council Phuliji Station, Tehsil &amp; District Daud</w:t>
            </w:r>
          </w:p>
        </w:tc>
        <w:tc>
          <w:tcPr>
            <w:tcW w:w="762" w:type="pct"/>
          </w:tcPr>
          <w:p w14:paraId="3997D78D"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8</w:t>
            </w:r>
          </w:p>
        </w:tc>
      </w:tr>
      <w:tr w:rsidR="009109B2" w:rsidRPr="009109B2" w14:paraId="3BD464F5" w14:textId="77777777" w:rsidTr="009109B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4" w:type="pct"/>
          </w:tcPr>
          <w:p w14:paraId="3BA220BC"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12</w:t>
            </w:r>
          </w:p>
        </w:tc>
        <w:tc>
          <w:tcPr>
            <w:tcW w:w="849" w:type="pct"/>
          </w:tcPr>
          <w:p w14:paraId="55CEB2F3" w14:textId="77777777" w:rsidR="00124D5C" w:rsidRPr="009109B2" w:rsidRDefault="00124D5C" w:rsidP="00114262">
            <w:pPr>
              <w:widowControl w:val="0"/>
              <w:ind w:left="2" w:hanging="2"/>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7, 2021</w:t>
            </w:r>
          </w:p>
        </w:tc>
        <w:tc>
          <w:tcPr>
            <w:tcW w:w="2965" w:type="pct"/>
          </w:tcPr>
          <w:p w14:paraId="75B3E845"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Sakha Mori, Union Council Khudaabad, Tehsil &amp; District Dadu</w:t>
            </w:r>
          </w:p>
        </w:tc>
        <w:tc>
          <w:tcPr>
            <w:tcW w:w="762" w:type="pct"/>
          </w:tcPr>
          <w:p w14:paraId="11E290A9"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5</w:t>
            </w:r>
          </w:p>
        </w:tc>
      </w:tr>
      <w:tr w:rsidR="009109B2" w:rsidRPr="009109B2" w14:paraId="066747DE" w14:textId="77777777" w:rsidTr="009109B2">
        <w:trPr>
          <w:trHeight w:val="265"/>
        </w:trPr>
        <w:tc>
          <w:tcPr>
            <w:cnfStyle w:val="001000000000" w:firstRow="0" w:lastRow="0" w:firstColumn="1" w:lastColumn="0" w:oddVBand="0" w:evenVBand="0" w:oddHBand="0" w:evenHBand="0" w:firstRowFirstColumn="0" w:firstRowLastColumn="0" w:lastRowFirstColumn="0" w:lastRowLastColumn="0"/>
            <w:tcW w:w="424" w:type="pct"/>
          </w:tcPr>
          <w:p w14:paraId="5E31E25E"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13</w:t>
            </w:r>
          </w:p>
        </w:tc>
        <w:tc>
          <w:tcPr>
            <w:tcW w:w="849" w:type="pct"/>
          </w:tcPr>
          <w:p w14:paraId="3AC62869" w14:textId="77777777" w:rsidR="00124D5C" w:rsidRPr="009109B2" w:rsidRDefault="00124D5C" w:rsidP="00114262">
            <w:pPr>
              <w:widowControl w:val="0"/>
              <w:ind w:left="2" w:hanging="2"/>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8, 2021</w:t>
            </w:r>
          </w:p>
        </w:tc>
        <w:tc>
          <w:tcPr>
            <w:tcW w:w="2965" w:type="pct"/>
          </w:tcPr>
          <w:p w14:paraId="5F090C13"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bCs/>
                <w:iCs/>
                <w:snapToGrid w:val="0"/>
                <w:color w:val="262626" w:themeColor="text1" w:themeTint="D9"/>
                <w:sz w:val="18"/>
                <w:szCs w:val="18"/>
              </w:rPr>
              <w:t>Manawabad</w:t>
            </w:r>
            <w:r w:rsidRPr="009109B2">
              <w:rPr>
                <w:rFonts w:ascii="Arial" w:hAnsi="Arial" w:cs="Arial"/>
                <w:color w:val="262626" w:themeColor="text1" w:themeTint="D9"/>
                <w:sz w:val="18"/>
                <w:szCs w:val="18"/>
              </w:rPr>
              <w:t>, Union Council Mirzapur, Tehsil Ghari Yaseen, Shikarpur</w:t>
            </w:r>
          </w:p>
        </w:tc>
        <w:tc>
          <w:tcPr>
            <w:tcW w:w="762" w:type="pct"/>
          </w:tcPr>
          <w:p w14:paraId="79211D20"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5</w:t>
            </w:r>
          </w:p>
        </w:tc>
      </w:tr>
      <w:tr w:rsidR="009109B2" w:rsidRPr="009109B2" w14:paraId="498FA532" w14:textId="77777777" w:rsidTr="009109B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24" w:type="pct"/>
          </w:tcPr>
          <w:p w14:paraId="433CD136"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14</w:t>
            </w:r>
          </w:p>
        </w:tc>
        <w:tc>
          <w:tcPr>
            <w:tcW w:w="849" w:type="pct"/>
          </w:tcPr>
          <w:p w14:paraId="0F32DBFD" w14:textId="77777777" w:rsidR="00124D5C" w:rsidRPr="009109B2" w:rsidRDefault="00124D5C" w:rsidP="00114262">
            <w:pPr>
              <w:widowControl w:val="0"/>
              <w:ind w:left="2" w:hanging="2"/>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7, 2021</w:t>
            </w:r>
          </w:p>
        </w:tc>
        <w:tc>
          <w:tcPr>
            <w:tcW w:w="2965" w:type="pct"/>
          </w:tcPr>
          <w:p w14:paraId="2D2E2472"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Rice </w:t>
            </w:r>
            <w:r w:rsidRPr="009109B2">
              <w:rPr>
                <w:rFonts w:ascii="Arial" w:hAnsi="Arial" w:cs="Arial"/>
                <w:bCs/>
                <w:iCs/>
                <w:snapToGrid w:val="0"/>
                <w:color w:val="262626" w:themeColor="text1" w:themeTint="D9"/>
                <w:sz w:val="18"/>
                <w:szCs w:val="18"/>
              </w:rPr>
              <w:t>Tail</w:t>
            </w:r>
            <w:r w:rsidRPr="009109B2">
              <w:rPr>
                <w:rFonts w:ascii="Arial" w:hAnsi="Arial" w:cs="Arial"/>
                <w:color w:val="262626" w:themeColor="text1" w:themeTint="D9"/>
                <w:sz w:val="18"/>
                <w:szCs w:val="18"/>
              </w:rPr>
              <w:t>, , Union Council Yaro Lakhar, Tehsil Dhokeri, District Larkana</w:t>
            </w:r>
          </w:p>
        </w:tc>
        <w:tc>
          <w:tcPr>
            <w:tcW w:w="762" w:type="pct"/>
          </w:tcPr>
          <w:p w14:paraId="5E38F158"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3</w:t>
            </w:r>
          </w:p>
        </w:tc>
      </w:tr>
      <w:tr w:rsidR="009109B2" w:rsidRPr="009109B2" w14:paraId="466EC4C1" w14:textId="77777777" w:rsidTr="009109B2">
        <w:trPr>
          <w:trHeight w:val="273"/>
        </w:trPr>
        <w:tc>
          <w:tcPr>
            <w:cnfStyle w:val="001000000000" w:firstRow="0" w:lastRow="0" w:firstColumn="1" w:lastColumn="0" w:oddVBand="0" w:evenVBand="0" w:oddHBand="0" w:evenHBand="0" w:firstRowFirstColumn="0" w:firstRowLastColumn="0" w:lastRowFirstColumn="0" w:lastRowLastColumn="0"/>
            <w:tcW w:w="424" w:type="pct"/>
          </w:tcPr>
          <w:p w14:paraId="26C13C0B"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15</w:t>
            </w:r>
          </w:p>
        </w:tc>
        <w:tc>
          <w:tcPr>
            <w:tcW w:w="849" w:type="pct"/>
          </w:tcPr>
          <w:p w14:paraId="5E293368" w14:textId="77777777" w:rsidR="00124D5C" w:rsidRPr="009109B2" w:rsidRDefault="00124D5C" w:rsidP="00114262">
            <w:pPr>
              <w:widowControl w:val="0"/>
              <w:ind w:left="2" w:hanging="2"/>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8, 2021</w:t>
            </w:r>
          </w:p>
        </w:tc>
        <w:tc>
          <w:tcPr>
            <w:tcW w:w="2965" w:type="pct"/>
          </w:tcPr>
          <w:p w14:paraId="6DA60C92" w14:textId="77777777" w:rsidR="00124D5C" w:rsidRPr="009109B2" w:rsidRDefault="00124D5C"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 xml:space="preserve">Ruk </w:t>
            </w:r>
            <w:r w:rsidRPr="009109B2">
              <w:rPr>
                <w:rFonts w:ascii="Arial" w:hAnsi="Arial" w:cs="Arial"/>
                <w:bCs/>
                <w:iCs/>
                <w:snapToGrid w:val="0"/>
                <w:color w:val="262626" w:themeColor="text1" w:themeTint="D9"/>
                <w:sz w:val="18"/>
                <w:szCs w:val="18"/>
              </w:rPr>
              <w:t>Stop</w:t>
            </w:r>
            <w:r w:rsidRPr="009109B2">
              <w:rPr>
                <w:rFonts w:ascii="Arial" w:hAnsi="Arial" w:cs="Arial"/>
                <w:color w:val="262626" w:themeColor="text1" w:themeTint="D9"/>
                <w:sz w:val="18"/>
                <w:szCs w:val="18"/>
              </w:rPr>
              <w:t>, Union Council  Habib Kot / Ruk, Tehsil Lak, District Shikarpur</w:t>
            </w:r>
          </w:p>
        </w:tc>
        <w:tc>
          <w:tcPr>
            <w:tcW w:w="762" w:type="pct"/>
          </w:tcPr>
          <w:p w14:paraId="163D3D8B"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1</w:t>
            </w:r>
          </w:p>
        </w:tc>
      </w:tr>
      <w:tr w:rsidR="009109B2" w:rsidRPr="009109B2" w14:paraId="077FA6D4" w14:textId="77777777" w:rsidTr="009109B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4" w:type="pct"/>
          </w:tcPr>
          <w:p w14:paraId="227EEFFD" w14:textId="77777777" w:rsidR="00124D5C" w:rsidRPr="009109B2" w:rsidRDefault="00124D5C" w:rsidP="009109B2">
            <w:pPr>
              <w:widowControl w:val="0"/>
              <w:ind w:left="270" w:right="-90"/>
              <w:contextualSpacing/>
              <w:rPr>
                <w:rFonts w:ascii="Arial" w:hAnsi="Arial" w:cs="Arial"/>
                <w:b w:val="0"/>
                <w:bCs w:val="0"/>
                <w:iCs/>
                <w:snapToGrid w:val="0"/>
                <w:color w:val="262626" w:themeColor="text1" w:themeTint="D9"/>
                <w:sz w:val="18"/>
                <w:szCs w:val="18"/>
              </w:rPr>
            </w:pPr>
            <w:r w:rsidRPr="009109B2">
              <w:rPr>
                <w:rFonts w:ascii="Arial" w:hAnsi="Arial" w:cs="Arial"/>
                <w:b w:val="0"/>
                <w:iCs/>
                <w:snapToGrid w:val="0"/>
                <w:color w:val="262626" w:themeColor="text1" w:themeTint="D9"/>
                <w:sz w:val="18"/>
                <w:szCs w:val="18"/>
              </w:rPr>
              <w:t>16</w:t>
            </w:r>
          </w:p>
        </w:tc>
        <w:tc>
          <w:tcPr>
            <w:tcW w:w="849" w:type="pct"/>
          </w:tcPr>
          <w:p w14:paraId="7AC98882" w14:textId="77777777" w:rsidR="00124D5C" w:rsidRPr="009109B2" w:rsidRDefault="00124D5C" w:rsidP="00114262">
            <w:pPr>
              <w:widowControl w:val="0"/>
              <w:ind w:left="2" w:hanging="2"/>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262626" w:themeColor="text1" w:themeTint="D9"/>
                <w:sz w:val="18"/>
                <w:szCs w:val="18"/>
              </w:rPr>
            </w:pPr>
            <w:r w:rsidRPr="009109B2">
              <w:rPr>
                <w:rFonts w:ascii="Arial" w:hAnsi="Arial" w:cs="Arial"/>
                <w:bCs/>
                <w:iCs/>
                <w:snapToGrid w:val="0"/>
                <w:color w:val="262626" w:themeColor="text1" w:themeTint="D9"/>
                <w:sz w:val="18"/>
                <w:szCs w:val="18"/>
              </w:rPr>
              <w:t>August 8, 2021</w:t>
            </w:r>
          </w:p>
        </w:tc>
        <w:tc>
          <w:tcPr>
            <w:tcW w:w="2965" w:type="pct"/>
          </w:tcPr>
          <w:p w14:paraId="2086EDFF" w14:textId="77777777" w:rsidR="00124D5C" w:rsidRPr="009109B2" w:rsidRDefault="00124D5C"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bCs/>
                <w:iCs/>
                <w:snapToGrid w:val="0"/>
                <w:color w:val="262626" w:themeColor="text1" w:themeTint="D9"/>
                <w:sz w:val="18"/>
                <w:szCs w:val="18"/>
              </w:rPr>
              <w:t>Mahauda</w:t>
            </w:r>
            <w:r w:rsidRPr="009109B2">
              <w:rPr>
                <w:rFonts w:ascii="Arial" w:hAnsi="Arial" w:cs="Arial"/>
                <w:color w:val="262626" w:themeColor="text1" w:themeTint="D9"/>
                <w:sz w:val="18"/>
                <w:szCs w:val="18"/>
              </w:rPr>
              <w:t xml:space="preserve"> Regulator, Union Council Mahauda, Tehsil &amp; District Larkana</w:t>
            </w:r>
          </w:p>
        </w:tc>
        <w:tc>
          <w:tcPr>
            <w:tcW w:w="762" w:type="pct"/>
          </w:tcPr>
          <w:p w14:paraId="73651265" w14:textId="77777777" w:rsidR="00124D5C" w:rsidRPr="009109B2" w:rsidRDefault="00124D5C" w:rsidP="001142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18"/>
                <w:szCs w:val="18"/>
              </w:rPr>
            </w:pPr>
            <w:r w:rsidRPr="009109B2">
              <w:rPr>
                <w:rFonts w:ascii="Arial" w:hAnsi="Arial" w:cs="Arial"/>
                <w:color w:val="262626" w:themeColor="text1" w:themeTint="D9"/>
                <w:sz w:val="18"/>
                <w:szCs w:val="18"/>
              </w:rPr>
              <w:t>5</w:t>
            </w:r>
          </w:p>
        </w:tc>
      </w:tr>
      <w:tr w:rsidR="009109B2" w:rsidRPr="009109B2" w14:paraId="5F13B453" w14:textId="77777777" w:rsidTr="009109B2">
        <w:trPr>
          <w:trHeight w:val="267"/>
        </w:trPr>
        <w:tc>
          <w:tcPr>
            <w:cnfStyle w:val="001000000000" w:firstRow="0" w:lastRow="0" w:firstColumn="1" w:lastColumn="0" w:oddVBand="0" w:evenVBand="0" w:oddHBand="0" w:evenHBand="0" w:firstRowFirstColumn="0" w:firstRowLastColumn="0" w:lastRowFirstColumn="0" w:lastRowLastColumn="0"/>
            <w:tcW w:w="424" w:type="pct"/>
          </w:tcPr>
          <w:p w14:paraId="472FC97D" w14:textId="77777777" w:rsidR="00124D5C" w:rsidRPr="009109B2" w:rsidRDefault="00124D5C" w:rsidP="00114262">
            <w:pPr>
              <w:jc w:val="center"/>
              <w:rPr>
                <w:rFonts w:ascii="Arial" w:hAnsi="Arial" w:cs="Arial"/>
                <w:b w:val="0"/>
                <w:color w:val="262626" w:themeColor="text1" w:themeTint="D9"/>
                <w:sz w:val="18"/>
                <w:szCs w:val="18"/>
              </w:rPr>
            </w:pPr>
          </w:p>
        </w:tc>
        <w:tc>
          <w:tcPr>
            <w:tcW w:w="849" w:type="pct"/>
          </w:tcPr>
          <w:p w14:paraId="0F519C47"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62626" w:themeColor="text1" w:themeTint="D9"/>
                <w:sz w:val="18"/>
                <w:szCs w:val="18"/>
              </w:rPr>
            </w:pPr>
            <w:r w:rsidRPr="009109B2">
              <w:rPr>
                <w:rFonts w:ascii="Arial" w:hAnsi="Arial" w:cs="Arial"/>
                <w:b/>
                <w:color w:val="262626" w:themeColor="text1" w:themeTint="D9"/>
                <w:sz w:val="18"/>
                <w:szCs w:val="18"/>
              </w:rPr>
              <w:t xml:space="preserve"> </w:t>
            </w:r>
          </w:p>
        </w:tc>
        <w:tc>
          <w:tcPr>
            <w:tcW w:w="2965" w:type="pct"/>
          </w:tcPr>
          <w:p w14:paraId="48E4F76E" w14:textId="77777777" w:rsidR="00124D5C" w:rsidRPr="009109B2" w:rsidRDefault="00124D5C" w:rsidP="0011426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262626" w:themeColor="text1" w:themeTint="D9"/>
                <w:sz w:val="18"/>
                <w:szCs w:val="18"/>
              </w:rPr>
            </w:pPr>
            <w:r w:rsidRPr="009109B2">
              <w:rPr>
                <w:rFonts w:ascii="Arial" w:hAnsi="Arial" w:cs="Arial"/>
                <w:b/>
                <w:color w:val="262626" w:themeColor="text1" w:themeTint="D9"/>
                <w:sz w:val="18"/>
                <w:szCs w:val="18"/>
              </w:rPr>
              <w:t>Total</w:t>
            </w:r>
          </w:p>
        </w:tc>
        <w:tc>
          <w:tcPr>
            <w:tcW w:w="762" w:type="pct"/>
          </w:tcPr>
          <w:p w14:paraId="12F5142D" w14:textId="77777777" w:rsidR="00124D5C" w:rsidRPr="009109B2" w:rsidRDefault="00124D5C" w:rsidP="0011426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62626" w:themeColor="text1" w:themeTint="D9"/>
                <w:sz w:val="18"/>
                <w:szCs w:val="18"/>
              </w:rPr>
            </w:pPr>
            <w:r w:rsidRPr="009109B2">
              <w:rPr>
                <w:rFonts w:ascii="Arial" w:hAnsi="Arial" w:cs="Arial"/>
                <w:b/>
                <w:color w:val="262626" w:themeColor="text1" w:themeTint="D9"/>
                <w:sz w:val="18"/>
                <w:szCs w:val="18"/>
              </w:rPr>
              <w:t>88</w:t>
            </w:r>
          </w:p>
        </w:tc>
      </w:tr>
    </w:tbl>
    <w:p w14:paraId="0519CFA0" w14:textId="52C45DCD" w:rsidR="00B54F71" w:rsidRPr="00211FD9" w:rsidRDefault="004C3F0E" w:rsidP="005874D7">
      <w:pPr>
        <w:spacing w:before="240" w:line="240" w:lineRule="auto"/>
        <w:jc w:val="both"/>
        <w:rPr>
          <w:rFonts w:ascii="Arial" w:eastAsia="Times New Roman" w:hAnsi="Arial" w:cs="Arial"/>
          <w:iCs/>
        </w:rPr>
      </w:pPr>
      <w:r w:rsidRPr="00211FD9">
        <w:rPr>
          <w:rFonts w:ascii="Arial" w:eastAsia="Times New Roman" w:hAnsi="Arial" w:cs="Arial"/>
          <w:iCs/>
        </w:rPr>
        <w:t>Those who attended the meetings were briefed about the potential impacts and benefits of the proposed subprojects. While people expressed their support for the subprojects, common concerns expressed include timely payments of fair compensation and other assistance, uncertainty with regard to relocation (if displaced), and opportunity to work in the project construction.</w:t>
      </w:r>
    </w:p>
    <w:p w14:paraId="2C4116C3" w14:textId="09180414" w:rsidR="004C3F0E" w:rsidRPr="00120F8B" w:rsidRDefault="004C3F0E" w:rsidP="004C3F0E">
      <w:pPr>
        <w:pStyle w:val="Heading2"/>
        <w:spacing w:after="0" w:line="276" w:lineRule="auto"/>
        <w:rPr>
          <w:i w:val="0"/>
          <w:sz w:val="22"/>
          <w:szCs w:val="22"/>
        </w:rPr>
      </w:pPr>
      <w:bookmarkStart w:id="64" w:name="_Toc116857914"/>
      <w:r w:rsidRPr="00946AF6">
        <w:rPr>
          <w:i w:val="0"/>
          <w:sz w:val="22"/>
          <w:szCs w:val="22"/>
        </w:rPr>
        <w:t>5.</w:t>
      </w:r>
      <w:r>
        <w:rPr>
          <w:i w:val="0"/>
          <w:sz w:val="22"/>
          <w:szCs w:val="22"/>
        </w:rPr>
        <w:t>5</w:t>
      </w:r>
      <w:r w:rsidRPr="00946AF6">
        <w:rPr>
          <w:i w:val="0"/>
          <w:sz w:val="22"/>
          <w:szCs w:val="22"/>
        </w:rPr>
        <w:t xml:space="preserve"> </w:t>
      </w:r>
      <w:r w:rsidRPr="00946AF6">
        <w:rPr>
          <w:i w:val="0"/>
          <w:sz w:val="22"/>
          <w:szCs w:val="22"/>
        </w:rPr>
        <w:tab/>
      </w:r>
      <w:r>
        <w:rPr>
          <w:i w:val="0"/>
          <w:sz w:val="22"/>
          <w:szCs w:val="22"/>
        </w:rPr>
        <w:t>Consultation Meetings with Institutional Stakeholders</w:t>
      </w:r>
      <w:bookmarkEnd w:id="64"/>
      <w:r w:rsidRPr="00120F8B">
        <w:rPr>
          <w:i w:val="0"/>
          <w:sz w:val="22"/>
          <w:szCs w:val="22"/>
        </w:rPr>
        <w:t xml:space="preserve"> </w:t>
      </w:r>
    </w:p>
    <w:p w14:paraId="0ADE144F" w14:textId="47A992F8" w:rsidR="004C3F0E" w:rsidRPr="005874D7" w:rsidRDefault="004C3F0E" w:rsidP="005874D7">
      <w:pPr>
        <w:spacing w:before="240" w:line="240" w:lineRule="auto"/>
        <w:jc w:val="both"/>
        <w:rPr>
          <w:rFonts w:ascii="Arial" w:hAnsi="Arial" w:cs="Arial"/>
        </w:rPr>
      </w:pPr>
      <w:r w:rsidRPr="005874D7">
        <w:rPr>
          <w:rFonts w:ascii="Arial" w:eastAsia="Times New Roman" w:hAnsi="Arial" w:cs="Arial"/>
        </w:rPr>
        <w:t xml:space="preserve">A total of 18 consultative meetings were held with the officials of government departments/authorities and CSOs/non-government organizations both at district and province levels. These consultations/consultative meetings will be continued during the </w:t>
      </w:r>
      <w:r w:rsidRPr="005874D7">
        <w:rPr>
          <w:rFonts w:ascii="Arial" w:eastAsia="Times New Roman" w:hAnsi="Arial" w:cs="Arial"/>
        </w:rPr>
        <w:lastRenderedPageBreak/>
        <w:t>planning and implementation phases as well. Table 5.3 lists the consultation meetings with officials.</w:t>
      </w:r>
    </w:p>
    <w:p w14:paraId="6ACEB2CB" w14:textId="35DF5860" w:rsidR="004C3F0E" w:rsidRPr="00C44578" w:rsidRDefault="004C3F0E" w:rsidP="00C44578">
      <w:pPr>
        <w:pStyle w:val="Heading7"/>
        <w:spacing w:line="276" w:lineRule="auto"/>
        <w:rPr>
          <w:rFonts w:ascii="Arial" w:hAnsi="Arial" w:cs="Arial"/>
          <w:b/>
          <w:sz w:val="22"/>
          <w:szCs w:val="22"/>
        </w:rPr>
      </w:pPr>
      <w:bookmarkStart w:id="65" w:name="_Toc116857948"/>
      <w:r w:rsidRPr="00C44578">
        <w:rPr>
          <w:rFonts w:ascii="Arial" w:hAnsi="Arial" w:cs="Arial"/>
          <w:b/>
          <w:sz w:val="22"/>
          <w:szCs w:val="22"/>
        </w:rPr>
        <w:t>Table 5.3: Consultative Meetings with Officials</w:t>
      </w:r>
      <w:bookmarkEnd w:id="65"/>
    </w:p>
    <w:tbl>
      <w:tblPr>
        <w:tblStyle w:val="GridTable6Colorful-Accent3"/>
        <w:tblW w:w="5000" w:type="pct"/>
        <w:tblLayout w:type="fixed"/>
        <w:tblLook w:val="04A0" w:firstRow="1" w:lastRow="0" w:firstColumn="1" w:lastColumn="0" w:noHBand="0" w:noVBand="1"/>
      </w:tblPr>
      <w:tblGrid>
        <w:gridCol w:w="723"/>
        <w:gridCol w:w="1627"/>
        <w:gridCol w:w="5247"/>
        <w:gridCol w:w="1393"/>
      </w:tblGrid>
      <w:tr w:rsidR="009109B2" w:rsidRPr="009109B2" w14:paraId="1F0D2146" w14:textId="77777777" w:rsidTr="009109B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105FCD88" w14:textId="77777777" w:rsidR="004C3F0E" w:rsidRPr="009109B2" w:rsidRDefault="004C3F0E" w:rsidP="00114262">
            <w:pPr>
              <w:jc w:val="center"/>
              <w:rPr>
                <w:rFonts w:ascii="Arial" w:hAnsi="Arial" w:cs="Arial"/>
                <w:b w:val="0"/>
                <w:color w:val="595959" w:themeColor="text1" w:themeTint="A6"/>
                <w:sz w:val="18"/>
                <w:szCs w:val="18"/>
              </w:rPr>
            </w:pPr>
            <w:r w:rsidRPr="009109B2">
              <w:rPr>
                <w:rFonts w:ascii="Arial" w:hAnsi="Arial" w:cs="Arial"/>
                <w:color w:val="595959" w:themeColor="text1" w:themeTint="A6"/>
                <w:sz w:val="18"/>
                <w:szCs w:val="18"/>
              </w:rPr>
              <w:t>S. No.</w:t>
            </w:r>
          </w:p>
        </w:tc>
        <w:tc>
          <w:tcPr>
            <w:tcW w:w="905" w:type="pct"/>
          </w:tcPr>
          <w:p w14:paraId="465C9FB7" w14:textId="77777777" w:rsidR="004C3F0E" w:rsidRPr="009109B2" w:rsidRDefault="004C3F0E"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595959" w:themeColor="text1" w:themeTint="A6"/>
                <w:sz w:val="18"/>
                <w:szCs w:val="18"/>
              </w:rPr>
            </w:pPr>
            <w:r w:rsidRPr="009109B2">
              <w:rPr>
                <w:rFonts w:ascii="Arial" w:hAnsi="Arial" w:cs="Arial"/>
                <w:color w:val="595959" w:themeColor="text1" w:themeTint="A6"/>
                <w:sz w:val="18"/>
                <w:szCs w:val="18"/>
              </w:rPr>
              <w:t>Date</w:t>
            </w:r>
          </w:p>
        </w:tc>
        <w:tc>
          <w:tcPr>
            <w:tcW w:w="2917" w:type="pct"/>
          </w:tcPr>
          <w:p w14:paraId="6A6809FE" w14:textId="77777777" w:rsidR="004C3F0E" w:rsidRPr="009109B2" w:rsidRDefault="004C3F0E"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595959" w:themeColor="text1" w:themeTint="A6"/>
                <w:sz w:val="18"/>
                <w:szCs w:val="18"/>
              </w:rPr>
            </w:pPr>
            <w:r w:rsidRPr="009109B2">
              <w:rPr>
                <w:rFonts w:ascii="Arial" w:hAnsi="Arial" w:cs="Arial"/>
                <w:color w:val="595959" w:themeColor="text1" w:themeTint="A6"/>
                <w:sz w:val="18"/>
                <w:szCs w:val="18"/>
              </w:rPr>
              <w:t>Location/ Venue</w:t>
            </w:r>
          </w:p>
        </w:tc>
        <w:tc>
          <w:tcPr>
            <w:tcW w:w="775" w:type="pct"/>
          </w:tcPr>
          <w:p w14:paraId="34543F4C" w14:textId="77777777" w:rsidR="004C3F0E" w:rsidRPr="009109B2" w:rsidRDefault="004C3F0E" w:rsidP="001142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595959" w:themeColor="text1" w:themeTint="A6"/>
                <w:sz w:val="18"/>
                <w:szCs w:val="18"/>
              </w:rPr>
            </w:pPr>
            <w:r w:rsidRPr="009109B2">
              <w:rPr>
                <w:rFonts w:ascii="Arial" w:hAnsi="Arial" w:cs="Arial"/>
                <w:color w:val="595959" w:themeColor="text1" w:themeTint="A6"/>
                <w:sz w:val="18"/>
                <w:szCs w:val="18"/>
              </w:rPr>
              <w:t>No of Participants</w:t>
            </w:r>
          </w:p>
        </w:tc>
      </w:tr>
      <w:tr w:rsidR="009109B2" w:rsidRPr="009109B2" w14:paraId="1DE65398"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55C24C07"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w:t>
            </w:r>
          </w:p>
        </w:tc>
        <w:tc>
          <w:tcPr>
            <w:tcW w:w="905" w:type="pct"/>
          </w:tcPr>
          <w:p w14:paraId="19EB7AF7"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20, 2021</w:t>
            </w:r>
          </w:p>
        </w:tc>
        <w:tc>
          <w:tcPr>
            <w:tcW w:w="2917" w:type="pct"/>
          </w:tcPr>
          <w:p w14:paraId="79D92813"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Deputy Director Agriculture Extension Department, District Hyderabad</w:t>
            </w:r>
          </w:p>
        </w:tc>
        <w:tc>
          <w:tcPr>
            <w:tcW w:w="775" w:type="pct"/>
          </w:tcPr>
          <w:p w14:paraId="1AE352A5"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481C1BE3"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2821A4EB"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2</w:t>
            </w:r>
          </w:p>
        </w:tc>
        <w:tc>
          <w:tcPr>
            <w:tcW w:w="905" w:type="pct"/>
          </w:tcPr>
          <w:p w14:paraId="2DC095C7"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20, 2021</w:t>
            </w:r>
          </w:p>
        </w:tc>
        <w:tc>
          <w:tcPr>
            <w:tcW w:w="2917" w:type="pct"/>
          </w:tcPr>
          <w:p w14:paraId="503EB4EE"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Agriculture Extension Department, District Hyderabad</w:t>
            </w:r>
          </w:p>
        </w:tc>
        <w:tc>
          <w:tcPr>
            <w:tcW w:w="775" w:type="pct"/>
          </w:tcPr>
          <w:p w14:paraId="10AFECCD"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1EA030FB"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79669BC4"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3</w:t>
            </w:r>
          </w:p>
        </w:tc>
        <w:tc>
          <w:tcPr>
            <w:tcW w:w="905" w:type="pct"/>
          </w:tcPr>
          <w:p w14:paraId="7072B944"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20, 2021</w:t>
            </w:r>
          </w:p>
        </w:tc>
        <w:tc>
          <w:tcPr>
            <w:tcW w:w="2917" w:type="pct"/>
          </w:tcPr>
          <w:p w14:paraId="7C3A6AB3"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On-Farm Water Management (OFWM) Department, District Hyderabad</w:t>
            </w:r>
          </w:p>
        </w:tc>
        <w:tc>
          <w:tcPr>
            <w:tcW w:w="775" w:type="pct"/>
          </w:tcPr>
          <w:p w14:paraId="681C3EC0"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4</w:t>
            </w:r>
          </w:p>
        </w:tc>
      </w:tr>
      <w:tr w:rsidR="009109B2" w:rsidRPr="009109B2" w14:paraId="3705D7E0"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0283CFE0"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4</w:t>
            </w:r>
          </w:p>
        </w:tc>
        <w:tc>
          <w:tcPr>
            <w:tcW w:w="905" w:type="pct"/>
          </w:tcPr>
          <w:p w14:paraId="15CA6AD1"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21, 2021</w:t>
            </w:r>
          </w:p>
        </w:tc>
        <w:tc>
          <w:tcPr>
            <w:tcW w:w="2917" w:type="pct"/>
          </w:tcPr>
          <w:p w14:paraId="11708E60"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General Manager (GM) SIDA, Focal Person &amp; Consultants</w:t>
            </w:r>
          </w:p>
        </w:tc>
        <w:tc>
          <w:tcPr>
            <w:tcW w:w="775" w:type="pct"/>
          </w:tcPr>
          <w:p w14:paraId="2612B711"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5</w:t>
            </w:r>
          </w:p>
        </w:tc>
      </w:tr>
      <w:tr w:rsidR="009109B2" w:rsidRPr="009109B2" w14:paraId="014EBD04"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763777E6"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5</w:t>
            </w:r>
          </w:p>
        </w:tc>
        <w:tc>
          <w:tcPr>
            <w:tcW w:w="905" w:type="pct"/>
          </w:tcPr>
          <w:p w14:paraId="48FFB65A"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24, 2021</w:t>
            </w:r>
          </w:p>
        </w:tc>
        <w:tc>
          <w:tcPr>
            <w:tcW w:w="2917" w:type="pct"/>
          </w:tcPr>
          <w:p w14:paraId="15038805"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Sindh Irrigation and Drainage Authority (SIDA) Focal Person &amp; Other Officials</w:t>
            </w:r>
          </w:p>
        </w:tc>
        <w:tc>
          <w:tcPr>
            <w:tcW w:w="775" w:type="pct"/>
          </w:tcPr>
          <w:p w14:paraId="4385DBD1"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6</w:t>
            </w:r>
          </w:p>
        </w:tc>
      </w:tr>
      <w:tr w:rsidR="009109B2" w:rsidRPr="009109B2" w14:paraId="7DAFECEB"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44B5FEFF"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6</w:t>
            </w:r>
          </w:p>
        </w:tc>
        <w:tc>
          <w:tcPr>
            <w:tcW w:w="905" w:type="pct"/>
          </w:tcPr>
          <w:p w14:paraId="15044D7D"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27, 2021</w:t>
            </w:r>
          </w:p>
        </w:tc>
        <w:tc>
          <w:tcPr>
            <w:tcW w:w="2917" w:type="pct"/>
          </w:tcPr>
          <w:p w14:paraId="611D72F9"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Managing Director (MG) SIDA &amp; other officers</w:t>
            </w:r>
          </w:p>
        </w:tc>
        <w:tc>
          <w:tcPr>
            <w:tcW w:w="775" w:type="pct"/>
          </w:tcPr>
          <w:p w14:paraId="41D0ADFF"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6</w:t>
            </w:r>
          </w:p>
        </w:tc>
      </w:tr>
      <w:tr w:rsidR="009109B2" w:rsidRPr="009109B2" w14:paraId="15F8B8B9"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6120F90B"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7</w:t>
            </w:r>
          </w:p>
        </w:tc>
        <w:tc>
          <w:tcPr>
            <w:tcW w:w="905" w:type="pct"/>
          </w:tcPr>
          <w:p w14:paraId="48FEF6A2"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May 27, 2021</w:t>
            </w:r>
          </w:p>
        </w:tc>
        <w:tc>
          <w:tcPr>
            <w:tcW w:w="2917" w:type="pct"/>
          </w:tcPr>
          <w:p w14:paraId="7848844F"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Irrigation Department, District Hyderabad</w:t>
            </w:r>
          </w:p>
        </w:tc>
        <w:tc>
          <w:tcPr>
            <w:tcW w:w="775" w:type="pct"/>
          </w:tcPr>
          <w:p w14:paraId="1108B447"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11EB955D"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01D35C24"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8</w:t>
            </w:r>
          </w:p>
        </w:tc>
        <w:tc>
          <w:tcPr>
            <w:tcW w:w="905" w:type="pct"/>
          </w:tcPr>
          <w:p w14:paraId="248276C5"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02, 2021</w:t>
            </w:r>
          </w:p>
        </w:tc>
        <w:tc>
          <w:tcPr>
            <w:tcW w:w="2917" w:type="pct"/>
          </w:tcPr>
          <w:p w14:paraId="3C13250F"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Director, Left Bank Canals, Area Water Board, District Badin</w:t>
            </w:r>
          </w:p>
        </w:tc>
        <w:tc>
          <w:tcPr>
            <w:tcW w:w="775" w:type="pct"/>
          </w:tcPr>
          <w:p w14:paraId="4581717D"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62733658"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15CDD92B" w14:textId="77777777" w:rsidR="004C3F0E" w:rsidRPr="009109B2" w:rsidRDefault="004C3F0E" w:rsidP="005874D7">
            <w:pPr>
              <w:widowControl w:val="0"/>
              <w:ind w:left="270" w:right="-90"/>
              <w:contextualSpacing/>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9</w:t>
            </w:r>
          </w:p>
        </w:tc>
        <w:tc>
          <w:tcPr>
            <w:tcW w:w="905" w:type="pct"/>
          </w:tcPr>
          <w:p w14:paraId="15110BEF"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03, 2021</w:t>
            </w:r>
          </w:p>
        </w:tc>
        <w:tc>
          <w:tcPr>
            <w:tcW w:w="2917" w:type="pct"/>
          </w:tcPr>
          <w:p w14:paraId="4A0383F9"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Directorate General, On-Farm Water Management, District Hyderabad</w:t>
            </w:r>
          </w:p>
        </w:tc>
        <w:tc>
          <w:tcPr>
            <w:tcW w:w="775" w:type="pct"/>
          </w:tcPr>
          <w:p w14:paraId="03EAD17C"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20CEA9E7"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78F8C5ED"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10</w:t>
            </w:r>
          </w:p>
        </w:tc>
        <w:tc>
          <w:tcPr>
            <w:tcW w:w="905" w:type="pct"/>
          </w:tcPr>
          <w:p w14:paraId="7ACE0DE1"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04, 2021</w:t>
            </w:r>
          </w:p>
        </w:tc>
        <w:tc>
          <w:tcPr>
            <w:tcW w:w="2917" w:type="pct"/>
          </w:tcPr>
          <w:p w14:paraId="4DF76972"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District Tando Muhammad Khan</w:t>
            </w:r>
          </w:p>
        </w:tc>
        <w:tc>
          <w:tcPr>
            <w:tcW w:w="775" w:type="pct"/>
          </w:tcPr>
          <w:p w14:paraId="27952C3B"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558EE3F7"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3358CDEC"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11</w:t>
            </w:r>
          </w:p>
        </w:tc>
        <w:tc>
          <w:tcPr>
            <w:tcW w:w="905" w:type="pct"/>
          </w:tcPr>
          <w:p w14:paraId="70E0A9C1"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05, 2021</w:t>
            </w:r>
          </w:p>
        </w:tc>
        <w:tc>
          <w:tcPr>
            <w:tcW w:w="2917" w:type="pct"/>
          </w:tcPr>
          <w:p w14:paraId="75DD34D7"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Executive Engineer, Area Water Bank (AWB), Akram Wah</w:t>
            </w:r>
          </w:p>
        </w:tc>
        <w:tc>
          <w:tcPr>
            <w:tcW w:w="775" w:type="pct"/>
          </w:tcPr>
          <w:p w14:paraId="42411351"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4AE62C68"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65CC56E4"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12</w:t>
            </w:r>
          </w:p>
        </w:tc>
        <w:tc>
          <w:tcPr>
            <w:tcW w:w="905" w:type="pct"/>
          </w:tcPr>
          <w:p w14:paraId="6B2E52B3"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06, 2021</w:t>
            </w:r>
          </w:p>
        </w:tc>
        <w:tc>
          <w:tcPr>
            <w:tcW w:w="2917" w:type="pct"/>
          </w:tcPr>
          <w:p w14:paraId="6B27901D"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Divisional Forest Officer, District Hyderabad</w:t>
            </w:r>
          </w:p>
        </w:tc>
        <w:tc>
          <w:tcPr>
            <w:tcW w:w="775" w:type="pct"/>
          </w:tcPr>
          <w:p w14:paraId="67D0A8BC"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552ABF80"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7B427223"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13</w:t>
            </w:r>
          </w:p>
        </w:tc>
        <w:tc>
          <w:tcPr>
            <w:tcW w:w="905" w:type="pct"/>
          </w:tcPr>
          <w:p w14:paraId="3F21992F"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06, 2021</w:t>
            </w:r>
          </w:p>
        </w:tc>
        <w:tc>
          <w:tcPr>
            <w:tcW w:w="2917" w:type="pct"/>
          </w:tcPr>
          <w:p w14:paraId="06FE6C48"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Matli, District Badin</w:t>
            </w:r>
          </w:p>
        </w:tc>
        <w:tc>
          <w:tcPr>
            <w:tcW w:w="775" w:type="pct"/>
          </w:tcPr>
          <w:p w14:paraId="698CAF37"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064A739A"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64016844"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14</w:t>
            </w:r>
          </w:p>
        </w:tc>
        <w:tc>
          <w:tcPr>
            <w:tcW w:w="905" w:type="pct"/>
          </w:tcPr>
          <w:p w14:paraId="2509DF95"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06, 2021</w:t>
            </w:r>
          </w:p>
        </w:tc>
        <w:tc>
          <w:tcPr>
            <w:tcW w:w="2917" w:type="pct"/>
          </w:tcPr>
          <w:p w14:paraId="06D319AB"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Tando Bago Sub-Division Talhar, District Badin</w:t>
            </w:r>
          </w:p>
        </w:tc>
        <w:tc>
          <w:tcPr>
            <w:tcW w:w="775" w:type="pct"/>
          </w:tcPr>
          <w:p w14:paraId="6B8C73FC"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03260922"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71418188"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15</w:t>
            </w:r>
          </w:p>
        </w:tc>
        <w:tc>
          <w:tcPr>
            <w:tcW w:w="905" w:type="pct"/>
          </w:tcPr>
          <w:p w14:paraId="79132D26"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06, 2021</w:t>
            </w:r>
          </w:p>
        </w:tc>
        <w:tc>
          <w:tcPr>
            <w:tcW w:w="2917" w:type="pct"/>
          </w:tcPr>
          <w:p w14:paraId="6FB7F6A0"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Kadhan Sub-Division, Kadhan, District Badin</w:t>
            </w:r>
          </w:p>
        </w:tc>
        <w:tc>
          <w:tcPr>
            <w:tcW w:w="775" w:type="pct"/>
          </w:tcPr>
          <w:p w14:paraId="7F7D40A5"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6A53CE6C"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65391552"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16</w:t>
            </w:r>
          </w:p>
        </w:tc>
        <w:tc>
          <w:tcPr>
            <w:tcW w:w="905" w:type="pct"/>
          </w:tcPr>
          <w:p w14:paraId="59F3DEEE"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07, 2021</w:t>
            </w:r>
          </w:p>
        </w:tc>
        <w:tc>
          <w:tcPr>
            <w:tcW w:w="2917" w:type="pct"/>
          </w:tcPr>
          <w:p w14:paraId="7BBC2FC4"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Dhubi Sub-Divisional Water Board, Shahi Fazallah, District Badin</w:t>
            </w:r>
          </w:p>
        </w:tc>
        <w:tc>
          <w:tcPr>
            <w:tcW w:w="775" w:type="pct"/>
          </w:tcPr>
          <w:p w14:paraId="7D817433"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436CD262"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2C22F5DA"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17</w:t>
            </w:r>
          </w:p>
        </w:tc>
        <w:tc>
          <w:tcPr>
            <w:tcW w:w="905" w:type="pct"/>
          </w:tcPr>
          <w:p w14:paraId="543E8642" w14:textId="77777777" w:rsidR="004C3F0E" w:rsidRPr="009109B2" w:rsidRDefault="004C3F0E" w:rsidP="00114262">
            <w:pPr>
              <w:widowControl w:val="0"/>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07, 2021</w:t>
            </w:r>
          </w:p>
        </w:tc>
        <w:tc>
          <w:tcPr>
            <w:tcW w:w="2917" w:type="pct"/>
          </w:tcPr>
          <w:p w14:paraId="7DB1788D" w14:textId="77777777" w:rsidR="004C3F0E" w:rsidRPr="009109B2" w:rsidRDefault="004C3F0E" w:rsidP="00114262">
            <w:pPr>
              <w:widowControl w:val="0"/>
              <w:ind w:left="7" w:hanging="18"/>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Canal Assistant, Shadi Sub-Division, Tando Bago, District Badin</w:t>
            </w:r>
          </w:p>
        </w:tc>
        <w:tc>
          <w:tcPr>
            <w:tcW w:w="775" w:type="pct"/>
          </w:tcPr>
          <w:p w14:paraId="1C6AAC9D"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23AC707C" w14:textId="77777777" w:rsidTr="009109B2">
        <w:trPr>
          <w:trHeight w:val="284"/>
        </w:trPr>
        <w:tc>
          <w:tcPr>
            <w:cnfStyle w:val="001000000000" w:firstRow="0" w:lastRow="0" w:firstColumn="1" w:lastColumn="0" w:oddVBand="0" w:evenVBand="0" w:oddHBand="0" w:evenHBand="0" w:firstRowFirstColumn="0" w:firstRowLastColumn="0" w:lastRowFirstColumn="0" w:lastRowLastColumn="0"/>
            <w:tcW w:w="402" w:type="pct"/>
          </w:tcPr>
          <w:p w14:paraId="40CFE127" w14:textId="77777777" w:rsidR="004C3F0E" w:rsidRPr="009109B2" w:rsidRDefault="004C3F0E" w:rsidP="00114262">
            <w:pPr>
              <w:widowControl w:val="0"/>
              <w:ind w:right="-90"/>
              <w:contextualSpacing/>
              <w:jc w:val="center"/>
              <w:rPr>
                <w:rFonts w:ascii="Arial" w:hAnsi="Arial" w:cs="Arial"/>
                <w:b w:val="0"/>
                <w:bCs w:val="0"/>
                <w:iCs/>
                <w:snapToGrid w:val="0"/>
                <w:color w:val="595959" w:themeColor="text1" w:themeTint="A6"/>
                <w:sz w:val="18"/>
                <w:szCs w:val="18"/>
              </w:rPr>
            </w:pPr>
            <w:r w:rsidRPr="009109B2">
              <w:rPr>
                <w:rFonts w:ascii="Arial" w:hAnsi="Arial" w:cs="Arial"/>
                <w:b w:val="0"/>
                <w:iCs/>
                <w:snapToGrid w:val="0"/>
                <w:color w:val="595959" w:themeColor="text1" w:themeTint="A6"/>
                <w:sz w:val="18"/>
                <w:szCs w:val="18"/>
              </w:rPr>
              <w:t>18</w:t>
            </w:r>
          </w:p>
        </w:tc>
        <w:tc>
          <w:tcPr>
            <w:tcW w:w="905" w:type="pct"/>
          </w:tcPr>
          <w:p w14:paraId="01FD700F" w14:textId="77777777" w:rsidR="004C3F0E" w:rsidRPr="009109B2" w:rsidRDefault="004C3F0E" w:rsidP="00114262">
            <w:pPr>
              <w:widowControl w:val="0"/>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August 07, 2021</w:t>
            </w:r>
          </w:p>
        </w:tc>
        <w:tc>
          <w:tcPr>
            <w:tcW w:w="2917" w:type="pct"/>
          </w:tcPr>
          <w:p w14:paraId="72C0AF96" w14:textId="77777777" w:rsidR="004C3F0E" w:rsidRPr="009109B2" w:rsidRDefault="004C3F0E" w:rsidP="00114262">
            <w:pPr>
              <w:widowControl w:val="0"/>
              <w:ind w:left="7" w:hanging="18"/>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Office of the Assistant Director, Left Bank Canal Area Water Board, District Hyderabad</w:t>
            </w:r>
          </w:p>
        </w:tc>
        <w:tc>
          <w:tcPr>
            <w:tcW w:w="775" w:type="pct"/>
          </w:tcPr>
          <w:p w14:paraId="651CF9EA" w14:textId="77777777" w:rsidR="004C3F0E" w:rsidRPr="009109B2" w:rsidRDefault="004C3F0E" w:rsidP="0011426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Cs/>
                <w:iCs/>
                <w:snapToGrid w:val="0"/>
                <w:color w:val="595959" w:themeColor="text1" w:themeTint="A6"/>
                <w:sz w:val="18"/>
                <w:szCs w:val="18"/>
              </w:rPr>
            </w:pPr>
            <w:r w:rsidRPr="009109B2">
              <w:rPr>
                <w:rFonts w:ascii="Arial" w:hAnsi="Arial" w:cs="Arial"/>
                <w:bCs/>
                <w:iCs/>
                <w:snapToGrid w:val="0"/>
                <w:color w:val="595959" w:themeColor="text1" w:themeTint="A6"/>
                <w:sz w:val="18"/>
                <w:szCs w:val="18"/>
              </w:rPr>
              <w:t>1</w:t>
            </w:r>
          </w:p>
        </w:tc>
      </w:tr>
      <w:tr w:rsidR="009109B2" w:rsidRPr="009109B2" w14:paraId="0185D1E0" w14:textId="77777777" w:rsidTr="009109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2" w:type="pct"/>
          </w:tcPr>
          <w:p w14:paraId="2963FCCC" w14:textId="77777777" w:rsidR="004C3F0E" w:rsidRPr="009109B2" w:rsidRDefault="004C3F0E" w:rsidP="00114262">
            <w:pPr>
              <w:widowControl w:val="0"/>
              <w:ind w:left="630" w:right="-90"/>
              <w:contextualSpacing/>
              <w:jc w:val="center"/>
              <w:rPr>
                <w:rFonts w:ascii="Arial" w:hAnsi="Arial" w:cs="Arial"/>
                <w:b w:val="0"/>
                <w:bCs w:val="0"/>
                <w:iCs/>
                <w:snapToGrid w:val="0"/>
                <w:color w:val="595959" w:themeColor="text1" w:themeTint="A6"/>
                <w:sz w:val="18"/>
                <w:szCs w:val="18"/>
              </w:rPr>
            </w:pPr>
          </w:p>
        </w:tc>
        <w:tc>
          <w:tcPr>
            <w:tcW w:w="905" w:type="pct"/>
          </w:tcPr>
          <w:p w14:paraId="7BE5D6FA" w14:textId="77777777" w:rsidR="004C3F0E" w:rsidRPr="009109B2" w:rsidRDefault="004C3F0E" w:rsidP="0011426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b/>
                <w:bCs/>
                <w:iCs/>
                <w:snapToGrid w:val="0"/>
                <w:color w:val="595959" w:themeColor="text1" w:themeTint="A6"/>
                <w:sz w:val="18"/>
                <w:szCs w:val="18"/>
              </w:rPr>
            </w:pPr>
            <w:r w:rsidRPr="009109B2">
              <w:rPr>
                <w:rFonts w:ascii="Arial" w:hAnsi="Arial" w:cs="Arial"/>
                <w:b/>
                <w:bCs/>
                <w:iCs/>
                <w:snapToGrid w:val="0"/>
                <w:color w:val="595959" w:themeColor="text1" w:themeTint="A6"/>
                <w:sz w:val="18"/>
                <w:szCs w:val="18"/>
              </w:rPr>
              <w:t>Total</w:t>
            </w:r>
          </w:p>
        </w:tc>
        <w:tc>
          <w:tcPr>
            <w:tcW w:w="2917" w:type="pct"/>
          </w:tcPr>
          <w:p w14:paraId="3B752FDA" w14:textId="77777777" w:rsidR="004C3F0E" w:rsidRPr="009109B2" w:rsidRDefault="004C3F0E" w:rsidP="00114262">
            <w:pPr>
              <w:widowControl w:val="0"/>
              <w:jc w:val="right"/>
              <w:cnfStyle w:val="000000100000" w:firstRow="0" w:lastRow="0" w:firstColumn="0" w:lastColumn="0" w:oddVBand="0" w:evenVBand="0" w:oddHBand="1" w:evenHBand="0" w:firstRowFirstColumn="0" w:firstRowLastColumn="0" w:lastRowFirstColumn="0" w:lastRowLastColumn="0"/>
              <w:rPr>
                <w:rFonts w:ascii="Arial" w:hAnsi="Arial" w:cs="Arial"/>
                <w:b/>
                <w:bCs/>
                <w:iCs/>
                <w:snapToGrid w:val="0"/>
                <w:color w:val="595959" w:themeColor="text1" w:themeTint="A6"/>
                <w:sz w:val="18"/>
                <w:szCs w:val="18"/>
              </w:rPr>
            </w:pPr>
          </w:p>
        </w:tc>
        <w:tc>
          <w:tcPr>
            <w:tcW w:w="775" w:type="pct"/>
          </w:tcPr>
          <w:p w14:paraId="19B9A1ED" w14:textId="77777777" w:rsidR="004C3F0E" w:rsidRPr="009109B2" w:rsidRDefault="004C3F0E" w:rsidP="0011426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napToGrid w:val="0"/>
                <w:color w:val="595959" w:themeColor="text1" w:themeTint="A6"/>
                <w:sz w:val="18"/>
                <w:szCs w:val="18"/>
              </w:rPr>
            </w:pPr>
            <w:r w:rsidRPr="009109B2">
              <w:rPr>
                <w:rFonts w:ascii="Arial" w:hAnsi="Arial" w:cs="Arial"/>
                <w:b/>
                <w:bCs/>
                <w:iCs/>
                <w:snapToGrid w:val="0"/>
                <w:color w:val="595959" w:themeColor="text1" w:themeTint="A6"/>
                <w:sz w:val="18"/>
                <w:szCs w:val="18"/>
              </w:rPr>
              <w:t>35</w:t>
            </w:r>
          </w:p>
        </w:tc>
      </w:tr>
    </w:tbl>
    <w:p w14:paraId="32A2305E" w14:textId="3B39511B" w:rsidR="004C3F0E" w:rsidRPr="00425F6D" w:rsidRDefault="004C3F0E" w:rsidP="00425F6D">
      <w:pPr>
        <w:spacing w:before="240" w:line="240" w:lineRule="auto"/>
        <w:jc w:val="both"/>
        <w:rPr>
          <w:rFonts w:ascii="Arial" w:hAnsi="Arial" w:cs="Arial"/>
        </w:rPr>
      </w:pPr>
      <w:r w:rsidRPr="00425F6D">
        <w:rPr>
          <w:rFonts w:ascii="Arial" w:hAnsi="Arial" w:cs="Arial"/>
        </w:rPr>
        <w:t>At the meetings with officials, several administrative and co-ordination issues were raised – for instance, delays in compensation payments affecting project schedule, need for the engineering and revenue teams to coordinate, and need to share a detailed plan with line agency staff – including relocation and resettlement  (if any) for subprojects to reduce dispute and complaints during project implementation.</w:t>
      </w:r>
      <w:r w:rsidR="00FE46CD">
        <w:rPr>
          <w:rFonts w:ascii="Arial" w:hAnsi="Arial" w:cs="Arial"/>
        </w:rPr>
        <w:t xml:space="preserve"> </w:t>
      </w:r>
    </w:p>
    <w:p w14:paraId="46E91851" w14:textId="15C49F02" w:rsidR="004C3F0E" w:rsidRPr="00120F8B" w:rsidRDefault="004C3F0E" w:rsidP="004C3F0E">
      <w:pPr>
        <w:pStyle w:val="Heading2"/>
        <w:spacing w:after="0" w:line="276" w:lineRule="auto"/>
        <w:rPr>
          <w:i w:val="0"/>
          <w:sz w:val="22"/>
          <w:szCs w:val="22"/>
        </w:rPr>
      </w:pPr>
      <w:bookmarkStart w:id="66" w:name="_Toc116857915"/>
      <w:r w:rsidRPr="00946AF6">
        <w:rPr>
          <w:i w:val="0"/>
          <w:sz w:val="22"/>
          <w:szCs w:val="22"/>
        </w:rPr>
        <w:t>5.</w:t>
      </w:r>
      <w:r>
        <w:rPr>
          <w:i w:val="0"/>
          <w:sz w:val="22"/>
          <w:szCs w:val="22"/>
        </w:rPr>
        <w:t>6</w:t>
      </w:r>
      <w:r w:rsidRPr="00946AF6">
        <w:rPr>
          <w:i w:val="0"/>
          <w:sz w:val="22"/>
          <w:szCs w:val="22"/>
        </w:rPr>
        <w:t xml:space="preserve"> </w:t>
      </w:r>
      <w:r w:rsidRPr="00946AF6">
        <w:rPr>
          <w:i w:val="0"/>
          <w:sz w:val="22"/>
          <w:szCs w:val="22"/>
        </w:rPr>
        <w:tab/>
      </w:r>
      <w:r>
        <w:rPr>
          <w:i w:val="0"/>
          <w:sz w:val="22"/>
          <w:szCs w:val="22"/>
        </w:rPr>
        <w:t>Framework for Consultation during Implementation</w:t>
      </w:r>
      <w:bookmarkEnd w:id="66"/>
      <w:r w:rsidRPr="00120F8B">
        <w:rPr>
          <w:i w:val="0"/>
          <w:sz w:val="22"/>
          <w:szCs w:val="22"/>
        </w:rPr>
        <w:t xml:space="preserve"> </w:t>
      </w:r>
    </w:p>
    <w:p w14:paraId="0E4A5748" w14:textId="243C5BFD" w:rsidR="0040700D" w:rsidRPr="0040700D" w:rsidRDefault="00CD5FE1" w:rsidP="00B969B2">
      <w:pPr>
        <w:spacing w:before="240" w:line="240" w:lineRule="auto"/>
        <w:jc w:val="both"/>
        <w:rPr>
          <w:rFonts w:ascii="Arial" w:eastAsia="Times New Roman" w:hAnsi="Arial" w:cs="Arial"/>
        </w:rPr>
      </w:pPr>
      <w:r w:rsidRPr="00B969B2">
        <w:rPr>
          <w:rFonts w:ascii="Arial" w:eastAsia="Arial Unicode MS" w:hAnsi="Arial" w:cs="Arial"/>
        </w:rPr>
        <w:t xml:space="preserve">The stakeholder consultation and engagement is an ongoing process and will continue throughout the project’s construction as well as operation and maintenance phases. The ongoing consultation process </w:t>
      </w:r>
      <w:r w:rsidR="008052E3">
        <w:rPr>
          <w:rFonts w:ascii="Arial" w:eastAsia="Arial Unicode MS" w:hAnsi="Arial" w:cs="Arial"/>
        </w:rPr>
        <w:t>w</w:t>
      </w:r>
      <w:r w:rsidRPr="00B969B2">
        <w:rPr>
          <w:rFonts w:ascii="Arial" w:eastAsia="Arial Unicode MS" w:hAnsi="Arial" w:cs="Arial"/>
        </w:rPr>
        <w:t xml:space="preserve">ould be scheduled on quarterly basis with the stakeholders including but not limited to the concerned government departments, local administration and the community representatives from the proposed project area. </w:t>
      </w:r>
      <w:r w:rsidRPr="00B969B2">
        <w:rPr>
          <w:rFonts w:ascii="Arial" w:eastAsia="Times New Roman" w:hAnsi="Arial" w:cs="Arial"/>
        </w:rPr>
        <w:t xml:space="preserve">The overarching goal of consultations and community engagement is to support and facilitate the project’s design and </w:t>
      </w:r>
      <w:r w:rsidRPr="00B969B2">
        <w:rPr>
          <w:rFonts w:ascii="Arial" w:eastAsia="Times New Roman" w:hAnsi="Arial" w:cs="Arial"/>
        </w:rPr>
        <w:lastRenderedPageBreak/>
        <w:t xml:space="preserve">implementation, to reduce conflicts and project opposition, and to increase project’s acceptability. </w:t>
      </w:r>
      <w:r w:rsidR="0040700D">
        <w:rPr>
          <w:rFonts w:ascii="Arial" w:eastAsia="Times New Roman" w:hAnsi="Arial" w:cs="Arial"/>
        </w:rPr>
        <w:t>T</w:t>
      </w:r>
      <w:r w:rsidR="0040700D" w:rsidRPr="00720A48">
        <w:rPr>
          <w:rFonts w:ascii="Arial" w:hAnsi="Arial" w:cs="Arial"/>
          <w:color w:val="000000"/>
        </w:rPr>
        <w:t xml:space="preserve">his plan draws on the requirements the ESF(ESS 10). </w:t>
      </w:r>
    </w:p>
    <w:p w14:paraId="1597ACC3" w14:textId="2AAC197E" w:rsidR="004C3F0E" w:rsidRPr="00B969B2" w:rsidRDefault="00CD5FE1" w:rsidP="00B969B2">
      <w:pPr>
        <w:spacing w:before="240" w:line="240" w:lineRule="auto"/>
        <w:jc w:val="both"/>
        <w:rPr>
          <w:rFonts w:ascii="Arial" w:hAnsi="Arial" w:cs="Arial"/>
        </w:rPr>
      </w:pPr>
      <w:r w:rsidRPr="00B969B2">
        <w:rPr>
          <w:rFonts w:ascii="Arial" w:eastAsia="Times New Roman" w:hAnsi="Arial" w:cs="Arial"/>
        </w:rPr>
        <w:t xml:space="preserve">Stakeholder consultations and participation will take place during implementation through periodic workshops to consult a wide range of stakeholders, including GRCs, SIDA, AWBs and the World Bank representatives to share the progress and elicit the views of all the stakeholders for the improvement. </w:t>
      </w:r>
      <w:r w:rsidRPr="00B969B2">
        <w:rPr>
          <w:rFonts w:ascii="Arial" w:hAnsi="Arial" w:cs="Arial"/>
          <w:bCs/>
        </w:rPr>
        <w:t>Table 5.4</w:t>
      </w:r>
      <w:r w:rsidRPr="00B969B2">
        <w:rPr>
          <w:rFonts w:ascii="Arial" w:hAnsi="Arial" w:cs="Arial"/>
        </w:rPr>
        <w:t xml:space="preserve"> presents the consultation and participation framework for Subprojects’ planning and implementation</w:t>
      </w:r>
      <w:r w:rsidR="00F55641" w:rsidRPr="00B969B2">
        <w:rPr>
          <w:rFonts w:ascii="Arial" w:hAnsi="Arial" w:cs="Arial"/>
        </w:rPr>
        <w:t>.</w:t>
      </w:r>
    </w:p>
    <w:p w14:paraId="4D36BFC9" w14:textId="0CD7DCF7" w:rsidR="004C3F0E" w:rsidRPr="00C44578" w:rsidRDefault="00F55641" w:rsidP="00C44578">
      <w:pPr>
        <w:pStyle w:val="Heading7"/>
        <w:spacing w:line="276" w:lineRule="auto"/>
        <w:rPr>
          <w:rFonts w:ascii="Arial" w:hAnsi="Arial" w:cs="Arial"/>
          <w:b/>
          <w:sz w:val="22"/>
          <w:szCs w:val="22"/>
        </w:rPr>
      </w:pPr>
      <w:bookmarkStart w:id="67" w:name="_Toc116857949"/>
      <w:r w:rsidRPr="00C44578">
        <w:rPr>
          <w:rFonts w:ascii="Arial" w:hAnsi="Arial" w:cs="Arial"/>
          <w:b/>
          <w:sz w:val="22"/>
          <w:szCs w:val="22"/>
        </w:rPr>
        <w:t>Table 5.4: Consultation and Participation Framework</w:t>
      </w:r>
      <w:bookmarkEnd w:id="67"/>
    </w:p>
    <w:tbl>
      <w:tblPr>
        <w:tblW w:w="900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1"/>
        <w:gridCol w:w="2409"/>
        <w:gridCol w:w="1418"/>
        <w:gridCol w:w="1417"/>
        <w:gridCol w:w="1134"/>
      </w:tblGrid>
      <w:tr w:rsidR="0040700D" w:rsidRPr="00B969B2" w14:paraId="5B73763E" w14:textId="77777777" w:rsidTr="0040700D">
        <w:trPr>
          <w:trHeight w:val="260"/>
          <w:tblHeader/>
        </w:trPr>
        <w:tc>
          <w:tcPr>
            <w:tcW w:w="2631" w:type="dxa"/>
            <w:shd w:val="clear" w:color="auto" w:fill="BFBFBF"/>
            <w:vAlign w:val="center"/>
          </w:tcPr>
          <w:p w14:paraId="43860FD8" w14:textId="77777777" w:rsidR="00FE46CD" w:rsidRPr="00B969B2" w:rsidRDefault="00FE46CD" w:rsidP="00BC0888">
            <w:pPr>
              <w:spacing w:after="0"/>
              <w:jc w:val="center"/>
              <w:rPr>
                <w:rFonts w:ascii="Arial" w:hAnsi="Arial" w:cs="Arial"/>
                <w:b/>
                <w:sz w:val="17"/>
                <w:szCs w:val="17"/>
              </w:rPr>
            </w:pPr>
            <w:r w:rsidRPr="00B969B2">
              <w:rPr>
                <w:rFonts w:ascii="Arial" w:hAnsi="Arial" w:cs="Arial"/>
                <w:b/>
                <w:sz w:val="17"/>
                <w:szCs w:val="17"/>
              </w:rPr>
              <w:t>Description</w:t>
            </w:r>
          </w:p>
        </w:tc>
        <w:tc>
          <w:tcPr>
            <w:tcW w:w="2409" w:type="dxa"/>
            <w:shd w:val="clear" w:color="auto" w:fill="BFBFBF"/>
            <w:vAlign w:val="center"/>
          </w:tcPr>
          <w:p w14:paraId="091AA338" w14:textId="77777777" w:rsidR="00FE46CD" w:rsidRPr="00B969B2" w:rsidRDefault="00FE46CD" w:rsidP="00BC0888">
            <w:pPr>
              <w:spacing w:after="0"/>
              <w:jc w:val="center"/>
              <w:rPr>
                <w:rFonts w:ascii="Arial" w:hAnsi="Arial" w:cs="Arial"/>
                <w:b/>
                <w:sz w:val="17"/>
                <w:szCs w:val="17"/>
              </w:rPr>
            </w:pPr>
            <w:r w:rsidRPr="00B969B2">
              <w:rPr>
                <w:rFonts w:ascii="Arial" w:hAnsi="Arial" w:cs="Arial"/>
                <w:b/>
                <w:sz w:val="17"/>
                <w:szCs w:val="17"/>
              </w:rPr>
              <w:t>Target Stakeholders</w:t>
            </w:r>
          </w:p>
        </w:tc>
        <w:tc>
          <w:tcPr>
            <w:tcW w:w="1418" w:type="dxa"/>
            <w:shd w:val="clear" w:color="auto" w:fill="BFBFBF"/>
          </w:tcPr>
          <w:p w14:paraId="5E36137C" w14:textId="024BA7D0" w:rsidR="00FE46CD" w:rsidRPr="00B969B2" w:rsidRDefault="00FE46CD" w:rsidP="00BC0888">
            <w:pPr>
              <w:spacing w:after="0"/>
              <w:jc w:val="center"/>
              <w:rPr>
                <w:rFonts w:ascii="Arial" w:hAnsi="Arial" w:cs="Arial"/>
                <w:b/>
                <w:sz w:val="17"/>
                <w:szCs w:val="17"/>
              </w:rPr>
            </w:pPr>
            <w:r>
              <w:rPr>
                <w:rFonts w:ascii="Arial" w:hAnsi="Arial" w:cs="Arial"/>
                <w:b/>
                <w:sz w:val="17"/>
                <w:szCs w:val="17"/>
              </w:rPr>
              <w:t>Methods</w:t>
            </w:r>
          </w:p>
        </w:tc>
        <w:tc>
          <w:tcPr>
            <w:tcW w:w="1417" w:type="dxa"/>
            <w:shd w:val="clear" w:color="auto" w:fill="BFBFBF"/>
            <w:vAlign w:val="center"/>
          </w:tcPr>
          <w:p w14:paraId="5DF45556" w14:textId="33299B42" w:rsidR="00FE46CD" w:rsidRPr="00B969B2" w:rsidRDefault="00FE46CD" w:rsidP="00BC0888">
            <w:pPr>
              <w:spacing w:after="0"/>
              <w:jc w:val="center"/>
              <w:rPr>
                <w:rFonts w:ascii="Arial" w:hAnsi="Arial" w:cs="Arial"/>
                <w:b/>
                <w:sz w:val="17"/>
                <w:szCs w:val="17"/>
              </w:rPr>
            </w:pPr>
            <w:r w:rsidRPr="00B969B2">
              <w:rPr>
                <w:rFonts w:ascii="Arial" w:hAnsi="Arial" w:cs="Arial"/>
                <w:b/>
                <w:sz w:val="17"/>
                <w:szCs w:val="17"/>
              </w:rPr>
              <w:t>Timing</w:t>
            </w:r>
          </w:p>
        </w:tc>
        <w:tc>
          <w:tcPr>
            <w:tcW w:w="1134" w:type="dxa"/>
            <w:shd w:val="clear" w:color="auto" w:fill="BFBFBF"/>
            <w:vAlign w:val="center"/>
          </w:tcPr>
          <w:p w14:paraId="017AB4B7" w14:textId="77777777" w:rsidR="00FE46CD" w:rsidRPr="00B969B2" w:rsidRDefault="00FE46CD" w:rsidP="00BC0888">
            <w:pPr>
              <w:spacing w:after="0"/>
              <w:rPr>
                <w:rFonts w:ascii="Arial" w:hAnsi="Arial" w:cs="Arial"/>
                <w:b/>
                <w:sz w:val="17"/>
                <w:szCs w:val="17"/>
              </w:rPr>
            </w:pPr>
            <w:r w:rsidRPr="00B969B2">
              <w:rPr>
                <w:rFonts w:ascii="Arial" w:hAnsi="Arial" w:cs="Arial"/>
                <w:b/>
                <w:sz w:val="17"/>
                <w:szCs w:val="17"/>
              </w:rPr>
              <w:t>Responsibility</w:t>
            </w:r>
          </w:p>
        </w:tc>
      </w:tr>
      <w:tr w:rsidR="0040700D" w:rsidRPr="00524555" w14:paraId="3D32A691" w14:textId="77777777" w:rsidTr="0040700D">
        <w:trPr>
          <w:trHeight w:val="20"/>
        </w:trPr>
        <w:tc>
          <w:tcPr>
            <w:tcW w:w="2631" w:type="dxa"/>
          </w:tcPr>
          <w:p w14:paraId="778C1757"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Stakeholder consultations as part of the preparation of each subproject-specific RAP/ARAP.</w:t>
            </w:r>
          </w:p>
        </w:tc>
        <w:tc>
          <w:tcPr>
            <w:tcW w:w="2409" w:type="dxa"/>
          </w:tcPr>
          <w:p w14:paraId="546862B5"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Primary stakeholders particularly PAPs/local community</w:t>
            </w:r>
          </w:p>
          <w:p w14:paraId="439FAE9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Secondary/institutional stakeholders</w:t>
            </w:r>
          </w:p>
        </w:tc>
        <w:tc>
          <w:tcPr>
            <w:tcW w:w="1418" w:type="dxa"/>
          </w:tcPr>
          <w:p w14:paraId="3124BA3E" w14:textId="2BDD5673" w:rsidR="00FE46CD" w:rsidRPr="00524555" w:rsidRDefault="0040700D" w:rsidP="00BC0888">
            <w:pPr>
              <w:spacing w:after="0"/>
              <w:ind w:left="115"/>
              <w:rPr>
                <w:rFonts w:ascii="Arial" w:hAnsi="Arial" w:cs="Arial"/>
                <w:sz w:val="18"/>
                <w:szCs w:val="18"/>
              </w:rPr>
            </w:pPr>
            <w:r>
              <w:rPr>
                <w:rFonts w:ascii="Arial" w:hAnsi="Arial" w:cs="Arial"/>
                <w:sz w:val="18"/>
                <w:szCs w:val="18"/>
              </w:rPr>
              <w:t>Community-level meetings, FGDs</w:t>
            </w:r>
          </w:p>
        </w:tc>
        <w:tc>
          <w:tcPr>
            <w:tcW w:w="1417" w:type="dxa"/>
          </w:tcPr>
          <w:p w14:paraId="5FF8D155" w14:textId="5B965416"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During preparation of each RAP/ARAP</w:t>
            </w:r>
          </w:p>
        </w:tc>
        <w:tc>
          <w:tcPr>
            <w:tcW w:w="1134" w:type="dxa"/>
          </w:tcPr>
          <w:p w14:paraId="67838FDB"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RAP preparation Consultants</w:t>
            </w:r>
          </w:p>
        </w:tc>
      </w:tr>
      <w:tr w:rsidR="0040700D" w:rsidRPr="00524555" w14:paraId="414B310B" w14:textId="77777777" w:rsidTr="0040700D">
        <w:trPr>
          <w:trHeight w:val="20"/>
        </w:trPr>
        <w:tc>
          <w:tcPr>
            <w:tcW w:w="2631" w:type="dxa"/>
          </w:tcPr>
          <w:p w14:paraId="5B2CD2A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Public awareness campaigns/scoping sessions to share the RAP with the project affected persons/ communities; and other stakeholders.</w:t>
            </w:r>
          </w:p>
          <w:p w14:paraId="61994F0A"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different villages/settlements of different subprojects under the SWAT project.</w:t>
            </w:r>
          </w:p>
        </w:tc>
        <w:tc>
          <w:tcPr>
            <w:tcW w:w="2409" w:type="dxa"/>
          </w:tcPr>
          <w:p w14:paraId="517A29B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Potential PAPs/local community within subproject area, general public; and line government departments/ agencies.</w:t>
            </w:r>
          </w:p>
        </w:tc>
        <w:tc>
          <w:tcPr>
            <w:tcW w:w="1418" w:type="dxa"/>
          </w:tcPr>
          <w:p w14:paraId="3227BC2B" w14:textId="09633837" w:rsidR="00FE46CD" w:rsidRPr="00524555" w:rsidRDefault="0040700D" w:rsidP="00BC0888">
            <w:pPr>
              <w:spacing w:after="0"/>
              <w:ind w:left="115"/>
              <w:rPr>
                <w:rFonts w:ascii="Arial" w:hAnsi="Arial" w:cs="Arial"/>
                <w:sz w:val="18"/>
                <w:szCs w:val="18"/>
              </w:rPr>
            </w:pPr>
            <w:r>
              <w:rPr>
                <w:rFonts w:ascii="Arial" w:hAnsi="Arial" w:cs="Arial"/>
                <w:sz w:val="18"/>
                <w:szCs w:val="18"/>
              </w:rPr>
              <w:t xml:space="preserve">Village and community level meetings/ PRAs </w:t>
            </w:r>
          </w:p>
        </w:tc>
        <w:tc>
          <w:tcPr>
            <w:tcW w:w="1417" w:type="dxa"/>
          </w:tcPr>
          <w:p w14:paraId="569E5D31" w14:textId="6909A5BA"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Commencing with the preparation of first RAP/ ARAP to be continued thereafter.</w:t>
            </w:r>
          </w:p>
        </w:tc>
        <w:tc>
          <w:tcPr>
            <w:tcW w:w="1134" w:type="dxa"/>
          </w:tcPr>
          <w:p w14:paraId="1469FE3D"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RAP preparing  Consultants &amp; PIU/AWB/EMU</w:t>
            </w:r>
          </w:p>
        </w:tc>
      </w:tr>
      <w:tr w:rsidR="0040700D" w:rsidRPr="00524555" w14:paraId="52312F0F" w14:textId="77777777" w:rsidTr="0040700D">
        <w:trPr>
          <w:trHeight w:val="20"/>
        </w:trPr>
        <w:tc>
          <w:tcPr>
            <w:tcW w:w="2631" w:type="dxa"/>
          </w:tcPr>
          <w:p w14:paraId="7CA54663"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and participation during verification of resettlement impacts and PAP list</w:t>
            </w:r>
          </w:p>
          <w:p w14:paraId="6B8A4A89"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different villages/settlements of different subprojects under the SWAT project.</w:t>
            </w:r>
          </w:p>
        </w:tc>
        <w:tc>
          <w:tcPr>
            <w:tcW w:w="2409" w:type="dxa"/>
          </w:tcPr>
          <w:p w14:paraId="335A4C4D"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Potential PAPs; and communities within and in the vicinity of the subproject area.</w:t>
            </w:r>
          </w:p>
        </w:tc>
        <w:tc>
          <w:tcPr>
            <w:tcW w:w="1418" w:type="dxa"/>
          </w:tcPr>
          <w:p w14:paraId="484FE667" w14:textId="6EB536CF" w:rsidR="00FE46CD" w:rsidRPr="00524555" w:rsidRDefault="0040700D" w:rsidP="00BC0888">
            <w:pPr>
              <w:spacing w:after="0"/>
              <w:ind w:left="115"/>
              <w:rPr>
                <w:rFonts w:ascii="Arial" w:hAnsi="Arial" w:cs="Arial"/>
                <w:sz w:val="18"/>
                <w:szCs w:val="18"/>
              </w:rPr>
            </w:pPr>
            <w:r>
              <w:rPr>
                <w:rFonts w:ascii="Arial" w:hAnsi="Arial" w:cs="Arial"/>
                <w:sz w:val="18"/>
                <w:szCs w:val="18"/>
              </w:rPr>
              <w:t>Village-wise group meeting for verification and corrections if list, if required</w:t>
            </w:r>
          </w:p>
        </w:tc>
        <w:tc>
          <w:tcPr>
            <w:tcW w:w="1417" w:type="dxa"/>
          </w:tcPr>
          <w:p w14:paraId="2A2DFA6B" w14:textId="396A912B"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Before implementation of subprojects</w:t>
            </w:r>
          </w:p>
        </w:tc>
        <w:tc>
          <w:tcPr>
            <w:tcW w:w="1134" w:type="dxa"/>
          </w:tcPr>
          <w:p w14:paraId="40ECA98C"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RAP preparation consultants/PIU/EMU</w:t>
            </w:r>
          </w:p>
        </w:tc>
      </w:tr>
      <w:tr w:rsidR="0040700D" w:rsidRPr="00524555" w14:paraId="09FF84CC" w14:textId="77777777" w:rsidTr="0040700D">
        <w:trPr>
          <w:trHeight w:hRule="exact" w:val="1081"/>
        </w:trPr>
        <w:tc>
          <w:tcPr>
            <w:tcW w:w="2631" w:type="dxa"/>
          </w:tcPr>
          <w:p w14:paraId="43E72C10"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with the PAPs/ communities during each RAP/ARAP implementation</w:t>
            </w:r>
          </w:p>
          <w:p w14:paraId="169244F2"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subproject area</w:t>
            </w:r>
          </w:p>
        </w:tc>
        <w:tc>
          <w:tcPr>
            <w:tcW w:w="2409" w:type="dxa"/>
          </w:tcPr>
          <w:p w14:paraId="046BB74F"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Communities at/around subproject area</w:t>
            </w:r>
          </w:p>
        </w:tc>
        <w:tc>
          <w:tcPr>
            <w:tcW w:w="1418" w:type="dxa"/>
          </w:tcPr>
          <w:p w14:paraId="04CE0FE0" w14:textId="267C77FE" w:rsidR="00FE46CD" w:rsidRPr="00524555" w:rsidRDefault="0040700D" w:rsidP="00BC0888">
            <w:pPr>
              <w:spacing w:after="0"/>
              <w:ind w:left="115"/>
              <w:rPr>
                <w:rFonts w:ascii="Arial" w:hAnsi="Arial" w:cs="Arial"/>
                <w:sz w:val="18"/>
                <w:szCs w:val="18"/>
              </w:rPr>
            </w:pPr>
            <w:r>
              <w:rPr>
                <w:rFonts w:ascii="Arial" w:hAnsi="Arial" w:cs="Arial"/>
                <w:sz w:val="18"/>
                <w:szCs w:val="18"/>
              </w:rPr>
              <w:t>Community-level meetings and engagement for social preparation</w:t>
            </w:r>
          </w:p>
        </w:tc>
        <w:tc>
          <w:tcPr>
            <w:tcW w:w="1417" w:type="dxa"/>
          </w:tcPr>
          <w:p w14:paraId="3363F870" w14:textId="3C46D7B5"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 xml:space="preserve">Before commencement of subproject construction activities. </w:t>
            </w:r>
          </w:p>
        </w:tc>
        <w:tc>
          <w:tcPr>
            <w:tcW w:w="1134" w:type="dxa"/>
          </w:tcPr>
          <w:p w14:paraId="1D3EB702"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w:t>
            </w:r>
          </w:p>
        </w:tc>
      </w:tr>
      <w:tr w:rsidR="0040700D" w:rsidRPr="00524555" w14:paraId="78C0CAD3" w14:textId="77777777" w:rsidTr="0040700D">
        <w:trPr>
          <w:trHeight w:hRule="exact" w:val="910"/>
        </w:trPr>
        <w:tc>
          <w:tcPr>
            <w:tcW w:w="2631" w:type="dxa"/>
          </w:tcPr>
          <w:p w14:paraId="2A963B03"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Establishment of GRM and GRCs</w:t>
            </w:r>
          </w:p>
          <w:p w14:paraId="426F5D92" w14:textId="0737F109"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the project area.</w:t>
            </w:r>
          </w:p>
        </w:tc>
        <w:tc>
          <w:tcPr>
            <w:tcW w:w="2409" w:type="dxa"/>
          </w:tcPr>
          <w:p w14:paraId="45657F62"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local community &amp; general public in the subproject area as well as in its vicinity.</w:t>
            </w:r>
          </w:p>
        </w:tc>
        <w:tc>
          <w:tcPr>
            <w:tcW w:w="1418" w:type="dxa"/>
          </w:tcPr>
          <w:p w14:paraId="72EAE11A" w14:textId="24C9FB9E" w:rsidR="00FE46CD" w:rsidRPr="00524555" w:rsidRDefault="0040700D" w:rsidP="00BC0888">
            <w:pPr>
              <w:spacing w:after="0"/>
              <w:ind w:left="115"/>
              <w:rPr>
                <w:rFonts w:ascii="Arial" w:hAnsi="Arial" w:cs="Arial"/>
                <w:sz w:val="18"/>
                <w:szCs w:val="18"/>
              </w:rPr>
            </w:pPr>
            <w:r>
              <w:rPr>
                <w:rFonts w:ascii="Arial" w:hAnsi="Arial" w:cs="Arial"/>
                <w:sz w:val="18"/>
                <w:szCs w:val="18"/>
              </w:rPr>
              <w:t>Public meetings and random checking with PAPs</w:t>
            </w:r>
          </w:p>
        </w:tc>
        <w:tc>
          <w:tcPr>
            <w:tcW w:w="1417" w:type="dxa"/>
          </w:tcPr>
          <w:p w14:paraId="61D4A82B" w14:textId="7043C509"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Before commencement of subproject activities.</w:t>
            </w:r>
          </w:p>
        </w:tc>
        <w:tc>
          <w:tcPr>
            <w:tcW w:w="1134" w:type="dxa"/>
          </w:tcPr>
          <w:p w14:paraId="36446418"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w:t>
            </w:r>
          </w:p>
        </w:tc>
      </w:tr>
      <w:tr w:rsidR="0040700D" w:rsidRPr="00524555" w14:paraId="7302FC10" w14:textId="77777777" w:rsidTr="0040700D">
        <w:trPr>
          <w:trHeight w:val="20"/>
        </w:trPr>
        <w:tc>
          <w:tcPr>
            <w:tcW w:w="2631" w:type="dxa"/>
          </w:tcPr>
          <w:p w14:paraId="1732064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Grievance redress</w:t>
            </w:r>
          </w:p>
          <w:p w14:paraId="752699FE" w14:textId="77777777" w:rsidR="00FE46CD" w:rsidRPr="00524555" w:rsidRDefault="00FE46CD" w:rsidP="00BC0888">
            <w:pPr>
              <w:tabs>
                <w:tab w:val="left" w:pos="144"/>
              </w:tabs>
              <w:spacing w:after="0"/>
              <w:ind w:left="144" w:hanging="144"/>
              <w:rPr>
                <w:rFonts w:ascii="Arial" w:hAnsi="Arial" w:cs="Arial"/>
                <w:sz w:val="18"/>
                <w:szCs w:val="18"/>
              </w:rPr>
            </w:pPr>
          </w:p>
          <w:p w14:paraId="64EE8FD2"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project area</w:t>
            </w:r>
          </w:p>
        </w:tc>
        <w:tc>
          <w:tcPr>
            <w:tcW w:w="2409" w:type="dxa"/>
          </w:tcPr>
          <w:p w14:paraId="2F105085"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GRC, PIU/AWB staff; consultants; relevant line government departments; and PAPs (as needed).</w:t>
            </w:r>
          </w:p>
        </w:tc>
        <w:tc>
          <w:tcPr>
            <w:tcW w:w="1418" w:type="dxa"/>
          </w:tcPr>
          <w:p w14:paraId="744D065C" w14:textId="4D988A60" w:rsidR="00FE46CD" w:rsidRPr="00524555" w:rsidRDefault="0040700D" w:rsidP="00BC0888">
            <w:pPr>
              <w:spacing w:after="0"/>
              <w:ind w:left="115"/>
              <w:rPr>
                <w:rFonts w:ascii="Arial" w:hAnsi="Arial" w:cs="Arial"/>
                <w:sz w:val="18"/>
                <w:szCs w:val="18"/>
              </w:rPr>
            </w:pPr>
            <w:r>
              <w:rPr>
                <w:rFonts w:ascii="Arial" w:hAnsi="Arial" w:cs="Arial"/>
                <w:sz w:val="18"/>
                <w:szCs w:val="18"/>
              </w:rPr>
              <w:t>Dmall group meetings</w:t>
            </w:r>
          </w:p>
        </w:tc>
        <w:tc>
          <w:tcPr>
            <w:tcW w:w="1417" w:type="dxa"/>
          </w:tcPr>
          <w:p w14:paraId="1FEDC101" w14:textId="37CAA5F2"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Subproject implementation Stage</w:t>
            </w:r>
          </w:p>
        </w:tc>
        <w:tc>
          <w:tcPr>
            <w:tcW w:w="1134" w:type="dxa"/>
          </w:tcPr>
          <w:p w14:paraId="7F121029"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w:t>
            </w:r>
          </w:p>
        </w:tc>
      </w:tr>
      <w:tr w:rsidR="0040700D" w:rsidRPr="00524555" w14:paraId="4D68ED6C" w14:textId="77777777" w:rsidTr="0040700D">
        <w:trPr>
          <w:trHeight w:val="20"/>
        </w:trPr>
        <w:tc>
          <w:tcPr>
            <w:tcW w:w="2631" w:type="dxa"/>
          </w:tcPr>
          <w:p w14:paraId="548CE5BA"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 xml:space="preserve">Focus group discussions/ meetings to obtain views of stakeholders and ensure their participation in the project design and implementation. </w:t>
            </w:r>
          </w:p>
          <w:p w14:paraId="3C55EA69"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project area</w:t>
            </w:r>
          </w:p>
        </w:tc>
        <w:tc>
          <w:tcPr>
            <w:tcW w:w="2409" w:type="dxa"/>
          </w:tcPr>
          <w:p w14:paraId="470E8FD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including women, local community as well as general public and other stakeholders.</w:t>
            </w:r>
          </w:p>
        </w:tc>
        <w:tc>
          <w:tcPr>
            <w:tcW w:w="1418" w:type="dxa"/>
          </w:tcPr>
          <w:p w14:paraId="126A4BCF" w14:textId="71483C3C" w:rsidR="00FE46CD" w:rsidRPr="00524555" w:rsidRDefault="0040700D" w:rsidP="00BC0888">
            <w:pPr>
              <w:spacing w:after="0"/>
              <w:ind w:left="115"/>
              <w:rPr>
                <w:rFonts w:ascii="Arial" w:hAnsi="Arial" w:cs="Arial"/>
                <w:sz w:val="18"/>
                <w:szCs w:val="18"/>
              </w:rPr>
            </w:pPr>
            <w:r>
              <w:rPr>
                <w:rFonts w:ascii="Arial" w:hAnsi="Arial" w:cs="Arial"/>
                <w:sz w:val="18"/>
                <w:szCs w:val="18"/>
              </w:rPr>
              <w:t>FGDs with various groups in the sub project area</w:t>
            </w:r>
          </w:p>
        </w:tc>
        <w:tc>
          <w:tcPr>
            <w:tcW w:w="1417" w:type="dxa"/>
          </w:tcPr>
          <w:p w14:paraId="14B01E51" w14:textId="49F9E245"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Subproject implementation stage</w:t>
            </w:r>
          </w:p>
        </w:tc>
        <w:tc>
          <w:tcPr>
            <w:tcW w:w="1134" w:type="dxa"/>
          </w:tcPr>
          <w:p w14:paraId="4387D7A7" w14:textId="77777777" w:rsidR="00FE46CD" w:rsidRPr="00524555" w:rsidRDefault="00FE46CD" w:rsidP="00BC0888">
            <w:pPr>
              <w:spacing w:after="0"/>
              <w:rPr>
                <w:rFonts w:ascii="Arial" w:hAnsi="Arial" w:cs="Arial"/>
                <w:sz w:val="18"/>
                <w:szCs w:val="18"/>
              </w:rPr>
            </w:pPr>
            <w:r w:rsidRPr="00524555">
              <w:rPr>
                <w:rFonts w:ascii="Arial" w:hAnsi="Arial" w:cs="Arial"/>
                <w:sz w:val="18"/>
                <w:szCs w:val="18"/>
              </w:rPr>
              <w:t>PIU/AWB/ EMU/ Consultant</w:t>
            </w:r>
          </w:p>
        </w:tc>
      </w:tr>
      <w:tr w:rsidR="0040700D" w:rsidRPr="00524555" w14:paraId="66BA1AE7" w14:textId="77777777" w:rsidTr="0040700D">
        <w:trPr>
          <w:trHeight w:val="20"/>
        </w:trPr>
        <w:tc>
          <w:tcPr>
            <w:tcW w:w="2631" w:type="dxa"/>
          </w:tcPr>
          <w:p w14:paraId="4D691436"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lastRenderedPageBreak/>
              <w:t>Public consultations and discussions.</w:t>
            </w:r>
          </w:p>
          <w:p w14:paraId="53393C80"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project area</w:t>
            </w:r>
          </w:p>
        </w:tc>
        <w:tc>
          <w:tcPr>
            <w:tcW w:w="2409" w:type="dxa"/>
          </w:tcPr>
          <w:p w14:paraId="55D2CF05"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local community at/and in the vicinity of the subproject area.</w:t>
            </w:r>
          </w:p>
        </w:tc>
        <w:tc>
          <w:tcPr>
            <w:tcW w:w="1418" w:type="dxa"/>
          </w:tcPr>
          <w:p w14:paraId="5AFB9BB7" w14:textId="5B236656" w:rsidR="00FE46CD" w:rsidRPr="00524555" w:rsidRDefault="00D56EB3" w:rsidP="00720A48">
            <w:pPr>
              <w:spacing w:after="0"/>
              <w:rPr>
                <w:rFonts w:ascii="Arial" w:hAnsi="Arial" w:cs="Arial"/>
                <w:sz w:val="18"/>
                <w:szCs w:val="18"/>
              </w:rPr>
            </w:pPr>
            <w:r>
              <w:rPr>
                <w:rFonts w:ascii="Arial" w:hAnsi="Arial" w:cs="Arial"/>
                <w:sz w:val="18"/>
                <w:szCs w:val="18"/>
              </w:rPr>
              <w:t>Community-level meetings/FGDs</w:t>
            </w:r>
          </w:p>
        </w:tc>
        <w:tc>
          <w:tcPr>
            <w:tcW w:w="1417" w:type="dxa"/>
          </w:tcPr>
          <w:p w14:paraId="135CC876" w14:textId="12EAF66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Subproject implementation stage</w:t>
            </w:r>
          </w:p>
        </w:tc>
        <w:tc>
          <w:tcPr>
            <w:tcW w:w="1134" w:type="dxa"/>
          </w:tcPr>
          <w:p w14:paraId="698321F1" w14:textId="601FC825" w:rsidR="00FE46CD" w:rsidRPr="00524555" w:rsidRDefault="00FE46CD" w:rsidP="0056410F">
            <w:pPr>
              <w:spacing w:after="0"/>
              <w:ind w:left="115"/>
              <w:rPr>
                <w:rFonts w:ascii="Arial" w:hAnsi="Arial" w:cs="Arial"/>
                <w:sz w:val="18"/>
                <w:szCs w:val="18"/>
              </w:rPr>
            </w:pPr>
            <w:r w:rsidRPr="00524555">
              <w:rPr>
                <w:rFonts w:ascii="Arial" w:hAnsi="Arial" w:cs="Arial"/>
                <w:sz w:val="18"/>
                <w:szCs w:val="18"/>
              </w:rPr>
              <w:t>PIU/AWB/ EMU and Consultants</w:t>
            </w:r>
          </w:p>
        </w:tc>
      </w:tr>
      <w:tr w:rsidR="0040700D" w:rsidRPr="00524555" w14:paraId="644CBB3C" w14:textId="77777777" w:rsidTr="0040700D">
        <w:trPr>
          <w:trHeight w:val="20"/>
        </w:trPr>
        <w:tc>
          <w:tcPr>
            <w:tcW w:w="2631" w:type="dxa"/>
          </w:tcPr>
          <w:p w14:paraId="0CA6EF88"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with the PAPs/ local community during the preparation of Internal Monitoring Report (IMR).</w:t>
            </w:r>
          </w:p>
        </w:tc>
        <w:tc>
          <w:tcPr>
            <w:tcW w:w="2409" w:type="dxa"/>
          </w:tcPr>
          <w:p w14:paraId="7B3FDF30"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local community at/around subproject area</w:t>
            </w:r>
          </w:p>
        </w:tc>
        <w:tc>
          <w:tcPr>
            <w:tcW w:w="1418" w:type="dxa"/>
          </w:tcPr>
          <w:p w14:paraId="4DC8E688" w14:textId="58A59519" w:rsidR="00FE46CD" w:rsidRPr="00524555" w:rsidRDefault="00D56EB3" w:rsidP="00BC0888">
            <w:pPr>
              <w:spacing w:after="0"/>
              <w:ind w:left="115"/>
              <w:rPr>
                <w:rFonts w:ascii="Arial" w:hAnsi="Arial" w:cs="Arial"/>
                <w:sz w:val="18"/>
                <w:szCs w:val="18"/>
              </w:rPr>
            </w:pPr>
            <w:r>
              <w:rPr>
                <w:rFonts w:ascii="Arial" w:hAnsi="Arial" w:cs="Arial"/>
                <w:sz w:val="18"/>
                <w:szCs w:val="18"/>
              </w:rPr>
              <w:t>Community-level meetings/FGDs</w:t>
            </w:r>
          </w:p>
        </w:tc>
        <w:tc>
          <w:tcPr>
            <w:tcW w:w="1417" w:type="dxa"/>
          </w:tcPr>
          <w:p w14:paraId="5C6229C6" w14:textId="0191B492"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Project implementation stage</w:t>
            </w:r>
          </w:p>
        </w:tc>
        <w:tc>
          <w:tcPr>
            <w:tcW w:w="1134" w:type="dxa"/>
          </w:tcPr>
          <w:p w14:paraId="3CE97C27"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 and Consultants</w:t>
            </w:r>
          </w:p>
        </w:tc>
      </w:tr>
      <w:tr w:rsidR="0040700D" w:rsidRPr="00524555" w14:paraId="4485A978" w14:textId="77777777" w:rsidTr="0040700D">
        <w:trPr>
          <w:trHeight w:val="20"/>
        </w:trPr>
        <w:tc>
          <w:tcPr>
            <w:tcW w:w="2631" w:type="dxa"/>
          </w:tcPr>
          <w:p w14:paraId="6EB7C92E"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Fortnightly meetings at subproject sites</w:t>
            </w:r>
          </w:p>
        </w:tc>
        <w:tc>
          <w:tcPr>
            <w:tcW w:w="2409" w:type="dxa"/>
          </w:tcPr>
          <w:p w14:paraId="1BADE87E"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PIU/AWB staff; consultants; and PAPs (as needed).</w:t>
            </w:r>
          </w:p>
        </w:tc>
        <w:tc>
          <w:tcPr>
            <w:tcW w:w="1418" w:type="dxa"/>
          </w:tcPr>
          <w:p w14:paraId="6491E638" w14:textId="62FCA794" w:rsidR="00FE46CD" w:rsidRPr="00524555" w:rsidRDefault="00D56EB3" w:rsidP="00BC0888">
            <w:pPr>
              <w:spacing w:after="0"/>
              <w:ind w:left="115"/>
              <w:rPr>
                <w:rFonts w:ascii="Arial" w:hAnsi="Arial" w:cs="Arial"/>
                <w:sz w:val="18"/>
                <w:szCs w:val="18"/>
              </w:rPr>
            </w:pPr>
            <w:r>
              <w:rPr>
                <w:rFonts w:ascii="Arial" w:hAnsi="Arial" w:cs="Arial"/>
                <w:sz w:val="18"/>
                <w:szCs w:val="18"/>
              </w:rPr>
              <w:t>Meeting with AWBs staff</w:t>
            </w:r>
          </w:p>
        </w:tc>
        <w:tc>
          <w:tcPr>
            <w:tcW w:w="1417" w:type="dxa"/>
          </w:tcPr>
          <w:p w14:paraId="79BCEA22" w14:textId="2F40D0AA"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Project implementation stage</w:t>
            </w:r>
          </w:p>
        </w:tc>
        <w:tc>
          <w:tcPr>
            <w:tcW w:w="1134" w:type="dxa"/>
          </w:tcPr>
          <w:p w14:paraId="5F6F1BAD"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and Consultants</w:t>
            </w:r>
          </w:p>
        </w:tc>
      </w:tr>
      <w:tr w:rsidR="0040700D" w:rsidRPr="00524555" w14:paraId="5853CF35" w14:textId="77777777" w:rsidTr="0040700D">
        <w:trPr>
          <w:trHeight w:val="20"/>
        </w:trPr>
        <w:tc>
          <w:tcPr>
            <w:tcW w:w="2631" w:type="dxa"/>
          </w:tcPr>
          <w:p w14:paraId="56C33077"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with the PAPs/local community during the Independent Monitoring survey.</w:t>
            </w:r>
          </w:p>
          <w:p w14:paraId="19273733"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sites at subprojects.</w:t>
            </w:r>
          </w:p>
        </w:tc>
        <w:tc>
          <w:tcPr>
            <w:tcW w:w="2409" w:type="dxa"/>
          </w:tcPr>
          <w:p w14:paraId="107D5D92"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local community in the subproject project area and its vicinity.</w:t>
            </w:r>
          </w:p>
        </w:tc>
        <w:tc>
          <w:tcPr>
            <w:tcW w:w="1418" w:type="dxa"/>
          </w:tcPr>
          <w:p w14:paraId="612FAF2D" w14:textId="4AA94C89" w:rsidR="00FE46CD" w:rsidRPr="00524555" w:rsidRDefault="00D56EB3" w:rsidP="00BC0888">
            <w:pPr>
              <w:spacing w:after="0"/>
              <w:ind w:left="115"/>
              <w:rPr>
                <w:rFonts w:ascii="Arial" w:hAnsi="Arial" w:cs="Arial"/>
                <w:sz w:val="18"/>
                <w:szCs w:val="18"/>
              </w:rPr>
            </w:pPr>
            <w:r>
              <w:rPr>
                <w:rFonts w:ascii="Arial" w:hAnsi="Arial" w:cs="Arial"/>
                <w:sz w:val="18"/>
                <w:szCs w:val="18"/>
              </w:rPr>
              <w:t>Community-level meetings/FGDs</w:t>
            </w:r>
          </w:p>
        </w:tc>
        <w:tc>
          <w:tcPr>
            <w:tcW w:w="1417" w:type="dxa"/>
          </w:tcPr>
          <w:p w14:paraId="347B6CCD" w14:textId="4C39D1BA"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Project implementation stage</w:t>
            </w:r>
          </w:p>
        </w:tc>
        <w:tc>
          <w:tcPr>
            <w:tcW w:w="1134" w:type="dxa"/>
          </w:tcPr>
          <w:p w14:paraId="7E09C83D"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Independent Monitoring Consultant (IMC)</w:t>
            </w:r>
          </w:p>
        </w:tc>
      </w:tr>
      <w:tr w:rsidR="0040700D" w:rsidRPr="00524555" w14:paraId="770938EA" w14:textId="77777777" w:rsidTr="0040700D">
        <w:trPr>
          <w:trHeight w:val="20"/>
        </w:trPr>
        <w:tc>
          <w:tcPr>
            <w:tcW w:w="2631" w:type="dxa"/>
          </w:tcPr>
          <w:p w14:paraId="2241189F"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 workshops to review RAP (s) implementation, any outstanding issues and grievances, views and concerns of PAPs; and actions needed to address them.</w:t>
            </w:r>
          </w:p>
        </w:tc>
        <w:tc>
          <w:tcPr>
            <w:tcW w:w="2409" w:type="dxa"/>
          </w:tcPr>
          <w:p w14:paraId="365A429C"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local community and general public and other stakeholders including line departments/agencies and relevant CSOs/ NGOs in the subproject area.</w:t>
            </w:r>
          </w:p>
        </w:tc>
        <w:tc>
          <w:tcPr>
            <w:tcW w:w="1418" w:type="dxa"/>
          </w:tcPr>
          <w:p w14:paraId="6D9F1F85" w14:textId="07C7E9C0" w:rsidR="00FE46CD" w:rsidRPr="00524555" w:rsidRDefault="00D56EB3" w:rsidP="00BC0888">
            <w:pPr>
              <w:spacing w:after="0"/>
              <w:ind w:left="115"/>
              <w:rPr>
                <w:rFonts w:ascii="Arial" w:hAnsi="Arial" w:cs="Arial"/>
                <w:sz w:val="18"/>
                <w:szCs w:val="18"/>
              </w:rPr>
            </w:pPr>
            <w:r>
              <w:rPr>
                <w:rFonts w:ascii="Arial" w:hAnsi="Arial" w:cs="Arial"/>
                <w:sz w:val="18"/>
                <w:szCs w:val="18"/>
              </w:rPr>
              <w:t>PRAs, community level meetings and FGDs</w:t>
            </w:r>
          </w:p>
        </w:tc>
        <w:tc>
          <w:tcPr>
            <w:tcW w:w="1417" w:type="dxa"/>
          </w:tcPr>
          <w:p w14:paraId="3FBA3303" w14:textId="7D602CAF"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Six-monthly during the project implementation phase.</w:t>
            </w:r>
          </w:p>
        </w:tc>
        <w:tc>
          <w:tcPr>
            <w:tcW w:w="1134" w:type="dxa"/>
          </w:tcPr>
          <w:p w14:paraId="6543D9D9"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 and Consultants</w:t>
            </w:r>
          </w:p>
        </w:tc>
      </w:tr>
      <w:tr w:rsidR="0040700D" w:rsidRPr="00524555" w14:paraId="55BD5EDA" w14:textId="77777777" w:rsidTr="0040700D">
        <w:trPr>
          <w:trHeight w:val="20"/>
        </w:trPr>
        <w:tc>
          <w:tcPr>
            <w:tcW w:w="2631" w:type="dxa"/>
          </w:tcPr>
          <w:p w14:paraId="37D9561B"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with the PAPs/ communities relating to the leftover tasks.</w:t>
            </w:r>
          </w:p>
          <w:p w14:paraId="27C90F45"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the subproject area.</w:t>
            </w:r>
          </w:p>
        </w:tc>
        <w:tc>
          <w:tcPr>
            <w:tcW w:w="2409" w:type="dxa"/>
          </w:tcPr>
          <w:p w14:paraId="675B8C27"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PAPs/ Communities at/around subproject area.</w:t>
            </w:r>
          </w:p>
        </w:tc>
        <w:tc>
          <w:tcPr>
            <w:tcW w:w="1418" w:type="dxa"/>
          </w:tcPr>
          <w:p w14:paraId="0557976A" w14:textId="17F271E8" w:rsidR="00FE46CD" w:rsidRPr="00524555" w:rsidRDefault="00D56EB3" w:rsidP="00BC0888">
            <w:pPr>
              <w:spacing w:after="0"/>
              <w:ind w:left="115"/>
              <w:rPr>
                <w:rFonts w:ascii="Arial" w:hAnsi="Arial" w:cs="Arial"/>
                <w:sz w:val="18"/>
                <w:szCs w:val="18"/>
              </w:rPr>
            </w:pPr>
            <w:r>
              <w:rPr>
                <w:rFonts w:ascii="Arial" w:hAnsi="Arial" w:cs="Arial"/>
                <w:sz w:val="18"/>
                <w:szCs w:val="18"/>
              </w:rPr>
              <w:t>Community-level meetings/FGDs</w:t>
            </w:r>
          </w:p>
        </w:tc>
        <w:tc>
          <w:tcPr>
            <w:tcW w:w="1417" w:type="dxa"/>
          </w:tcPr>
          <w:p w14:paraId="3E1C95F3" w14:textId="0C892B8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After completion of subprojects</w:t>
            </w:r>
          </w:p>
        </w:tc>
        <w:tc>
          <w:tcPr>
            <w:tcW w:w="1134" w:type="dxa"/>
          </w:tcPr>
          <w:p w14:paraId="69B166B0" w14:textId="77777777"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PIU/AWB/ EMU and RAP Consultants</w:t>
            </w:r>
          </w:p>
        </w:tc>
      </w:tr>
      <w:tr w:rsidR="0040700D" w:rsidRPr="00524555" w14:paraId="1B6A827B" w14:textId="77777777" w:rsidTr="0040700D">
        <w:trPr>
          <w:trHeight w:hRule="exact" w:val="1297"/>
        </w:trPr>
        <w:tc>
          <w:tcPr>
            <w:tcW w:w="2631" w:type="dxa"/>
          </w:tcPr>
          <w:p w14:paraId="5CECC722"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Consultations with the PAPs/communities during the site visits by the World Bank Review Missions.</w:t>
            </w:r>
          </w:p>
          <w:p w14:paraId="02A03973"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Location: various places in subproject area.</w:t>
            </w:r>
          </w:p>
          <w:p w14:paraId="57C898F0" w14:textId="77777777" w:rsidR="00FE46CD" w:rsidRPr="00524555" w:rsidRDefault="00FE46CD" w:rsidP="00BC0888">
            <w:pPr>
              <w:pStyle w:val="ListParagraph"/>
              <w:tabs>
                <w:tab w:val="left" w:pos="144"/>
              </w:tabs>
              <w:spacing w:after="0"/>
              <w:ind w:left="144"/>
              <w:contextualSpacing w:val="0"/>
              <w:rPr>
                <w:rFonts w:ascii="Arial" w:hAnsi="Arial" w:cs="Arial"/>
                <w:sz w:val="18"/>
                <w:szCs w:val="18"/>
              </w:rPr>
            </w:pPr>
          </w:p>
        </w:tc>
        <w:tc>
          <w:tcPr>
            <w:tcW w:w="2409" w:type="dxa"/>
          </w:tcPr>
          <w:p w14:paraId="45A016D1" w14:textId="77777777" w:rsidR="00FE46CD" w:rsidRPr="00524555" w:rsidRDefault="00FE46CD" w:rsidP="00BC0888">
            <w:pPr>
              <w:pStyle w:val="ListParagraph"/>
              <w:numPr>
                <w:ilvl w:val="0"/>
                <w:numId w:val="27"/>
              </w:numPr>
              <w:tabs>
                <w:tab w:val="left" w:pos="144"/>
              </w:tabs>
              <w:spacing w:after="0" w:line="240" w:lineRule="auto"/>
              <w:ind w:hanging="252"/>
              <w:contextualSpacing w:val="0"/>
              <w:rPr>
                <w:rFonts w:ascii="Arial" w:hAnsi="Arial" w:cs="Arial"/>
                <w:sz w:val="18"/>
                <w:szCs w:val="18"/>
              </w:rPr>
            </w:pPr>
            <w:r w:rsidRPr="00524555">
              <w:rPr>
                <w:rFonts w:ascii="Arial" w:hAnsi="Arial" w:cs="Arial"/>
                <w:sz w:val="18"/>
                <w:szCs w:val="18"/>
              </w:rPr>
              <w:t>PIU/AWB; project consultants; PAPs (if required).</w:t>
            </w:r>
          </w:p>
        </w:tc>
        <w:tc>
          <w:tcPr>
            <w:tcW w:w="1418" w:type="dxa"/>
          </w:tcPr>
          <w:p w14:paraId="369774DE" w14:textId="15DF8F7B" w:rsidR="00FE46CD" w:rsidRPr="00524555" w:rsidRDefault="00D56EB3" w:rsidP="00BC0888">
            <w:pPr>
              <w:spacing w:after="0"/>
              <w:ind w:left="115"/>
              <w:rPr>
                <w:rFonts w:ascii="Arial" w:hAnsi="Arial" w:cs="Arial"/>
                <w:sz w:val="18"/>
                <w:szCs w:val="18"/>
              </w:rPr>
            </w:pPr>
            <w:r>
              <w:rPr>
                <w:rFonts w:ascii="Arial" w:hAnsi="Arial" w:cs="Arial"/>
                <w:sz w:val="18"/>
                <w:szCs w:val="18"/>
              </w:rPr>
              <w:t>Community-level meetings/FGDs, and PRAs</w:t>
            </w:r>
          </w:p>
        </w:tc>
        <w:tc>
          <w:tcPr>
            <w:tcW w:w="1417" w:type="dxa"/>
          </w:tcPr>
          <w:p w14:paraId="2998226C" w14:textId="0C5867EC" w:rsidR="00FE46CD" w:rsidRPr="00524555" w:rsidRDefault="00FE46CD" w:rsidP="00BC0888">
            <w:pPr>
              <w:spacing w:after="0"/>
              <w:ind w:left="115"/>
              <w:rPr>
                <w:rFonts w:ascii="Arial" w:hAnsi="Arial" w:cs="Arial"/>
                <w:sz w:val="18"/>
                <w:szCs w:val="18"/>
              </w:rPr>
            </w:pPr>
            <w:r w:rsidRPr="00524555">
              <w:rPr>
                <w:rFonts w:ascii="Arial" w:hAnsi="Arial" w:cs="Arial"/>
                <w:sz w:val="18"/>
                <w:szCs w:val="18"/>
              </w:rPr>
              <w:t>Project implementation, completion as well as operational stage.</w:t>
            </w:r>
          </w:p>
        </w:tc>
        <w:tc>
          <w:tcPr>
            <w:tcW w:w="1134" w:type="dxa"/>
          </w:tcPr>
          <w:p w14:paraId="4C6D628C" w14:textId="5A2A3738" w:rsidR="00FE46CD" w:rsidRPr="00524555" w:rsidRDefault="00FE46CD" w:rsidP="0056410F">
            <w:pPr>
              <w:spacing w:after="0"/>
              <w:ind w:left="115"/>
              <w:rPr>
                <w:rFonts w:ascii="Arial" w:hAnsi="Arial" w:cs="Arial"/>
                <w:sz w:val="18"/>
                <w:szCs w:val="18"/>
              </w:rPr>
            </w:pPr>
            <w:r w:rsidRPr="00524555">
              <w:rPr>
                <w:rFonts w:ascii="Arial" w:hAnsi="Arial" w:cs="Arial"/>
                <w:sz w:val="18"/>
                <w:szCs w:val="18"/>
              </w:rPr>
              <w:t>PIU/AWB/ EMU and World Bank</w:t>
            </w:r>
          </w:p>
        </w:tc>
      </w:tr>
    </w:tbl>
    <w:p w14:paraId="601C788E" w14:textId="77777777" w:rsidR="00CD5FE1" w:rsidRDefault="00CD5FE1" w:rsidP="00CD5FE1">
      <w:pPr>
        <w:pStyle w:val="Heading1"/>
        <w:spacing w:after="0"/>
        <w:ind w:left="2880"/>
        <w:rPr>
          <w:sz w:val="22"/>
          <w:szCs w:val="22"/>
        </w:rPr>
      </w:pPr>
    </w:p>
    <w:p w14:paraId="43987238" w14:textId="2077338B" w:rsidR="00D56EB3" w:rsidRDefault="00D56EB3" w:rsidP="004C3F0E">
      <w:pPr>
        <w:rPr>
          <w:rFonts w:ascii="Arial" w:hAnsi="Arial" w:cs="Arial"/>
          <w:b/>
        </w:rPr>
      </w:pPr>
      <w:r w:rsidRPr="00D56EB3">
        <w:rPr>
          <w:rFonts w:ascii="Arial" w:hAnsi="Arial" w:cs="Arial"/>
          <w:b/>
        </w:rPr>
        <w:t xml:space="preserve">5.7 </w:t>
      </w:r>
      <w:r w:rsidR="0067754E" w:rsidRPr="00D56EB3">
        <w:rPr>
          <w:rFonts w:ascii="Arial" w:hAnsi="Arial" w:cs="Arial"/>
          <w:b/>
        </w:rPr>
        <w:t>Public Disclosure during implementation</w:t>
      </w:r>
    </w:p>
    <w:p w14:paraId="78BB7130" w14:textId="3FF520FC" w:rsidR="00CD5FE1" w:rsidRPr="00720A48" w:rsidRDefault="00D56EB3" w:rsidP="00720A48">
      <w:pPr>
        <w:jc w:val="both"/>
        <w:rPr>
          <w:rFonts w:ascii="Arial" w:hAnsi="Arial" w:cs="Arial"/>
          <w:bCs/>
        </w:rPr>
      </w:pPr>
      <w:r>
        <w:rPr>
          <w:rFonts w:ascii="Arial" w:hAnsi="Arial" w:cs="Arial"/>
          <w:bCs/>
        </w:rPr>
        <w:t>Public disclosure of the RPF will continue through out the period of project implementation. For example, for each subproject identification du</w:t>
      </w:r>
      <w:r w:rsidR="00A82EE4">
        <w:rPr>
          <w:rFonts w:ascii="Arial" w:hAnsi="Arial" w:cs="Arial"/>
          <w:bCs/>
        </w:rPr>
        <w:t>r</w:t>
      </w:r>
      <w:r>
        <w:rPr>
          <w:rFonts w:ascii="Arial" w:hAnsi="Arial" w:cs="Arial"/>
          <w:bCs/>
        </w:rPr>
        <w:t>ing implementation, the project R&amp;R policies and implementation procedures will be explained to local villagers/affected communities and civil society organizations. Second, an executive summary of the RPF in local language will be available</w:t>
      </w:r>
      <w:r w:rsidR="00A82EE4">
        <w:rPr>
          <w:rFonts w:ascii="Arial" w:hAnsi="Arial" w:cs="Arial"/>
          <w:bCs/>
        </w:rPr>
        <w:t xml:space="preserve"> </w:t>
      </w:r>
      <w:r>
        <w:rPr>
          <w:rFonts w:ascii="Arial" w:hAnsi="Arial" w:cs="Arial"/>
          <w:bCs/>
        </w:rPr>
        <w:t>locally</w:t>
      </w:r>
      <w:r w:rsidR="00A82EE4">
        <w:rPr>
          <w:rFonts w:ascii="Arial" w:hAnsi="Arial" w:cs="Arial"/>
          <w:bCs/>
        </w:rPr>
        <w:t xml:space="preserve">. Third, a copy of the summary RPF will be distributed to each affected household. This will also be available with local elected officials and administration. Once the subproject-specific RAPs are prepared and approved during project implementation, the RAPs will be disclosed in a similar manner. </w:t>
      </w:r>
    </w:p>
    <w:p w14:paraId="4B06B1E5" w14:textId="77777777" w:rsidR="00D6627B" w:rsidRPr="00B25E51" w:rsidRDefault="00D6627B" w:rsidP="00D6627B">
      <w:pPr>
        <w:rPr>
          <w:rFonts w:ascii="Calibri" w:hAnsi="Calibri" w:cs="Calibri"/>
          <w:color w:val="000000" w:themeColor="text1"/>
          <w:lang w:bidi="en-US"/>
        </w:rPr>
      </w:pPr>
    </w:p>
    <w:p w14:paraId="23344826" w14:textId="4DC7FA1B" w:rsidR="00D6627B" w:rsidRPr="00B94B30" w:rsidRDefault="002A7768" w:rsidP="00720A48">
      <w:bookmarkStart w:id="68" w:name="_Toc116857916"/>
      <w:r w:rsidRPr="00720A48">
        <w:rPr>
          <w:b/>
          <w:bCs/>
        </w:rPr>
        <w:t xml:space="preserve">CHAPTER 6 </w:t>
      </w:r>
      <w:r w:rsidRPr="00720A48">
        <w:rPr>
          <w:b/>
          <w:bCs/>
        </w:rPr>
        <w:tab/>
        <w:t>INSTITUTIONAL FRAMEWORK FOR SRMP IMPLEMENTATION</w:t>
      </w:r>
      <w:bookmarkEnd w:id="68"/>
    </w:p>
    <w:p w14:paraId="5ED5C65F" w14:textId="2C5BEAEE" w:rsidR="00D6627B" w:rsidRPr="00120F8B" w:rsidRDefault="00D6627B" w:rsidP="004E543B">
      <w:pPr>
        <w:pStyle w:val="Heading2"/>
        <w:spacing w:after="0"/>
        <w:rPr>
          <w:i w:val="0"/>
          <w:sz w:val="22"/>
          <w:szCs w:val="22"/>
        </w:rPr>
      </w:pPr>
      <w:bookmarkStart w:id="69" w:name="_Toc116857917"/>
      <w:r w:rsidRPr="00120F8B">
        <w:rPr>
          <w:i w:val="0"/>
          <w:sz w:val="22"/>
          <w:szCs w:val="22"/>
        </w:rPr>
        <w:lastRenderedPageBreak/>
        <w:t xml:space="preserve">6.1 </w:t>
      </w:r>
      <w:r w:rsidR="00F44191">
        <w:rPr>
          <w:i w:val="0"/>
          <w:sz w:val="22"/>
          <w:szCs w:val="22"/>
        </w:rPr>
        <w:tab/>
      </w:r>
      <w:r w:rsidR="00EA1965">
        <w:rPr>
          <w:i w:val="0"/>
          <w:sz w:val="22"/>
          <w:szCs w:val="22"/>
        </w:rPr>
        <w:t>Overview</w:t>
      </w:r>
      <w:bookmarkEnd w:id="69"/>
      <w:r w:rsidRPr="00120F8B">
        <w:rPr>
          <w:i w:val="0"/>
          <w:sz w:val="22"/>
          <w:szCs w:val="22"/>
        </w:rPr>
        <w:t xml:space="preserve"> </w:t>
      </w:r>
    </w:p>
    <w:p w14:paraId="2FF3554E" w14:textId="6013245B" w:rsidR="00D6627B" w:rsidRPr="00682F65" w:rsidRDefault="00CD5FE1" w:rsidP="004E543B">
      <w:pPr>
        <w:spacing w:before="120" w:after="0" w:line="240" w:lineRule="auto"/>
        <w:jc w:val="both"/>
        <w:rPr>
          <w:rFonts w:ascii="Arial" w:eastAsia="Times New Roman" w:hAnsi="Arial" w:cs="Arial"/>
        </w:rPr>
      </w:pPr>
      <w:r w:rsidRPr="00682F65">
        <w:rPr>
          <w:rFonts w:ascii="Arial" w:hAnsi="Arial" w:cs="Arial"/>
        </w:rPr>
        <w:t>For the implementation of Subprojects’ RAPs/ARAPs, several implementing agencies/entities will be involved, including the Project Coordination and Monitoring Unit (PCMU) and EMU established within the Sindh Irrigation and Drainage Authority</w:t>
      </w:r>
      <w:r w:rsidR="008A0302">
        <w:rPr>
          <w:rFonts w:ascii="Arial" w:hAnsi="Arial" w:cs="Arial"/>
        </w:rPr>
        <w:t xml:space="preserve">, the </w:t>
      </w:r>
      <w:r w:rsidRPr="00682F65">
        <w:rPr>
          <w:rFonts w:ascii="Arial" w:hAnsi="Arial" w:cs="Arial"/>
        </w:rPr>
        <w:t xml:space="preserve">project consultants responsible for design and construction supervision of the project; relevant </w:t>
      </w:r>
      <w:r w:rsidR="008A0302">
        <w:rPr>
          <w:rFonts w:ascii="Arial" w:hAnsi="Arial" w:cs="Arial"/>
        </w:rPr>
        <w:t>G</w:t>
      </w:r>
      <w:r w:rsidRPr="00682F65">
        <w:rPr>
          <w:rFonts w:ascii="Arial" w:hAnsi="Arial" w:cs="Arial"/>
        </w:rPr>
        <w:t xml:space="preserve">overnment </w:t>
      </w:r>
      <w:r w:rsidR="008A0302">
        <w:rPr>
          <w:rFonts w:ascii="Arial" w:hAnsi="Arial" w:cs="Arial"/>
        </w:rPr>
        <w:t>D</w:t>
      </w:r>
      <w:r w:rsidRPr="00682F65">
        <w:rPr>
          <w:rFonts w:ascii="Arial" w:hAnsi="Arial" w:cs="Arial"/>
        </w:rPr>
        <w:t xml:space="preserve">epartments, PAPs, </w:t>
      </w:r>
      <w:r w:rsidR="008A0302">
        <w:rPr>
          <w:rFonts w:ascii="Arial" w:hAnsi="Arial" w:cs="Arial"/>
        </w:rPr>
        <w:t xml:space="preserve">&amp; </w:t>
      </w:r>
      <w:r w:rsidRPr="00682F65">
        <w:rPr>
          <w:rFonts w:ascii="Arial" w:hAnsi="Arial" w:cs="Arial"/>
        </w:rPr>
        <w:t xml:space="preserve">others. Roles and responsibilities of these entities are briefly </w:t>
      </w:r>
      <w:r w:rsidR="008A0302">
        <w:rPr>
          <w:rFonts w:ascii="Arial" w:hAnsi="Arial" w:cs="Arial"/>
        </w:rPr>
        <w:t xml:space="preserve">discussed </w:t>
      </w:r>
      <w:r w:rsidRPr="00682F65">
        <w:rPr>
          <w:rFonts w:ascii="Arial" w:hAnsi="Arial" w:cs="Arial"/>
        </w:rPr>
        <w:t xml:space="preserve">in this </w:t>
      </w:r>
      <w:r w:rsidR="008A0302">
        <w:rPr>
          <w:rFonts w:ascii="Arial" w:hAnsi="Arial" w:cs="Arial"/>
        </w:rPr>
        <w:t>C</w:t>
      </w:r>
      <w:r w:rsidRPr="00682F65">
        <w:rPr>
          <w:rFonts w:ascii="Arial" w:hAnsi="Arial" w:cs="Arial"/>
        </w:rPr>
        <w:t>hapter. The implementation arrangements will closely follow the Akram Wah Subproject, and adapted to different subproject context and needs as per the RAPs/ARAPs of individual subprojects</w:t>
      </w:r>
      <w:r w:rsidR="00D6627B" w:rsidRPr="00682F65">
        <w:rPr>
          <w:rFonts w:ascii="Arial" w:eastAsia="Times New Roman" w:hAnsi="Arial" w:cs="Arial"/>
        </w:rPr>
        <w:t xml:space="preserve">. </w:t>
      </w:r>
    </w:p>
    <w:p w14:paraId="49F10824" w14:textId="403DDDB7" w:rsidR="00D6627B" w:rsidRPr="00120F8B" w:rsidRDefault="00D6627B" w:rsidP="001D5F67">
      <w:pPr>
        <w:pStyle w:val="Heading2"/>
        <w:spacing w:after="0"/>
        <w:rPr>
          <w:i w:val="0"/>
          <w:sz w:val="22"/>
          <w:szCs w:val="22"/>
        </w:rPr>
      </w:pPr>
      <w:bookmarkStart w:id="70" w:name="_Toc116857918"/>
      <w:r w:rsidRPr="00120F8B">
        <w:rPr>
          <w:i w:val="0"/>
          <w:sz w:val="22"/>
          <w:szCs w:val="22"/>
        </w:rPr>
        <w:t xml:space="preserve">6.2 </w:t>
      </w:r>
      <w:r w:rsidR="009563B3">
        <w:rPr>
          <w:i w:val="0"/>
          <w:sz w:val="22"/>
          <w:szCs w:val="22"/>
        </w:rPr>
        <w:tab/>
      </w:r>
      <w:r w:rsidR="00454E37">
        <w:rPr>
          <w:i w:val="0"/>
          <w:sz w:val="22"/>
          <w:szCs w:val="22"/>
        </w:rPr>
        <w:t>Institutional Set</w:t>
      </w:r>
      <w:r w:rsidR="00C15EE6">
        <w:rPr>
          <w:i w:val="0"/>
          <w:sz w:val="22"/>
          <w:szCs w:val="22"/>
        </w:rPr>
        <w:t xml:space="preserve"> U</w:t>
      </w:r>
      <w:r w:rsidR="00454E37">
        <w:rPr>
          <w:i w:val="0"/>
          <w:sz w:val="22"/>
          <w:szCs w:val="22"/>
        </w:rPr>
        <w:t>p</w:t>
      </w:r>
      <w:r w:rsidR="00C15EE6">
        <w:rPr>
          <w:i w:val="0"/>
          <w:sz w:val="22"/>
          <w:szCs w:val="22"/>
        </w:rPr>
        <w:t xml:space="preserve"> and Role of SIDA</w:t>
      </w:r>
      <w:bookmarkEnd w:id="70"/>
    </w:p>
    <w:p w14:paraId="383BD8F5" w14:textId="740B332C" w:rsidR="00454E37" w:rsidRDefault="00CD5FE1" w:rsidP="004E543B">
      <w:pPr>
        <w:spacing w:before="120" w:after="0"/>
        <w:jc w:val="both"/>
        <w:rPr>
          <w:rFonts w:ascii="Arial" w:hAnsi="Arial" w:cs="Arial"/>
        </w:rPr>
      </w:pPr>
      <w:r w:rsidRPr="004E543B">
        <w:rPr>
          <w:rFonts w:ascii="Arial" w:hAnsi="Arial" w:cs="Arial"/>
        </w:rPr>
        <w:t>Although, the GoS Planning and Development Board will oversee the project, SIDA as project proponent</w:t>
      </w:r>
      <w:r w:rsidR="00682F65" w:rsidRPr="004E543B">
        <w:rPr>
          <w:rFonts w:ascii="Arial" w:hAnsi="Arial" w:cs="Arial"/>
        </w:rPr>
        <w:t>, has</w:t>
      </w:r>
      <w:r w:rsidRPr="004E543B">
        <w:rPr>
          <w:rFonts w:ascii="Arial" w:hAnsi="Arial" w:cs="Arial"/>
          <w:lang w:val="en-GB"/>
        </w:rPr>
        <w:t xml:space="preserve"> the overall responsibility for planning and implementation of the </w:t>
      </w:r>
      <w:r w:rsidRPr="004E543B">
        <w:rPr>
          <w:rFonts w:ascii="Arial" w:hAnsi="Arial" w:cs="Arial"/>
        </w:rPr>
        <w:t>RAPs/ARAPs</w:t>
      </w:r>
      <w:r w:rsidRPr="004E543B">
        <w:rPr>
          <w:rFonts w:ascii="Arial" w:hAnsi="Arial" w:cs="Arial"/>
          <w:lang w:val="en-GB"/>
        </w:rPr>
        <w:t xml:space="preserve"> through the PMO</w:t>
      </w:r>
      <w:r w:rsidR="008A0302">
        <w:rPr>
          <w:rFonts w:ascii="Arial" w:hAnsi="Arial" w:cs="Arial"/>
          <w:lang w:val="en-GB"/>
        </w:rPr>
        <w:t>.</w:t>
      </w:r>
      <w:r w:rsidRPr="004E543B">
        <w:rPr>
          <w:rFonts w:ascii="Arial" w:hAnsi="Arial" w:cs="Arial"/>
          <w:lang w:val="en-GB"/>
        </w:rPr>
        <w:t xml:space="preserve"> This includes disbursement of funds for compensation and permanent acquisition of land identified in the RAP/ARAP. The AWBs will assist SIDA for implementation of the </w:t>
      </w:r>
      <w:r w:rsidRPr="004E543B">
        <w:rPr>
          <w:rFonts w:ascii="Arial" w:hAnsi="Arial" w:cs="Arial"/>
        </w:rPr>
        <w:t>RAPs/ARAPs.</w:t>
      </w:r>
      <w:r w:rsidRPr="004E543B">
        <w:rPr>
          <w:rFonts w:ascii="Arial" w:hAnsi="Arial" w:cs="Arial"/>
          <w:lang w:val="en-GB"/>
        </w:rPr>
        <w:t xml:space="preserve"> SIDA </w:t>
      </w:r>
      <w:r w:rsidRPr="004E543B">
        <w:rPr>
          <w:rFonts w:ascii="Arial" w:hAnsi="Arial" w:cs="Arial"/>
        </w:rPr>
        <w:t>Managing Director through the office of the General Manager (R&amp;D)/Project Director-PMO, E</w:t>
      </w:r>
      <w:r w:rsidR="001D5F67">
        <w:rPr>
          <w:rFonts w:ascii="Arial" w:hAnsi="Arial" w:cs="Arial"/>
        </w:rPr>
        <w:t>MU</w:t>
      </w:r>
      <w:r w:rsidRPr="004E543B">
        <w:rPr>
          <w:rFonts w:ascii="Arial" w:hAnsi="Arial" w:cs="Arial"/>
        </w:rPr>
        <w:t>, District Administration/Revenue Department, and Project Management Consultants/Contractors will be involved in the planning phase and implementation of Subprojects’ resettlement activities. The PMO will nominate field engineers/technical and social staff during project preparation activities. Figure 6.1 presents the institutional set up for SWAT Project implementation</w:t>
      </w:r>
      <w:r w:rsidR="00454E37" w:rsidRPr="004E543B">
        <w:rPr>
          <w:rFonts w:ascii="Arial" w:hAnsi="Arial" w:cs="Arial"/>
        </w:rPr>
        <w:t>.</w:t>
      </w:r>
    </w:p>
    <w:p w14:paraId="7124687C" w14:textId="14F4E0FB" w:rsidR="000D7BF8" w:rsidRPr="009E010D" w:rsidRDefault="000D7BF8" w:rsidP="004E543B">
      <w:pPr>
        <w:pStyle w:val="Subtitle"/>
        <w:spacing w:before="120"/>
        <w:rPr>
          <w:rFonts w:ascii="Arial" w:hAnsi="Arial" w:cs="Arial"/>
          <w:color w:val="auto"/>
          <w:sz w:val="22"/>
          <w:szCs w:val="22"/>
        </w:rPr>
      </w:pPr>
      <w:bookmarkStart w:id="71" w:name="_Toc116857954"/>
      <w:r w:rsidRPr="00A925BD">
        <w:rPr>
          <w:rFonts w:ascii="Arial" w:hAnsi="Arial" w:cs="Arial"/>
          <w:color w:val="auto"/>
          <w:sz w:val="22"/>
          <w:szCs w:val="22"/>
          <w:lang w:val="en-GB"/>
        </w:rPr>
        <w:t xml:space="preserve">Figure </w:t>
      </w:r>
      <w:r w:rsidR="00A64FCD" w:rsidRPr="00A925BD">
        <w:rPr>
          <w:rFonts w:ascii="Arial" w:hAnsi="Arial" w:cs="Arial"/>
          <w:color w:val="auto"/>
          <w:sz w:val="22"/>
          <w:szCs w:val="22"/>
          <w:lang w:val="en-GB"/>
        </w:rPr>
        <w:t>6</w:t>
      </w:r>
      <w:r w:rsidRPr="00A925BD">
        <w:rPr>
          <w:rFonts w:ascii="Arial" w:hAnsi="Arial" w:cs="Arial"/>
          <w:color w:val="auto"/>
          <w:sz w:val="22"/>
          <w:szCs w:val="22"/>
          <w:lang w:val="en-GB"/>
        </w:rPr>
        <w:t>.</w:t>
      </w:r>
      <w:r w:rsidR="00A64FCD" w:rsidRPr="00A925BD">
        <w:rPr>
          <w:rFonts w:ascii="Arial" w:hAnsi="Arial" w:cs="Arial"/>
          <w:color w:val="auto"/>
          <w:sz w:val="22"/>
          <w:szCs w:val="22"/>
          <w:lang w:val="en-GB"/>
        </w:rPr>
        <w:t>1</w:t>
      </w:r>
      <w:r w:rsidRPr="00A925BD">
        <w:rPr>
          <w:rFonts w:ascii="Arial" w:hAnsi="Arial" w:cs="Arial"/>
          <w:color w:val="auto"/>
          <w:sz w:val="22"/>
          <w:szCs w:val="22"/>
          <w:lang w:val="en-GB"/>
        </w:rPr>
        <w:t xml:space="preserve">: </w:t>
      </w:r>
      <w:r w:rsidR="00C15EE6" w:rsidRPr="00A925BD">
        <w:rPr>
          <w:rFonts w:ascii="Arial" w:hAnsi="Arial" w:cs="Arial"/>
          <w:color w:val="auto"/>
          <w:sz w:val="22"/>
          <w:szCs w:val="22"/>
          <w:lang w:val="en-GB"/>
        </w:rPr>
        <w:t>Organizational Structure for RAP/ARAP Implementation</w:t>
      </w:r>
      <w:bookmarkEnd w:id="71"/>
    </w:p>
    <w:p w14:paraId="5E78ED8B" w14:textId="1167B0D0" w:rsidR="000D7BF8" w:rsidRDefault="00257015" w:rsidP="0059343F">
      <w:pPr>
        <w:pStyle w:val="Heading2"/>
        <w:spacing w:before="120" w:after="0" w:line="276" w:lineRule="auto"/>
        <w:rPr>
          <w:i w:val="0"/>
          <w:sz w:val="22"/>
          <w:szCs w:val="22"/>
        </w:rPr>
      </w:pPr>
      <w:bookmarkStart w:id="72" w:name="_Toc116849611"/>
      <w:bookmarkStart w:id="73" w:name="_Toc116857919"/>
      <w:r w:rsidRPr="00114262">
        <w:rPr>
          <w:noProof/>
        </w:rPr>
        <w:drawing>
          <wp:anchor distT="0" distB="0" distL="114300" distR="114300" simplePos="0" relativeHeight="251658241" behindDoc="0" locked="0" layoutInCell="1" allowOverlap="1" wp14:anchorId="3DB1D36A" wp14:editId="5AB27CE4">
            <wp:simplePos x="0" y="0"/>
            <wp:positionH relativeFrom="column">
              <wp:posOffset>29307</wp:posOffset>
            </wp:positionH>
            <wp:positionV relativeFrom="paragraph">
              <wp:posOffset>43717</wp:posOffset>
            </wp:positionV>
            <wp:extent cx="5363307" cy="3598545"/>
            <wp:effectExtent l="0" t="0" r="0" b="0"/>
            <wp:wrapNone/>
            <wp:docPr id="35" name="Picture 35" descr="C:\Users\Shauka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kat\Desktop\Capture.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473" t="894" r="2411" b="852"/>
                    <a:stretch/>
                  </pic:blipFill>
                  <pic:spPr bwMode="auto">
                    <a:xfrm>
                      <a:off x="0" y="0"/>
                      <a:ext cx="5363307" cy="3598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72"/>
      <w:bookmarkEnd w:id="73"/>
    </w:p>
    <w:p w14:paraId="6D3D8323" w14:textId="6164F316" w:rsidR="004E543B" w:rsidRDefault="004E543B" w:rsidP="004E543B"/>
    <w:p w14:paraId="78CE7080" w14:textId="14E07AAB" w:rsidR="004E543B" w:rsidRDefault="004E543B" w:rsidP="004E543B"/>
    <w:p w14:paraId="02CEA7D9" w14:textId="6BC68792" w:rsidR="004E543B" w:rsidRDefault="004E543B" w:rsidP="004E543B"/>
    <w:p w14:paraId="3A4BEA98" w14:textId="12FB9176" w:rsidR="004E543B" w:rsidRDefault="004E543B" w:rsidP="004E543B"/>
    <w:p w14:paraId="580811E4" w14:textId="12C296DB" w:rsidR="004E543B" w:rsidRDefault="004E543B" w:rsidP="004E543B"/>
    <w:p w14:paraId="4E221DB5" w14:textId="787EBA9A" w:rsidR="004E543B" w:rsidRDefault="004E543B" w:rsidP="004E543B"/>
    <w:p w14:paraId="30C99EA8" w14:textId="1C4A6218" w:rsidR="004E543B" w:rsidRDefault="004E543B" w:rsidP="004E543B"/>
    <w:p w14:paraId="6CA1E285" w14:textId="4BD5D590" w:rsidR="004E543B" w:rsidRDefault="004E543B" w:rsidP="004E543B"/>
    <w:p w14:paraId="656ED8F7" w14:textId="6A6BC9FA" w:rsidR="004E543B" w:rsidRDefault="004E543B" w:rsidP="004E543B"/>
    <w:p w14:paraId="44306937" w14:textId="77777777" w:rsidR="004E543B" w:rsidRPr="004E543B" w:rsidRDefault="004E543B" w:rsidP="004E543B"/>
    <w:p w14:paraId="59867312" w14:textId="745F7BBD" w:rsidR="00D6627B" w:rsidRPr="00120F8B" w:rsidRDefault="00D6627B" w:rsidP="0059343F">
      <w:pPr>
        <w:pStyle w:val="Heading2"/>
        <w:spacing w:before="120" w:after="0" w:line="276" w:lineRule="auto"/>
        <w:rPr>
          <w:i w:val="0"/>
          <w:sz w:val="22"/>
          <w:szCs w:val="22"/>
        </w:rPr>
      </w:pPr>
      <w:bookmarkStart w:id="74" w:name="_Toc116857920"/>
      <w:r w:rsidRPr="00120F8B">
        <w:rPr>
          <w:i w:val="0"/>
          <w:sz w:val="22"/>
          <w:szCs w:val="22"/>
        </w:rPr>
        <w:t xml:space="preserve">6.3 </w:t>
      </w:r>
      <w:r w:rsidR="002409C4">
        <w:rPr>
          <w:i w:val="0"/>
          <w:sz w:val="22"/>
          <w:szCs w:val="22"/>
        </w:rPr>
        <w:tab/>
      </w:r>
      <w:r w:rsidR="00A64FCD">
        <w:rPr>
          <w:i w:val="0"/>
          <w:sz w:val="22"/>
          <w:szCs w:val="22"/>
        </w:rPr>
        <w:t>Role</w:t>
      </w:r>
      <w:r w:rsidR="00BD08A2">
        <w:rPr>
          <w:i w:val="0"/>
          <w:sz w:val="22"/>
          <w:szCs w:val="22"/>
        </w:rPr>
        <w:t xml:space="preserve"> of Environmental Management Unit</w:t>
      </w:r>
      <w:bookmarkEnd w:id="74"/>
      <w:r w:rsidRPr="00120F8B">
        <w:rPr>
          <w:i w:val="0"/>
          <w:sz w:val="22"/>
          <w:szCs w:val="22"/>
        </w:rPr>
        <w:t xml:space="preserve"> </w:t>
      </w:r>
    </w:p>
    <w:p w14:paraId="1C283D92" w14:textId="54531BD7" w:rsidR="00D6627B" w:rsidRPr="00A20427" w:rsidRDefault="00CD5FE1" w:rsidP="00A20427">
      <w:pPr>
        <w:spacing w:before="240" w:after="0" w:line="240" w:lineRule="auto"/>
        <w:jc w:val="both"/>
        <w:rPr>
          <w:rFonts w:ascii="Arial" w:eastAsia="Times New Roman" w:hAnsi="Arial" w:cs="Arial"/>
        </w:rPr>
      </w:pPr>
      <w:r w:rsidRPr="00A20427">
        <w:rPr>
          <w:rFonts w:ascii="Arial" w:hAnsi="Arial" w:cs="Arial"/>
          <w:szCs w:val="21"/>
        </w:rPr>
        <w:t xml:space="preserve">The EMU within the PMO is headed by a General Manager, responsible for all safeguards related tasks. The GM-EMU and the dedicated social expert/sociologist will play critical role in Subprojects’ planning work – for example, from due diligence to subproject categorization, </w:t>
      </w:r>
      <w:r w:rsidRPr="00A20427">
        <w:rPr>
          <w:rFonts w:ascii="Arial" w:hAnsi="Arial" w:cs="Arial"/>
          <w:szCs w:val="21"/>
        </w:rPr>
        <w:lastRenderedPageBreak/>
        <w:t>subproject’s RAP/ARAPs preparation, review, and approval, disclosure, implementation and monitoring processes. In the process, EMU will delegate tasks to third parties such as consultants, but maintain direct responsibility both for planning safeguard instruments and implementation</w:t>
      </w:r>
      <w:r w:rsidR="00D6627B" w:rsidRPr="00A20427">
        <w:rPr>
          <w:rFonts w:ascii="Arial" w:eastAsia="Times New Roman" w:hAnsi="Arial" w:cs="Arial"/>
        </w:rPr>
        <w:t xml:space="preserve">. </w:t>
      </w:r>
    </w:p>
    <w:p w14:paraId="1FF3729E" w14:textId="1BB01C76" w:rsidR="00BD08A2" w:rsidRPr="00120F8B" w:rsidRDefault="00BD08A2" w:rsidP="00BD08A2">
      <w:pPr>
        <w:pStyle w:val="Heading2"/>
        <w:spacing w:before="120" w:after="0" w:line="276" w:lineRule="auto"/>
        <w:rPr>
          <w:i w:val="0"/>
          <w:sz w:val="22"/>
          <w:szCs w:val="22"/>
        </w:rPr>
      </w:pPr>
      <w:bookmarkStart w:id="75" w:name="_Toc116857921"/>
      <w:r w:rsidRPr="00120F8B">
        <w:rPr>
          <w:i w:val="0"/>
          <w:sz w:val="22"/>
          <w:szCs w:val="22"/>
        </w:rPr>
        <w:t>6.</w:t>
      </w:r>
      <w:r w:rsidR="003A615A">
        <w:rPr>
          <w:i w:val="0"/>
          <w:sz w:val="22"/>
          <w:szCs w:val="22"/>
        </w:rPr>
        <w:t>4</w:t>
      </w:r>
      <w:r w:rsidRPr="00120F8B">
        <w:rPr>
          <w:i w:val="0"/>
          <w:sz w:val="22"/>
          <w:szCs w:val="22"/>
        </w:rPr>
        <w:t xml:space="preserve"> </w:t>
      </w:r>
      <w:r>
        <w:rPr>
          <w:i w:val="0"/>
          <w:sz w:val="22"/>
          <w:szCs w:val="22"/>
        </w:rPr>
        <w:tab/>
        <w:t xml:space="preserve">Role of </w:t>
      </w:r>
      <w:r w:rsidR="003A615A">
        <w:rPr>
          <w:i w:val="0"/>
          <w:sz w:val="22"/>
          <w:szCs w:val="22"/>
        </w:rPr>
        <w:t>Safeguards Consultants</w:t>
      </w:r>
      <w:bookmarkEnd w:id="75"/>
      <w:r w:rsidRPr="00120F8B">
        <w:rPr>
          <w:i w:val="0"/>
          <w:sz w:val="22"/>
          <w:szCs w:val="22"/>
        </w:rPr>
        <w:t xml:space="preserve"> </w:t>
      </w:r>
    </w:p>
    <w:p w14:paraId="23EE416D" w14:textId="7EE8CC5D" w:rsidR="00BD08A2" w:rsidRPr="00A20427" w:rsidRDefault="00CD5FE1" w:rsidP="00A20427">
      <w:pPr>
        <w:spacing w:before="240" w:after="0" w:line="240" w:lineRule="auto"/>
        <w:jc w:val="both"/>
        <w:rPr>
          <w:rFonts w:ascii="Arial" w:eastAsia="Times New Roman" w:hAnsi="Arial" w:cs="Arial"/>
        </w:rPr>
      </w:pPr>
      <w:r w:rsidRPr="00A20427">
        <w:rPr>
          <w:rFonts w:ascii="Arial" w:eastAsia="SimSun" w:hAnsi="Arial" w:cs="Arial"/>
          <w:lang w:val="en-GB"/>
        </w:rPr>
        <w:t>The PCMU will engage a consulting firm and/or a Resettlement Consultant to prepare and implement RAPs/ARAPs for individual subprojects under the SWAT Project. The RAP Consultants will be working under the supervision and monitoring of the SIDA/EMU and PCMU’s and will ensure that all relevant agencies involved in the planning and implementation of RAP are: (a) fully informed of RAP’s and the WB OP/BP4.12 requirements; and (b) ensure RAP implementation at field level by providing District/Agency-level offices and AWBs with the directions needed to ensure effective synergy and task coordination between SIDA/EMU and PCMU, LACs and relevant District/Agency departments, i.e., Forest, Agriculture, C&amp;W, Environment and other concerned. RAP Consultants will maintain close liaison and coordination with EMU/AWB, PCMU, PAPs Committee/s, and concerned Departments/Agencies to ensure smooth preparation and implementation of RAPs. RAP Consultants will include specialists from various disciplines including social development, resettlement, and communication/consultation</w:t>
      </w:r>
      <w:r w:rsidR="003A615A" w:rsidRPr="00A20427">
        <w:rPr>
          <w:rFonts w:ascii="Arial" w:eastAsia="SimSun" w:hAnsi="Arial" w:cs="Arial"/>
          <w:lang w:val="en-GB"/>
        </w:rPr>
        <w:t>.</w:t>
      </w:r>
    </w:p>
    <w:p w14:paraId="4AA86612" w14:textId="360E8467" w:rsidR="003A615A" w:rsidRPr="00120F8B" w:rsidRDefault="003A615A" w:rsidP="003A615A">
      <w:pPr>
        <w:pStyle w:val="Heading2"/>
        <w:spacing w:before="120" w:after="0" w:line="276" w:lineRule="auto"/>
        <w:rPr>
          <w:i w:val="0"/>
          <w:sz w:val="22"/>
          <w:szCs w:val="22"/>
        </w:rPr>
      </w:pPr>
      <w:bookmarkStart w:id="76" w:name="_Toc116857922"/>
      <w:r w:rsidRPr="00120F8B">
        <w:rPr>
          <w:i w:val="0"/>
          <w:sz w:val="22"/>
          <w:szCs w:val="22"/>
        </w:rPr>
        <w:t>6.</w:t>
      </w:r>
      <w:r>
        <w:rPr>
          <w:i w:val="0"/>
          <w:sz w:val="22"/>
          <w:szCs w:val="22"/>
        </w:rPr>
        <w:t>5</w:t>
      </w:r>
      <w:r w:rsidRPr="00120F8B">
        <w:rPr>
          <w:i w:val="0"/>
          <w:sz w:val="22"/>
          <w:szCs w:val="22"/>
        </w:rPr>
        <w:t xml:space="preserve"> </w:t>
      </w:r>
      <w:r>
        <w:rPr>
          <w:i w:val="0"/>
          <w:sz w:val="22"/>
          <w:szCs w:val="22"/>
        </w:rPr>
        <w:tab/>
        <w:t>Left Bank Area Water Board</w:t>
      </w:r>
      <w:bookmarkEnd w:id="76"/>
      <w:r w:rsidRPr="00120F8B">
        <w:rPr>
          <w:i w:val="0"/>
          <w:sz w:val="22"/>
          <w:szCs w:val="22"/>
        </w:rPr>
        <w:t xml:space="preserve"> </w:t>
      </w:r>
    </w:p>
    <w:p w14:paraId="4D987E00" w14:textId="77777777" w:rsidR="00CD5FE1" w:rsidRPr="00A20427" w:rsidRDefault="00CD5FE1" w:rsidP="00CD5FE1">
      <w:pPr>
        <w:spacing w:before="240"/>
        <w:rPr>
          <w:rFonts w:ascii="Arial" w:eastAsia="SimSun" w:hAnsi="Arial" w:cs="Arial"/>
          <w:lang w:val="en-GB"/>
        </w:rPr>
      </w:pPr>
      <w:r w:rsidRPr="00A20427">
        <w:rPr>
          <w:rFonts w:ascii="Arial" w:eastAsia="SimSun" w:hAnsi="Arial" w:cs="Arial"/>
          <w:lang w:val="en-GB"/>
        </w:rPr>
        <w:t>SIDA shall delegate responsibility for the following tasks to be implemented by the Left Bank AWB:</w:t>
      </w:r>
    </w:p>
    <w:p w14:paraId="6E26AFB9" w14:textId="77777777" w:rsidR="00CD5FE1" w:rsidRPr="00A20427" w:rsidRDefault="00CD5FE1" w:rsidP="002E4EB4">
      <w:pPr>
        <w:pStyle w:val="ListParagraph"/>
        <w:numPr>
          <w:ilvl w:val="0"/>
          <w:numId w:val="42"/>
        </w:numPr>
        <w:spacing w:after="0" w:line="240" w:lineRule="auto"/>
        <w:contextualSpacing w:val="0"/>
        <w:jc w:val="both"/>
        <w:rPr>
          <w:rFonts w:ascii="Arial" w:hAnsi="Arial" w:cs="Arial"/>
          <w:lang w:val="en-GB"/>
        </w:rPr>
      </w:pPr>
      <w:r w:rsidRPr="00A20427">
        <w:rPr>
          <w:rFonts w:ascii="Arial" w:hAnsi="Arial" w:cs="Arial"/>
          <w:lang w:val="en-GB"/>
        </w:rPr>
        <w:t>Direct liaison with the Board of Revenue for permanent land acquisition (if any)</w:t>
      </w:r>
    </w:p>
    <w:p w14:paraId="5D30315C" w14:textId="77777777" w:rsidR="00CD5FE1" w:rsidRPr="00A20427" w:rsidRDefault="00CD5FE1" w:rsidP="002E4EB4">
      <w:pPr>
        <w:pStyle w:val="ListParagraph"/>
        <w:numPr>
          <w:ilvl w:val="0"/>
          <w:numId w:val="42"/>
        </w:numPr>
        <w:spacing w:after="0" w:line="240" w:lineRule="auto"/>
        <w:contextualSpacing w:val="0"/>
        <w:jc w:val="both"/>
        <w:rPr>
          <w:rFonts w:ascii="Arial" w:hAnsi="Arial" w:cs="Arial"/>
          <w:lang w:val="en-GB"/>
        </w:rPr>
      </w:pPr>
      <w:r w:rsidRPr="00A20427">
        <w:rPr>
          <w:rFonts w:ascii="Arial" w:hAnsi="Arial" w:cs="Arial"/>
          <w:lang w:val="en-GB"/>
        </w:rPr>
        <w:t>Resolution of any land acquisition issues and cases (if any)</w:t>
      </w:r>
    </w:p>
    <w:p w14:paraId="1CE278A8" w14:textId="77777777" w:rsidR="00CD5FE1" w:rsidRPr="00A20427" w:rsidRDefault="00CD5FE1" w:rsidP="002E4EB4">
      <w:pPr>
        <w:pStyle w:val="ListParagraph"/>
        <w:numPr>
          <w:ilvl w:val="0"/>
          <w:numId w:val="42"/>
        </w:numPr>
        <w:spacing w:after="0" w:line="240" w:lineRule="auto"/>
        <w:contextualSpacing w:val="0"/>
        <w:jc w:val="both"/>
        <w:rPr>
          <w:rFonts w:ascii="Arial" w:hAnsi="Arial" w:cs="Arial"/>
          <w:lang w:val="en-GB"/>
        </w:rPr>
      </w:pPr>
      <w:r w:rsidRPr="00A20427">
        <w:rPr>
          <w:rFonts w:ascii="Arial" w:hAnsi="Arial" w:cs="Arial"/>
          <w:lang w:val="en-GB"/>
        </w:rPr>
        <w:t xml:space="preserve">Ensuring there is no further encroachment into the CoI following the cut-off date defined in the </w:t>
      </w:r>
      <w:r w:rsidRPr="00A20427">
        <w:rPr>
          <w:rFonts w:ascii="Arial" w:hAnsi="Arial" w:cs="Arial"/>
        </w:rPr>
        <w:t>RAPs/ARAPs to be prepared</w:t>
      </w:r>
      <w:r w:rsidRPr="00A20427">
        <w:rPr>
          <w:rFonts w:ascii="Arial" w:hAnsi="Arial" w:cs="Arial"/>
          <w:lang w:val="en-GB"/>
        </w:rPr>
        <w:t>. This shall be achieved through social mobilization by the AWB.</w:t>
      </w:r>
    </w:p>
    <w:p w14:paraId="373B7D87" w14:textId="77777777" w:rsidR="00CD5FE1" w:rsidRPr="00A20427" w:rsidRDefault="00CD5FE1" w:rsidP="00CD5FE1">
      <w:pPr>
        <w:spacing w:before="240" w:after="0" w:line="240" w:lineRule="auto"/>
        <w:jc w:val="both"/>
        <w:rPr>
          <w:rFonts w:ascii="Arial" w:hAnsi="Arial" w:cs="Arial"/>
          <w:lang w:val="en-GB"/>
        </w:rPr>
      </w:pPr>
      <w:r w:rsidRPr="00A20427">
        <w:rPr>
          <w:rFonts w:ascii="Arial" w:hAnsi="Arial" w:cs="Arial"/>
          <w:lang w:val="en-GB"/>
        </w:rPr>
        <w:t>The Social Mobilisation Team of the AWB shall assist SIDA in the following:</w:t>
      </w:r>
    </w:p>
    <w:p w14:paraId="004B7C3D" w14:textId="77777777" w:rsidR="00CD5FE1" w:rsidRPr="00A20427" w:rsidRDefault="00CD5FE1" w:rsidP="006D6897">
      <w:pPr>
        <w:pStyle w:val="ListParagraph"/>
        <w:numPr>
          <w:ilvl w:val="0"/>
          <w:numId w:val="33"/>
        </w:numPr>
        <w:spacing w:before="120" w:after="0" w:line="240" w:lineRule="auto"/>
        <w:ind w:left="1008" w:hanging="288"/>
        <w:contextualSpacing w:val="0"/>
        <w:jc w:val="both"/>
        <w:rPr>
          <w:rFonts w:ascii="Arial" w:eastAsia="SimSun" w:hAnsi="Arial" w:cs="Arial"/>
          <w:lang w:val="en-GB"/>
        </w:rPr>
      </w:pPr>
      <w:r w:rsidRPr="00A20427">
        <w:rPr>
          <w:rFonts w:ascii="Arial" w:eastAsia="SimSun" w:hAnsi="Arial" w:cs="Arial"/>
          <w:lang w:val="en-GB"/>
        </w:rPr>
        <w:t xml:space="preserve">Disclosure of the translated </w:t>
      </w:r>
      <w:r w:rsidRPr="00A20427">
        <w:rPr>
          <w:rFonts w:ascii="Arial" w:hAnsi="Arial" w:cs="Arial"/>
        </w:rPr>
        <w:t>RAPs/ARAPs</w:t>
      </w:r>
      <w:r w:rsidRPr="00A20427">
        <w:rPr>
          <w:rFonts w:ascii="Arial" w:eastAsia="SimSun" w:hAnsi="Arial" w:cs="Arial"/>
          <w:lang w:val="en-GB"/>
        </w:rPr>
        <w:t xml:space="preserve"> to the PAPs</w:t>
      </w:r>
    </w:p>
    <w:p w14:paraId="6AE9DB9E" w14:textId="77777777" w:rsidR="00CD5FE1" w:rsidRPr="00A20427" w:rsidRDefault="00CD5FE1" w:rsidP="006D6897">
      <w:pPr>
        <w:pStyle w:val="ListParagraph"/>
        <w:numPr>
          <w:ilvl w:val="0"/>
          <w:numId w:val="33"/>
        </w:numPr>
        <w:spacing w:before="120" w:after="0" w:line="240" w:lineRule="auto"/>
        <w:ind w:left="1008" w:hanging="288"/>
        <w:contextualSpacing w:val="0"/>
        <w:jc w:val="both"/>
        <w:rPr>
          <w:rFonts w:ascii="Arial" w:eastAsia="SimSun" w:hAnsi="Arial" w:cs="Arial"/>
          <w:lang w:val="en-GB"/>
        </w:rPr>
      </w:pPr>
      <w:r w:rsidRPr="00A20427">
        <w:rPr>
          <w:rFonts w:ascii="Arial" w:eastAsia="SimSun" w:hAnsi="Arial" w:cs="Arial"/>
          <w:lang w:val="en-GB"/>
        </w:rPr>
        <w:t>Notification of PAPs affected directly or indirectly by the subprojects</w:t>
      </w:r>
    </w:p>
    <w:p w14:paraId="289B23BA" w14:textId="77777777" w:rsidR="00CD5FE1" w:rsidRPr="00A20427" w:rsidRDefault="00CD5FE1" w:rsidP="006D6897">
      <w:pPr>
        <w:pStyle w:val="ListParagraph"/>
        <w:numPr>
          <w:ilvl w:val="0"/>
          <w:numId w:val="33"/>
        </w:numPr>
        <w:spacing w:before="120" w:after="0" w:line="240" w:lineRule="auto"/>
        <w:ind w:left="1008" w:hanging="288"/>
        <w:contextualSpacing w:val="0"/>
        <w:jc w:val="both"/>
        <w:rPr>
          <w:rFonts w:ascii="Arial" w:eastAsia="SimSun" w:hAnsi="Arial" w:cs="Arial"/>
          <w:lang w:val="en-GB"/>
        </w:rPr>
      </w:pPr>
      <w:r w:rsidRPr="00A20427">
        <w:rPr>
          <w:rFonts w:ascii="Arial" w:eastAsia="SimSun" w:hAnsi="Arial" w:cs="Arial"/>
          <w:lang w:val="en-GB"/>
        </w:rPr>
        <w:t xml:space="preserve">Information dissemination, awareness raising and liaison with affected communities </w:t>
      </w:r>
    </w:p>
    <w:p w14:paraId="62B66B03" w14:textId="77777777" w:rsidR="00CD5FE1" w:rsidRPr="00A20427" w:rsidRDefault="00CD5FE1" w:rsidP="006D6897">
      <w:pPr>
        <w:pStyle w:val="ListParagraph"/>
        <w:numPr>
          <w:ilvl w:val="1"/>
          <w:numId w:val="28"/>
        </w:numPr>
        <w:spacing w:before="120" w:after="0" w:line="240" w:lineRule="auto"/>
        <w:contextualSpacing w:val="0"/>
        <w:jc w:val="both"/>
        <w:rPr>
          <w:rFonts w:ascii="Arial" w:hAnsi="Arial" w:cs="Arial"/>
          <w:lang w:val="en-GB"/>
        </w:rPr>
      </w:pPr>
      <w:r w:rsidRPr="00A20427">
        <w:rPr>
          <w:rFonts w:ascii="Arial" w:hAnsi="Arial" w:cs="Arial"/>
          <w:lang w:val="en-GB"/>
        </w:rPr>
        <w:t xml:space="preserve">Provide support to the contractor during the construction period in order to resolve any issues arising from temporary land acquisition (borrow areas) and minimise any delays to the construction progress. </w:t>
      </w:r>
    </w:p>
    <w:p w14:paraId="3C04B38A" w14:textId="0B344722" w:rsidR="00CD5FE1" w:rsidRPr="00A20427" w:rsidRDefault="00CD5FE1" w:rsidP="006D6897">
      <w:pPr>
        <w:pStyle w:val="ListParagraph"/>
        <w:numPr>
          <w:ilvl w:val="1"/>
          <w:numId w:val="28"/>
        </w:numPr>
        <w:spacing w:before="120" w:after="0" w:line="240" w:lineRule="auto"/>
        <w:contextualSpacing w:val="0"/>
        <w:jc w:val="both"/>
        <w:rPr>
          <w:rFonts w:ascii="Arial" w:eastAsia="SimSun" w:hAnsi="Arial" w:cs="Arial"/>
          <w:lang w:val="en-GB"/>
        </w:rPr>
      </w:pPr>
      <w:r w:rsidRPr="00A20427">
        <w:rPr>
          <w:rFonts w:ascii="Arial" w:hAnsi="Arial" w:cs="Arial"/>
          <w:lang w:val="en-GB"/>
        </w:rPr>
        <w:t>Vacating the RoW, after payment of compensation by SIDA</w:t>
      </w:r>
    </w:p>
    <w:p w14:paraId="2B970FDD" w14:textId="77777777" w:rsidR="00CD5FE1" w:rsidRDefault="00CD5FE1" w:rsidP="003A615A">
      <w:pPr>
        <w:spacing w:before="240"/>
        <w:rPr>
          <w:rFonts w:ascii="Times New Roman" w:eastAsia="SimSun" w:hAnsi="Times New Roman" w:cs="Times New Roman"/>
          <w:lang w:val="en-GB"/>
        </w:rPr>
      </w:pPr>
    </w:p>
    <w:p w14:paraId="0B40ED35" w14:textId="773720DE" w:rsidR="00481272" w:rsidRPr="00120F8B" w:rsidRDefault="00481272" w:rsidP="00481272">
      <w:pPr>
        <w:pStyle w:val="Heading2"/>
        <w:spacing w:after="0" w:line="276" w:lineRule="auto"/>
        <w:rPr>
          <w:i w:val="0"/>
          <w:sz w:val="22"/>
          <w:szCs w:val="22"/>
        </w:rPr>
      </w:pPr>
      <w:bookmarkStart w:id="77" w:name="_Toc116857923"/>
      <w:r w:rsidRPr="00120F8B">
        <w:rPr>
          <w:i w:val="0"/>
          <w:sz w:val="22"/>
          <w:szCs w:val="22"/>
        </w:rPr>
        <w:t>6.</w:t>
      </w:r>
      <w:r>
        <w:rPr>
          <w:i w:val="0"/>
          <w:sz w:val="22"/>
          <w:szCs w:val="22"/>
        </w:rPr>
        <w:t>6</w:t>
      </w:r>
      <w:r w:rsidRPr="00120F8B">
        <w:rPr>
          <w:i w:val="0"/>
          <w:sz w:val="22"/>
          <w:szCs w:val="22"/>
        </w:rPr>
        <w:t xml:space="preserve"> </w:t>
      </w:r>
      <w:r>
        <w:rPr>
          <w:i w:val="0"/>
          <w:sz w:val="22"/>
          <w:szCs w:val="22"/>
        </w:rPr>
        <w:tab/>
        <w:t>Board of Revenue</w:t>
      </w:r>
      <w:bookmarkEnd w:id="77"/>
      <w:r w:rsidRPr="00120F8B">
        <w:rPr>
          <w:i w:val="0"/>
          <w:sz w:val="22"/>
          <w:szCs w:val="22"/>
        </w:rPr>
        <w:t xml:space="preserve"> </w:t>
      </w:r>
    </w:p>
    <w:p w14:paraId="1FCD8E0D" w14:textId="4CF1C176" w:rsidR="00BD08A2" w:rsidRPr="002013DE" w:rsidRDefault="00CD5FE1" w:rsidP="002013DE">
      <w:pPr>
        <w:spacing w:before="240" w:after="0" w:line="240" w:lineRule="auto"/>
        <w:jc w:val="both"/>
        <w:rPr>
          <w:rFonts w:ascii="Arial" w:eastAsia="Times New Roman" w:hAnsi="Arial" w:cs="Arial"/>
        </w:rPr>
      </w:pPr>
      <w:r w:rsidRPr="002013DE">
        <w:rPr>
          <w:rFonts w:ascii="Arial" w:hAnsi="Arial" w:cs="Arial"/>
        </w:rPr>
        <w:t xml:space="preserve">SIDA will work with </w:t>
      </w:r>
      <w:r w:rsidRPr="002013DE">
        <w:rPr>
          <w:rFonts w:ascii="Arial" w:eastAsia="SimSun" w:hAnsi="Arial" w:cs="Arial"/>
          <w:lang w:val="en-GB"/>
        </w:rPr>
        <w:t xml:space="preserve">Assistant Commissioners of the Districts’ Board Of Revenue covered by the SWAT Project. They shall acquire the land, if needed for subproject construction, on behalf of the AWB following procedures of the LA Act (1894). The Assistant Commissioner also acts </w:t>
      </w:r>
      <w:r w:rsidRPr="002013DE">
        <w:rPr>
          <w:rFonts w:ascii="Arial" w:eastAsia="SimSun" w:hAnsi="Arial" w:cs="Arial"/>
          <w:lang w:val="en-GB"/>
        </w:rPr>
        <w:lastRenderedPageBreak/>
        <w:t>as the Assistant Collector. The Assistant Commissioner shall also be responsible for the disbursement of funds to PAPs through cross cheques during a public event for payments of entitlement in the RAP/ARAP under the national law. PAPs shall present the stamp paper to the Assistant Commissioner, who shall verify the identity of the PAP, disburse the compensation through cross cheque and add their stamp to the stamp paper, confirming disbursement of the compensation. The funds shall be provided by the AWB/SIDA. All other entitlements and/or support required under RAP in compliance with OP 4.12 (over and above the national/provincial laws) will be delivered directly by AWB/SIDA</w:t>
      </w:r>
      <w:r w:rsidR="00481272" w:rsidRPr="002013DE">
        <w:rPr>
          <w:rFonts w:ascii="Arial" w:eastAsia="SimSun" w:hAnsi="Arial" w:cs="Arial"/>
          <w:lang w:val="en-GB"/>
        </w:rPr>
        <w:t>.</w:t>
      </w:r>
    </w:p>
    <w:p w14:paraId="70C27688" w14:textId="70FC2F95" w:rsidR="00E369AB" w:rsidRPr="00120F8B" w:rsidRDefault="00E369AB" w:rsidP="00E369AB">
      <w:pPr>
        <w:pStyle w:val="Heading2"/>
        <w:spacing w:after="0" w:line="276" w:lineRule="auto"/>
        <w:rPr>
          <w:i w:val="0"/>
          <w:sz w:val="22"/>
          <w:szCs w:val="22"/>
        </w:rPr>
      </w:pPr>
      <w:bookmarkStart w:id="78" w:name="_Toc116857924"/>
      <w:r w:rsidRPr="00120F8B">
        <w:rPr>
          <w:i w:val="0"/>
          <w:sz w:val="22"/>
          <w:szCs w:val="22"/>
        </w:rPr>
        <w:t>6.</w:t>
      </w:r>
      <w:r>
        <w:rPr>
          <w:i w:val="0"/>
          <w:sz w:val="22"/>
          <w:szCs w:val="22"/>
        </w:rPr>
        <w:t>7</w:t>
      </w:r>
      <w:r w:rsidRPr="00120F8B">
        <w:rPr>
          <w:i w:val="0"/>
          <w:sz w:val="22"/>
          <w:szCs w:val="22"/>
        </w:rPr>
        <w:t xml:space="preserve"> </w:t>
      </w:r>
      <w:r>
        <w:rPr>
          <w:i w:val="0"/>
          <w:sz w:val="22"/>
          <w:szCs w:val="22"/>
        </w:rPr>
        <w:tab/>
        <w:t>Project Coordination and Management Unit</w:t>
      </w:r>
      <w:bookmarkEnd w:id="78"/>
      <w:r w:rsidRPr="00120F8B">
        <w:rPr>
          <w:i w:val="0"/>
          <w:sz w:val="22"/>
          <w:szCs w:val="22"/>
        </w:rPr>
        <w:t xml:space="preserve"> </w:t>
      </w:r>
    </w:p>
    <w:p w14:paraId="74E1737B" w14:textId="3384D996" w:rsidR="00BD08A2" w:rsidRPr="002013DE" w:rsidRDefault="00CD5FE1" w:rsidP="002013DE">
      <w:pPr>
        <w:spacing w:before="240" w:after="0" w:line="240" w:lineRule="auto"/>
        <w:jc w:val="both"/>
        <w:rPr>
          <w:rFonts w:ascii="Arial" w:eastAsia="Times New Roman" w:hAnsi="Arial" w:cs="Arial"/>
        </w:rPr>
      </w:pPr>
      <w:r w:rsidRPr="002013DE">
        <w:rPr>
          <w:rFonts w:ascii="Arial" w:eastAsia="SimSun" w:hAnsi="Arial" w:cs="Arial"/>
          <w:lang w:val="en-GB"/>
        </w:rPr>
        <w:t xml:space="preserve">The Project Coordination and Monitoring Unit (PCMU) shall be responsible for coordination of the implementation of the </w:t>
      </w:r>
      <w:r w:rsidRPr="002013DE">
        <w:rPr>
          <w:rFonts w:ascii="Arial" w:hAnsi="Arial" w:cs="Arial"/>
        </w:rPr>
        <w:t>RAPs/ARAPs to be prepared</w:t>
      </w:r>
      <w:r w:rsidRPr="002013DE">
        <w:rPr>
          <w:rFonts w:ascii="Arial" w:eastAsia="SimSun" w:hAnsi="Arial" w:cs="Arial"/>
          <w:lang w:val="en-GB"/>
        </w:rPr>
        <w:t xml:space="preserve"> and for monitoring of implementation progress. PCMU shall also oversee any acquisition of public or private land or assets associated with the implementation of this sub-project. PCMU shall undertake regular monitoring of progress in implementing the </w:t>
      </w:r>
      <w:r w:rsidRPr="002013DE">
        <w:rPr>
          <w:rFonts w:ascii="Arial" w:hAnsi="Arial" w:cs="Arial"/>
        </w:rPr>
        <w:t>RAPs/ARAPs</w:t>
      </w:r>
      <w:r w:rsidRPr="002013DE">
        <w:rPr>
          <w:rFonts w:ascii="Arial" w:eastAsia="SimSun" w:hAnsi="Arial" w:cs="Arial"/>
          <w:lang w:val="en-GB"/>
        </w:rPr>
        <w:t xml:space="preserve"> to ensure timely actions are taken in response to any issues experienced</w:t>
      </w:r>
      <w:r w:rsidR="00C657B5" w:rsidRPr="002013DE">
        <w:rPr>
          <w:rFonts w:ascii="Arial" w:eastAsia="SimSun" w:hAnsi="Arial" w:cs="Arial"/>
          <w:lang w:val="en-GB"/>
        </w:rPr>
        <w:t>.</w:t>
      </w:r>
    </w:p>
    <w:p w14:paraId="01E6E030" w14:textId="29790B72" w:rsidR="00C657B5" w:rsidRPr="00120F8B" w:rsidRDefault="00C657B5" w:rsidP="00C657B5">
      <w:pPr>
        <w:pStyle w:val="Heading2"/>
        <w:spacing w:after="0" w:line="276" w:lineRule="auto"/>
        <w:rPr>
          <w:i w:val="0"/>
          <w:sz w:val="22"/>
          <w:szCs w:val="22"/>
        </w:rPr>
      </w:pPr>
      <w:bookmarkStart w:id="79" w:name="_Toc116857925"/>
      <w:r w:rsidRPr="00120F8B">
        <w:rPr>
          <w:i w:val="0"/>
          <w:sz w:val="22"/>
          <w:szCs w:val="22"/>
        </w:rPr>
        <w:t>6.</w:t>
      </w:r>
      <w:r>
        <w:rPr>
          <w:i w:val="0"/>
          <w:sz w:val="22"/>
          <w:szCs w:val="22"/>
        </w:rPr>
        <w:t>8</w:t>
      </w:r>
      <w:r w:rsidRPr="00120F8B">
        <w:rPr>
          <w:i w:val="0"/>
          <w:sz w:val="22"/>
          <w:szCs w:val="22"/>
        </w:rPr>
        <w:t xml:space="preserve"> </w:t>
      </w:r>
      <w:r>
        <w:rPr>
          <w:i w:val="0"/>
          <w:sz w:val="22"/>
          <w:szCs w:val="22"/>
        </w:rPr>
        <w:tab/>
        <w:t>Safeguard Training for Capacity Building</w:t>
      </w:r>
      <w:bookmarkEnd w:id="79"/>
      <w:r w:rsidRPr="00120F8B">
        <w:rPr>
          <w:i w:val="0"/>
          <w:sz w:val="22"/>
          <w:szCs w:val="22"/>
        </w:rPr>
        <w:t xml:space="preserve"> </w:t>
      </w:r>
    </w:p>
    <w:p w14:paraId="73D41C77" w14:textId="05FE93EE" w:rsidR="00BD08A2" w:rsidRPr="002013DE" w:rsidRDefault="00B77EBE" w:rsidP="002013DE">
      <w:pPr>
        <w:spacing w:before="240" w:after="0" w:line="240" w:lineRule="auto"/>
        <w:jc w:val="both"/>
        <w:rPr>
          <w:rFonts w:ascii="Arial" w:eastAsia="Times New Roman" w:hAnsi="Arial" w:cs="Arial"/>
        </w:rPr>
      </w:pPr>
      <w:r w:rsidRPr="002013DE">
        <w:rPr>
          <w:rFonts w:ascii="Arial" w:eastAsia="Times New Roman" w:hAnsi="Arial" w:cs="Arial"/>
        </w:rPr>
        <w:t xml:space="preserve">Staff training and capacity building will be needed to ensure that institutions involved in the implementation of different subprojects of SWAT have the technical, management and other skills relevant to resettlement, to perform their role and responsibilities efficiently and in a timely manner. The key institutions/agencies for capacity building include, EMU/PMO/AWB, the Contractor, Consultants, line-departments/agencies, local CSPs/NGOs, and other concerned who will be involved in the implementation of RAP/ARAPs and other social safeguards instruments. The technical officials/engineers of SIDA, Contractor staff require exposure </w:t>
      </w:r>
      <w:r w:rsidR="002013DE" w:rsidRPr="002013DE">
        <w:rPr>
          <w:rFonts w:ascii="Arial" w:eastAsia="Times New Roman" w:hAnsi="Arial" w:cs="Arial"/>
        </w:rPr>
        <w:t>to social</w:t>
      </w:r>
      <w:r w:rsidRPr="002013DE">
        <w:rPr>
          <w:rFonts w:ascii="Arial" w:eastAsia="Times New Roman" w:hAnsi="Arial" w:cs="Arial"/>
        </w:rPr>
        <w:t xml:space="preserve"> safeguard and management. Therefore, SIDA plans to undertake a 2-3 day Safeguards Orientation and Training Program to enhance understanding of safeguards requirements and compliance aspects in carrying out responsibilities under the proposed SWAT Project. Table 6.1 summarizes the training outlines for relevant staff, who will be involved in the implementation of RPF/RAP/ARAPs</w:t>
      </w:r>
      <w:r w:rsidR="00C657B5" w:rsidRPr="002013DE">
        <w:rPr>
          <w:rFonts w:ascii="Arial" w:eastAsia="Times New Roman" w:hAnsi="Arial" w:cs="Arial"/>
        </w:rPr>
        <w:t>.</w:t>
      </w:r>
      <w:r w:rsidR="00302302">
        <w:rPr>
          <w:rFonts w:ascii="Arial" w:eastAsia="Times New Roman" w:hAnsi="Arial" w:cs="Arial"/>
        </w:rPr>
        <w:t xml:space="preserve"> The training will be conducted by local social/resettlement experts and specialists from various training institutions and social and resettlement expert(s) of the project.</w:t>
      </w:r>
    </w:p>
    <w:p w14:paraId="0796363A" w14:textId="5654D362" w:rsidR="00982038" w:rsidRPr="00C44578" w:rsidRDefault="00982038" w:rsidP="00C44578">
      <w:pPr>
        <w:pStyle w:val="Heading7"/>
        <w:spacing w:line="276" w:lineRule="auto"/>
        <w:rPr>
          <w:rFonts w:ascii="Arial" w:hAnsi="Arial" w:cs="Arial"/>
          <w:b/>
          <w:sz w:val="22"/>
          <w:szCs w:val="22"/>
        </w:rPr>
      </w:pPr>
      <w:bookmarkStart w:id="80" w:name="_Toc116857950"/>
      <w:r w:rsidRPr="00C44578">
        <w:rPr>
          <w:rFonts w:ascii="Arial" w:hAnsi="Arial" w:cs="Arial"/>
          <w:b/>
          <w:sz w:val="22"/>
          <w:szCs w:val="22"/>
        </w:rPr>
        <w:t>Table 6.1: Training/Capacity Development</w:t>
      </w:r>
      <w:bookmarkEnd w:id="8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3807"/>
        <w:gridCol w:w="2115"/>
      </w:tblGrid>
      <w:tr w:rsidR="00B77EBE" w:rsidRPr="002013DE" w14:paraId="15179048" w14:textId="77777777" w:rsidTr="00566D32">
        <w:trPr>
          <w:trHeight w:val="20"/>
          <w:tblHeader/>
        </w:trPr>
        <w:tc>
          <w:tcPr>
            <w:tcW w:w="3217" w:type="dxa"/>
          </w:tcPr>
          <w:p w14:paraId="208E6B4A" w14:textId="77777777" w:rsidR="00B77EBE" w:rsidRPr="002013DE" w:rsidRDefault="00B77EBE" w:rsidP="00C56D75">
            <w:pPr>
              <w:pStyle w:val="TableTextRight"/>
              <w:spacing w:before="0" w:after="0" w:line="240" w:lineRule="auto"/>
              <w:jc w:val="center"/>
              <w:rPr>
                <w:rFonts w:ascii="Arial" w:eastAsia="Arial" w:hAnsi="Arial" w:cs="Arial"/>
                <w:sz w:val="18"/>
                <w:szCs w:val="18"/>
              </w:rPr>
            </w:pPr>
            <w:r w:rsidRPr="002013DE">
              <w:rPr>
                <w:rFonts w:ascii="Arial" w:hAnsi="Arial" w:cs="Arial"/>
                <w:b/>
                <w:bCs/>
                <w:sz w:val="18"/>
                <w:szCs w:val="18"/>
              </w:rPr>
              <w:t>Training activity</w:t>
            </w:r>
          </w:p>
        </w:tc>
        <w:tc>
          <w:tcPr>
            <w:tcW w:w="3807" w:type="dxa"/>
          </w:tcPr>
          <w:p w14:paraId="12B6C349" w14:textId="77777777" w:rsidR="00B77EBE" w:rsidRPr="002013DE" w:rsidRDefault="00B77EBE" w:rsidP="00C56D75">
            <w:pPr>
              <w:pStyle w:val="TableBullet1"/>
              <w:widowControl w:val="0"/>
              <w:numPr>
                <w:ilvl w:val="0"/>
                <w:numId w:val="0"/>
              </w:numPr>
              <w:tabs>
                <w:tab w:val="left" w:pos="170"/>
              </w:tabs>
              <w:spacing w:before="0" w:after="0" w:line="240" w:lineRule="auto"/>
              <w:ind w:left="927" w:hanging="360"/>
              <w:rPr>
                <w:rFonts w:ascii="Arial" w:eastAsia="Arial" w:hAnsi="Arial" w:cs="Arial"/>
                <w:sz w:val="18"/>
                <w:szCs w:val="18"/>
              </w:rPr>
            </w:pPr>
            <w:r w:rsidRPr="002013DE">
              <w:rPr>
                <w:rFonts w:ascii="Arial" w:hAnsi="Arial" w:cs="Arial"/>
                <w:b/>
                <w:bCs/>
                <w:sz w:val="18"/>
                <w:szCs w:val="18"/>
              </w:rPr>
              <w:t>Participants</w:t>
            </w:r>
          </w:p>
        </w:tc>
        <w:tc>
          <w:tcPr>
            <w:tcW w:w="2115" w:type="dxa"/>
          </w:tcPr>
          <w:p w14:paraId="086E935A" w14:textId="77777777" w:rsidR="00B77EBE" w:rsidRPr="002013DE" w:rsidRDefault="00B77EBE" w:rsidP="00C56D75">
            <w:pPr>
              <w:pStyle w:val="TableBullet1"/>
              <w:widowControl w:val="0"/>
              <w:numPr>
                <w:ilvl w:val="0"/>
                <w:numId w:val="0"/>
              </w:numPr>
              <w:tabs>
                <w:tab w:val="left" w:pos="170"/>
              </w:tabs>
              <w:spacing w:before="0" w:after="0" w:line="240" w:lineRule="auto"/>
              <w:ind w:left="170"/>
              <w:jc w:val="center"/>
              <w:rPr>
                <w:rFonts w:ascii="Arial" w:eastAsia="Arial" w:hAnsi="Arial" w:cs="Arial"/>
                <w:sz w:val="18"/>
                <w:szCs w:val="18"/>
              </w:rPr>
            </w:pPr>
            <w:r w:rsidRPr="002013DE">
              <w:rPr>
                <w:rFonts w:ascii="Arial" w:hAnsi="Arial" w:cs="Arial"/>
                <w:b/>
                <w:bCs/>
                <w:sz w:val="18"/>
                <w:szCs w:val="18"/>
              </w:rPr>
              <w:t>Schedule</w:t>
            </w:r>
          </w:p>
        </w:tc>
      </w:tr>
      <w:tr w:rsidR="00B77EBE" w:rsidRPr="002013DE" w14:paraId="445B7D55" w14:textId="77777777" w:rsidTr="00566D32">
        <w:trPr>
          <w:trHeight w:val="20"/>
        </w:trPr>
        <w:tc>
          <w:tcPr>
            <w:tcW w:w="3217" w:type="dxa"/>
          </w:tcPr>
          <w:p w14:paraId="4406D08E" w14:textId="77777777" w:rsidR="00B77EBE" w:rsidRPr="002013DE" w:rsidRDefault="00B77EBE" w:rsidP="00C56D75">
            <w:pPr>
              <w:pStyle w:val="TableTextRight"/>
              <w:spacing w:before="0" w:after="0" w:line="240" w:lineRule="auto"/>
              <w:jc w:val="left"/>
              <w:rPr>
                <w:rFonts w:ascii="Arial" w:eastAsia="Arial" w:hAnsi="Arial" w:cs="Arial"/>
                <w:sz w:val="18"/>
                <w:szCs w:val="18"/>
              </w:rPr>
            </w:pPr>
            <w:r w:rsidRPr="002013DE">
              <w:rPr>
                <w:rFonts w:ascii="Arial" w:eastAsia="Times New Roman" w:hAnsi="Arial" w:cs="Arial"/>
                <w:color w:val="000000"/>
                <w:sz w:val="18"/>
                <w:szCs w:val="18"/>
                <w:lang w:eastAsia="zh-CN"/>
              </w:rPr>
              <w:t>World Bank Involuntary Resettlement OP/ BP (4.12), access to information, social impact assessment, RAP/ARAP, eligibility and entitlement matrix, monitoring &amp; evaluation, GRM, consultation &amp; information disclosure and lessons learnt from previous projects</w:t>
            </w:r>
          </w:p>
        </w:tc>
        <w:tc>
          <w:tcPr>
            <w:tcW w:w="3807" w:type="dxa"/>
          </w:tcPr>
          <w:p w14:paraId="547BAC7B"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hAnsi="Arial" w:cs="Arial"/>
                <w:sz w:val="18"/>
                <w:szCs w:val="18"/>
              </w:rPr>
            </w:pPr>
            <w:r w:rsidRPr="002013DE">
              <w:rPr>
                <w:rFonts w:ascii="Arial" w:hAnsi="Arial" w:cs="Arial"/>
                <w:sz w:val="18"/>
                <w:szCs w:val="18"/>
              </w:rPr>
              <w:t xml:space="preserve">PIU/AWBs, SIDA/EMU, land acquisition collector/officer/ and or representatives, project engineers, Contactors, Consultants, representatives of line-departments, revenue department and other concerned officials/staff. </w:t>
            </w:r>
          </w:p>
          <w:p w14:paraId="2794BCCF"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Arial" w:hAnsi="Arial" w:cs="Arial"/>
                <w:sz w:val="18"/>
                <w:szCs w:val="18"/>
              </w:rPr>
            </w:pPr>
            <w:r w:rsidRPr="002013DE">
              <w:rPr>
                <w:rFonts w:ascii="Arial" w:hAnsi="Arial" w:cs="Arial"/>
                <w:sz w:val="18"/>
                <w:szCs w:val="18"/>
              </w:rPr>
              <w:t>(10-20 participants)</w:t>
            </w:r>
          </w:p>
        </w:tc>
        <w:tc>
          <w:tcPr>
            <w:tcW w:w="2115" w:type="dxa"/>
          </w:tcPr>
          <w:p w14:paraId="101C07AD" w14:textId="77777777" w:rsidR="00B77EBE" w:rsidRPr="002013DE" w:rsidRDefault="00B77EBE" w:rsidP="00C56D75">
            <w:pPr>
              <w:pStyle w:val="TableBullet1"/>
              <w:widowControl w:val="0"/>
              <w:numPr>
                <w:ilvl w:val="0"/>
                <w:numId w:val="0"/>
              </w:numPr>
              <w:tabs>
                <w:tab w:val="left" w:pos="18"/>
              </w:tabs>
              <w:spacing w:before="0" w:after="0" w:line="240" w:lineRule="auto"/>
              <w:ind w:left="-9" w:firstLine="9"/>
              <w:rPr>
                <w:rFonts w:ascii="Arial" w:hAnsi="Arial" w:cs="Arial"/>
                <w:sz w:val="18"/>
                <w:szCs w:val="18"/>
              </w:rPr>
            </w:pPr>
            <w:r w:rsidRPr="002013DE">
              <w:rPr>
                <w:rFonts w:ascii="Arial" w:hAnsi="Arial" w:cs="Arial"/>
                <w:sz w:val="18"/>
                <w:szCs w:val="18"/>
              </w:rPr>
              <w:t xml:space="preserve">Prior to commencement of project activities </w:t>
            </w:r>
          </w:p>
          <w:p w14:paraId="1E5F2D59" w14:textId="77777777" w:rsidR="00B77EBE" w:rsidRPr="002013DE" w:rsidRDefault="00B77EBE" w:rsidP="00C56D75">
            <w:pPr>
              <w:pStyle w:val="TableBullet1"/>
              <w:widowControl w:val="0"/>
              <w:numPr>
                <w:ilvl w:val="0"/>
                <w:numId w:val="0"/>
              </w:numPr>
              <w:tabs>
                <w:tab w:val="left" w:pos="18"/>
              </w:tabs>
              <w:spacing w:before="0" w:after="0" w:line="240" w:lineRule="auto"/>
              <w:ind w:left="-9" w:firstLine="9"/>
              <w:rPr>
                <w:rFonts w:ascii="Arial" w:eastAsia="Arial" w:hAnsi="Arial" w:cs="Arial"/>
                <w:sz w:val="18"/>
                <w:szCs w:val="18"/>
              </w:rPr>
            </w:pPr>
            <w:r w:rsidRPr="002013DE">
              <w:rPr>
                <w:rFonts w:ascii="Arial" w:hAnsi="Arial" w:cs="Arial"/>
                <w:sz w:val="18"/>
                <w:szCs w:val="18"/>
              </w:rPr>
              <w:t>(Training workshops)</w:t>
            </w:r>
          </w:p>
        </w:tc>
      </w:tr>
      <w:tr w:rsidR="00B77EBE" w:rsidRPr="002013DE" w14:paraId="17A0F786" w14:textId="77777777" w:rsidTr="00566D32">
        <w:trPr>
          <w:trHeight w:val="20"/>
        </w:trPr>
        <w:tc>
          <w:tcPr>
            <w:tcW w:w="3217" w:type="dxa"/>
          </w:tcPr>
          <w:p w14:paraId="04E40318" w14:textId="77777777" w:rsidR="00B77EBE" w:rsidRPr="002013DE" w:rsidRDefault="00B77EBE" w:rsidP="00C56D75">
            <w:pPr>
              <w:pStyle w:val="Default"/>
              <w:jc w:val="both"/>
              <w:rPr>
                <w:rFonts w:ascii="Arial" w:hAnsi="Arial" w:cs="Arial"/>
                <w:sz w:val="18"/>
                <w:szCs w:val="18"/>
                <w:lang w:eastAsia="zh-CN"/>
              </w:rPr>
            </w:pPr>
            <w:r w:rsidRPr="002013DE">
              <w:rPr>
                <w:rFonts w:ascii="Arial" w:hAnsi="Arial" w:cs="Arial"/>
                <w:sz w:val="18"/>
                <w:szCs w:val="18"/>
                <w:lang w:eastAsia="zh-CN"/>
              </w:rPr>
              <w:t>Advanced training on assessment, management, monitoring, including details on social impact assessment, RAP/ARAP, gender issues/analysis, labour, and physical and cultural resources (PCRs).</w:t>
            </w:r>
          </w:p>
        </w:tc>
        <w:tc>
          <w:tcPr>
            <w:tcW w:w="3807" w:type="dxa"/>
          </w:tcPr>
          <w:p w14:paraId="3A5761B2"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t xml:space="preserve">PIU/AWBs, SIDA/EMU, land acquisition collector/representatives, project engineers, Contactors, Consultants, representatives of line-departments, revenue department and other concerned officials/staff. </w:t>
            </w:r>
          </w:p>
          <w:p w14:paraId="454BC96C" w14:textId="77777777" w:rsidR="00B77EBE" w:rsidRPr="002013DE" w:rsidRDefault="00B77EBE" w:rsidP="00C56D75">
            <w:pPr>
              <w:pStyle w:val="TableBullet1"/>
              <w:widowControl w:val="0"/>
              <w:numPr>
                <w:ilvl w:val="0"/>
                <w:numId w:val="0"/>
              </w:numPr>
              <w:tabs>
                <w:tab w:val="left" w:pos="170"/>
              </w:tabs>
              <w:spacing w:before="0" w:after="0" w:line="240" w:lineRule="auto"/>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t>(10-20 participants)</w:t>
            </w:r>
          </w:p>
        </w:tc>
        <w:tc>
          <w:tcPr>
            <w:tcW w:w="2115" w:type="dxa"/>
          </w:tcPr>
          <w:p w14:paraId="077B1352" w14:textId="77777777" w:rsidR="00B77EBE" w:rsidRPr="002013DE" w:rsidRDefault="00B77EBE" w:rsidP="00C56D75">
            <w:pPr>
              <w:pStyle w:val="Default"/>
              <w:rPr>
                <w:rFonts w:ascii="Arial" w:hAnsi="Arial" w:cs="Arial"/>
                <w:sz w:val="18"/>
                <w:szCs w:val="18"/>
                <w:lang w:eastAsia="zh-CN"/>
              </w:rPr>
            </w:pPr>
            <w:r w:rsidRPr="002013DE">
              <w:rPr>
                <w:rFonts w:ascii="Arial" w:hAnsi="Arial" w:cs="Arial"/>
                <w:sz w:val="18"/>
                <w:szCs w:val="18"/>
                <w:lang w:eastAsia="zh-CN"/>
              </w:rPr>
              <w:t xml:space="preserve">Immediately after project commencement and ongoing during project implementation </w:t>
            </w:r>
            <w:r w:rsidRPr="002013DE">
              <w:rPr>
                <w:rFonts w:ascii="Arial" w:hAnsi="Arial" w:cs="Arial"/>
                <w:sz w:val="18"/>
                <w:szCs w:val="18"/>
                <w:lang w:eastAsia="zh-CN"/>
              </w:rPr>
              <w:br/>
              <w:t>(training workshop)</w:t>
            </w:r>
          </w:p>
        </w:tc>
      </w:tr>
      <w:tr w:rsidR="00B77EBE" w:rsidRPr="002013DE" w14:paraId="7DD279EA" w14:textId="77777777" w:rsidTr="00566D32">
        <w:trPr>
          <w:trHeight w:val="20"/>
        </w:trPr>
        <w:tc>
          <w:tcPr>
            <w:tcW w:w="3217" w:type="dxa"/>
          </w:tcPr>
          <w:p w14:paraId="15449524" w14:textId="77777777" w:rsidR="00B77EBE" w:rsidRPr="002013DE" w:rsidRDefault="00B77EBE" w:rsidP="00C56D75">
            <w:pPr>
              <w:pStyle w:val="Default"/>
              <w:jc w:val="both"/>
              <w:rPr>
                <w:rFonts w:ascii="Arial" w:hAnsi="Arial" w:cs="Arial"/>
                <w:sz w:val="18"/>
                <w:szCs w:val="18"/>
                <w:lang w:eastAsia="zh-CN"/>
              </w:rPr>
            </w:pPr>
            <w:r w:rsidRPr="002013DE">
              <w:rPr>
                <w:rFonts w:ascii="Arial" w:hAnsi="Arial" w:cs="Arial"/>
                <w:sz w:val="18"/>
                <w:szCs w:val="18"/>
                <w:lang w:eastAsia="zh-CN"/>
              </w:rPr>
              <w:t xml:space="preserve">Training on participatory development </w:t>
            </w:r>
            <w:r w:rsidRPr="002013DE">
              <w:rPr>
                <w:rFonts w:ascii="Arial" w:hAnsi="Arial" w:cs="Arial"/>
                <w:sz w:val="18"/>
                <w:szCs w:val="18"/>
                <w:lang w:eastAsia="zh-CN"/>
              </w:rPr>
              <w:lastRenderedPageBreak/>
              <w:t>through participatory practices, GRM, labour issues and PCRs.</w:t>
            </w:r>
          </w:p>
        </w:tc>
        <w:tc>
          <w:tcPr>
            <w:tcW w:w="3807" w:type="dxa"/>
          </w:tcPr>
          <w:p w14:paraId="031A482B"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lastRenderedPageBreak/>
              <w:t xml:space="preserve">PIU/AWBs, SIDA/EMU, land acquisition </w:t>
            </w:r>
            <w:r w:rsidRPr="002013DE">
              <w:rPr>
                <w:rFonts w:ascii="Arial" w:eastAsia="Times New Roman" w:hAnsi="Arial" w:cs="Arial"/>
                <w:color w:val="000000"/>
                <w:sz w:val="18"/>
                <w:szCs w:val="18"/>
                <w:lang w:eastAsia="zh-CN"/>
              </w:rPr>
              <w:lastRenderedPageBreak/>
              <w:t xml:space="preserve">collector/officer/ and or representatives, project engineers, Contactors, Consultants, representative of line-departments, revenue department and other concerned officials/staff. </w:t>
            </w:r>
          </w:p>
          <w:p w14:paraId="224F550B"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sidDel="00084674">
              <w:rPr>
                <w:rFonts w:ascii="Arial" w:eastAsia="Times New Roman" w:hAnsi="Arial" w:cs="Arial"/>
                <w:color w:val="000000"/>
                <w:sz w:val="18"/>
                <w:szCs w:val="18"/>
                <w:lang w:eastAsia="zh-CN"/>
              </w:rPr>
              <w:t xml:space="preserve"> </w:t>
            </w:r>
            <w:r w:rsidRPr="002013DE">
              <w:rPr>
                <w:rFonts w:ascii="Arial" w:eastAsia="Times New Roman" w:hAnsi="Arial" w:cs="Arial"/>
                <w:color w:val="000000"/>
                <w:sz w:val="18"/>
                <w:szCs w:val="18"/>
                <w:lang w:eastAsia="zh-CN"/>
              </w:rPr>
              <w:t>(10-20 participants)</w:t>
            </w:r>
          </w:p>
        </w:tc>
        <w:tc>
          <w:tcPr>
            <w:tcW w:w="2115" w:type="dxa"/>
          </w:tcPr>
          <w:p w14:paraId="587E3C0C" w14:textId="77777777" w:rsidR="00B77EBE" w:rsidRPr="002013DE" w:rsidRDefault="00B77EBE" w:rsidP="00C56D75">
            <w:pPr>
              <w:pStyle w:val="Default"/>
              <w:rPr>
                <w:rFonts w:ascii="Arial" w:hAnsi="Arial" w:cs="Arial"/>
                <w:sz w:val="18"/>
                <w:szCs w:val="18"/>
                <w:lang w:eastAsia="zh-CN"/>
              </w:rPr>
            </w:pPr>
            <w:r w:rsidRPr="002013DE">
              <w:rPr>
                <w:rFonts w:ascii="Arial" w:hAnsi="Arial" w:cs="Arial"/>
                <w:sz w:val="18"/>
                <w:szCs w:val="18"/>
                <w:lang w:eastAsia="zh-CN"/>
              </w:rPr>
              <w:lastRenderedPageBreak/>
              <w:t xml:space="preserve">On-going during the </w:t>
            </w:r>
            <w:r w:rsidRPr="002013DE">
              <w:rPr>
                <w:rFonts w:ascii="Arial" w:hAnsi="Arial" w:cs="Arial"/>
                <w:sz w:val="18"/>
                <w:szCs w:val="18"/>
                <w:lang w:eastAsia="zh-CN"/>
              </w:rPr>
              <w:lastRenderedPageBreak/>
              <w:t xml:space="preserve">project implementation </w:t>
            </w:r>
            <w:r w:rsidRPr="002013DE">
              <w:rPr>
                <w:rFonts w:ascii="Arial" w:hAnsi="Arial" w:cs="Arial"/>
                <w:sz w:val="18"/>
                <w:szCs w:val="18"/>
                <w:lang w:eastAsia="zh-CN"/>
              </w:rPr>
              <w:br/>
              <w:t>(Training workshop)</w:t>
            </w:r>
          </w:p>
        </w:tc>
      </w:tr>
      <w:tr w:rsidR="00B77EBE" w:rsidRPr="002013DE" w14:paraId="1B285DCA" w14:textId="77777777" w:rsidTr="00566D32">
        <w:trPr>
          <w:trHeight w:val="20"/>
        </w:trPr>
        <w:tc>
          <w:tcPr>
            <w:tcW w:w="3217" w:type="dxa"/>
          </w:tcPr>
          <w:p w14:paraId="0E9BF2E2" w14:textId="0AD681C6" w:rsidR="00B77EBE" w:rsidRPr="002013DE" w:rsidRDefault="00B77EBE" w:rsidP="00FC4E66">
            <w:pPr>
              <w:pStyle w:val="Default"/>
              <w:rPr>
                <w:rFonts w:ascii="Arial" w:hAnsi="Arial" w:cs="Arial"/>
                <w:sz w:val="18"/>
                <w:szCs w:val="18"/>
                <w:lang w:eastAsia="zh-CN"/>
              </w:rPr>
            </w:pPr>
            <w:r w:rsidRPr="002013DE">
              <w:rPr>
                <w:rFonts w:ascii="Arial" w:hAnsi="Arial" w:cs="Arial"/>
                <w:sz w:val="18"/>
                <w:szCs w:val="18"/>
                <w:lang w:eastAsia="zh-CN"/>
              </w:rPr>
              <w:lastRenderedPageBreak/>
              <w:t xml:space="preserve">Gender and </w:t>
            </w:r>
            <w:r w:rsidR="00FC4E66">
              <w:rPr>
                <w:rFonts w:ascii="Arial" w:hAnsi="Arial" w:cs="Arial"/>
                <w:sz w:val="18"/>
                <w:szCs w:val="18"/>
                <w:lang w:eastAsia="zh-CN"/>
              </w:rPr>
              <w:t>D</w:t>
            </w:r>
            <w:r w:rsidRPr="002013DE">
              <w:rPr>
                <w:rFonts w:ascii="Arial" w:hAnsi="Arial" w:cs="Arial"/>
                <w:sz w:val="18"/>
                <w:szCs w:val="18"/>
                <w:lang w:eastAsia="zh-CN"/>
              </w:rPr>
              <w:t>evelopment (GAD)/ gender analysis/ issues.</w:t>
            </w:r>
          </w:p>
        </w:tc>
        <w:tc>
          <w:tcPr>
            <w:tcW w:w="3807" w:type="dxa"/>
          </w:tcPr>
          <w:p w14:paraId="0FC178BC"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t xml:space="preserve">PIU/AWBs, SIDA/EMU, land acquisition collector/officer/ and or representatives, project engineers, Contactors, Consultants, representative of line-departments, revenue department and other concerned officials/staff. </w:t>
            </w:r>
          </w:p>
          <w:p w14:paraId="0C41735B"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sidDel="00084674">
              <w:rPr>
                <w:rFonts w:ascii="Arial" w:eastAsia="Times New Roman" w:hAnsi="Arial" w:cs="Arial"/>
                <w:color w:val="000000"/>
                <w:sz w:val="18"/>
                <w:szCs w:val="18"/>
                <w:lang w:eastAsia="zh-CN"/>
              </w:rPr>
              <w:t xml:space="preserve"> </w:t>
            </w:r>
            <w:r w:rsidRPr="002013DE">
              <w:rPr>
                <w:rFonts w:ascii="Arial" w:eastAsia="Times New Roman" w:hAnsi="Arial" w:cs="Arial"/>
                <w:color w:val="000000"/>
                <w:sz w:val="18"/>
                <w:szCs w:val="18"/>
                <w:lang w:eastAsia="zh-CN"/>
              </w:rPr>
              <w:t>(10-20 participants)</w:t>
            </w:r>
          </w:p>
        </w:tc>
        <w:tc>
          <w:tcPr>
            <w:tcW w:w="2115" w:type="dxa"/>
            <w:tcBorders>
              <w:bottom w:val="single" w:sz="4" w:space="0" w:color="auto"/>
            </w:tcBorders>
          </w:tcPr>
          <w:p w14:paraId="45F3203B" w14:textId="77777777" w:rsidR="00B77EBE" w:rsidRPr="002013DE" w:rsidRDefault="00B77EBE" w:rsidP="00C56D75">
            <w:pPr>
              <w:pStyle w:val="Default"/>
              <w:jc w:val="both"/>
              <w:rPr>
                <w:rFonts w:ascii="Arial" w:hAnsi="Arial" w:cs="Arial"/>
                <w:sz w:val="18"/>
                <w:szCs w:val="18"/>
                <w:lang w:eastAsia="zh-CN"/>
              </w:rPr>
            </w:pPr>
            <w:r w:rsidRPr="002013DE">
              <w:rPr>
                <w:rFonts w:ascii="Arial" w:hAnsi="Arial" w:cs="Arial"/>
                <w:sz w:val="18"/>
                <w:szCs w:val="18"/>
                <w:lang w:eastAsia="zh-CN"/>
              </w:rPr>
              <w:t xml:space="preserve">On-going during the project implementation </w:t>
            </w:r>
            <w:r w:rsidRPr="002013DE">
              <w:rPr>
                <w:rFonts w:ascii="Arial" w:hAnsi="Arial" w:cs="Arial"/>
                <w:sz w:val="18"/>
                <w:szCs w:val="18"/>
                <w:lang w:eastAsia="zh-CN"/>
              </w:rPr>
              <w:br/>
              <w:t>(Training workshop)</w:t>
            </w:r>
          </w:p>
        </w:tc>
      </w:tr>
      <w:tr w:rsidR="00B77EBE" w:rsidRPr="002013DE" w14:paraId="5BA8402F" w14:textId="77777777" w:rsidTr="00566D32">
        <w:trPr>
          <w:trHeight w:val="20"/>
        </w:trPr>
        <w:tc>
          <w:tcPr>
            <w:tcW w:w="3217" w:type="dxa"/>
          </w:tcPr>
          <w:p w14:paraId="76A2C680" w14:textId="77777777" w:rsidR="00B77EBE" w:rsidRPr="002013DE" w:rsidRDefault="00B77EBE" w:rsidP="00C56D75">
            <w:pPr>
              <w:pStyle w:val="TableTextRight"/>
              <w:spacing w:before="0" w:after="0" w:line="240" w:lineRule="auto"/>
              <w:jc w:val="left"/>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t>Need based skill enhancement training program</w:t>
            </w:r>
          </w:p>
        </w:tc>
        <w:tc>
          <w:tcPr>
            <w:tcW w:w="3807" w:type="dxa"/>
          </w:tcPr>
          <w:p w14:paraId="5DA61E93"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Pr>
                <w:rFonts w:ascii="Arial" w:eastAsia="Times New Roman" w:hAnsi="Arial" w:cs="Arial"/>
                <w:color w:val="000000"/>
                <w:sz w:val="18"/>
                <w:szCs w:val="18"/>
                <w:lang w:eastAsia="zh-CN"/>
              </w:rPr>
              <w:t xml:space="preserve">PIU/AWBs, SIDA/EMU, land acquisition collector/officer/ and or representatives, project engineers, Contactors, Consultants, representatives of line-departments, revenue department and other concerned officials/staff. </w:t>
            </w:r>
          </w:p>
          <w:p w14:paraId="48EFD3D4" w14:textId="77777777" w:rsidR="00B77EBE" w:rsidRPr="002013DE" w:rsidRDefault="00B77EBE" w:rsidP="00C56D75">
            <w:pPr>
              <w:pStyle w:val="TableBullet1"/>
              <w:widowControl w:val="0"/>
              <w:numPr>
                <w:ilvl w:val="0"/>
                <w:numId w:val="0"/>
              </w:numPr>
              <w:tabs>
                <w:tab w:val="left" w:pos="170"/>
              </w:tabs>
              <w:spacing w:before="0" w:after="0" w:line="240" w:lineRule="auto"/>
              <w:ind w:left="27" w:hanging="9"/>
              <w:rPr>
                <w:rFonts w:ascii="Arial" w:eastAsia="Times New Roman" w:hAnsi="Arial" w:cs="Arial"/>
                <w:color w:val="000000"/>
                <w:sz w:val="18"/>
                <w:szCs w:val="18"/>
                <w:lang w:eastAsia="zh-CN"/>
              </w:rPr>
            </w:pPr>
            <w:r w:rsidRPr="002013DE" w:rsidDel="00084674">
              <w:rPr>
                <w:rFonts w:ascii="Arial" w:eastAsia="Times New Roman" w:hAnsi="Arial" w:cs="Arial"/>
                <w:color w:val="000000"/>
                <w:sz w:val="18"/>
                <w:szCs w:val="18"/>
                <w:lang w:eastAsia="zh-CN"/>
              </w:rPr>
              <w:t xml:space="preserve"> </w:t>
            </w:r>
            <w:r w:rsidRPr="002013DE">
              <w:rPr>
                <w:rFonts w:ascii="Arial" w:eastAsia="Times New Roman" w:hAnsi="Arial" w:cs="Arial"/>
                <w:color w:val="000000"/>
                <w:sz w:val="18"/>
                <w:szCs w:val="18"/>
                <w:lang w:eastAsia="zh-CN"/>
              </w:rPr>
              <w:t>(10-20 participants)</w:t>
            </w:r>
          </w:p>
        </w:tc>
        <w:tc>
          <w:tcPr>
            <w:tcW w:w="2115" w:type="dxa"/>
            <w:tcBorders>
              <w:top w:val="single" w:sz="4" w:space="0" w:color="auto"/>
            </w:tcBorders>
          </w:tcPr>
          <w:p w14:paraId="339E5178" w14:textId="77777777" w:rsidR="00B77EBE" w:rsidRPr="002013DE" w:rsidRDefault="00B77EBE" w:rsidP="00C56D75">
            <w:pPr>
              <w:pStyle w:val="Default"/>
              <w:jc w:val="both"/>
              <w:rPr>
                <w:rFonts w:ascii="Arial" w:hAnsi="Arial" w:cs="Arial"/>
                <w:sz w:val="18"/>
                <w:szCs w:val="18"/>
                <w:lang w:eastAsia="zh-CN"/>
              </w:rPr>
            </w:pPr>
            <w:r w:rsidRPr="002013DE">
              <w:rPr>
                <w:rFonts w:ascii="Arial" w:hAnsi="Arial" w:cs="Arial"/>
                <w:sz w:val="18"/>
                <w:szCs w:val="18"/>
                <w:lang w:eastAsia="zh-CN"/>
              </w:rPr>
              <w:t>On-going basis, during implementation stage (Training workshop)</w:t>
            </w:r>
          </w:p>
        </w:tc>
      </w:tr>
    </w:tbl>
    <w:p w14:paraId="60B331E0" w14:textId="77777777" w:rsidR="00B77EBE" w:rsidRDefault="00B77EBE" w:rsidP="00B77EBE">
      <w:pPr>
        <w:pStyle w:val="NoSpacing"/>
        <w:rPr>
          <w:rFonts w:ascii="Arial" w:hAnsi="Arial"/>
        </w:rPr>
      </w:pPr>
    </w:p>
    <w:p w14:paraId="0F3E4580" w14:textId="15FD5872" w:rsidR="00B77EBE" w:rsidRDefault="00B77EBE" w:rsidP="00982038">
      <w:pPr>
        <w:rPr>
          <w:rFonts w:ascii="Arial" w:hAnsi="Arial" w:cs="Arial"/>
          <w:b/>
        </w:rPr>
      </w:pPr>
    </w:p>
    <w:p w14:paraId="3336BA72" w14:textId="087BBFB1" w:rsidR="00B77EBE" w:rsidRDefault="00302302" w:rsidP="00982038">
      <w:pPr>
        <w:rPr>
          <w:rFonts w:ascii="Arial" w:hAnsi="Arial" w:cs="Arial"/>
          <w:b/>
        </w:rPr>
      </w:pPr>
      <w:r>
        <w:rPr>
          <w:rFonts w:ascii="Arial" w:hAnsi="Arial" w:cs="Arial"/>
          <w:b/>
        </w:rPr>
        <w:t xml:space="preserve">6.9 </w:t>
      </w:r>
      <w:r w:rsidR="00870C94">
        <w:rPr>
          <w:rFonts w:ascii="Arial" w:hAnsi="Arial" w:cs="Arial"/>
          <w:b/>
        </w:rPr>
        <w:t xml:space="preserve">Estimated budget for RPF Implementation </w:t>
      </w:r>
    </w:p>
    <w:p w14:paraId="234EC18D" w14:textId="4E53B6F9" w:rsidR="00B77EBE" w:rsidRDefault="00870C94" w:rsidP="00870C94">
      <w:pPr>
        <w:jc w:val="both"/>
        <w:rPr>
          <w:rFonts w:ascii="Arial" w:hAnsi="Arial" w:cs="Arial"/>
          <w:bCs/>
        </w:rPr>
      </w:pPr>
      <w:r w:rsidRPr="00720A48">
        <w:rPr>
          <w:rFonts w:ascii="Arial" w:hAnsi="Arial" w:cs="Arial"/>
          <w:bCs/>
        </w:rPr>
        <w:t xml:space="preserve">The </w:t>
      </w:r>
      <w:r>
        <w:rPr>
          <w:rFonts w:ascii="Arial" w:hAnsi="Arial" w:cs="Arial"/>
          <w:bCs/>
        </w:rPr>
        <w:t xml:space="preserve">RPF implementation is closely tied to the implementation of subprojects, which is currently not known. However, key activities and </w:t>
      </w:r>
      <w:r w:rsidR="00EB7AA7">
        <w:rPr>
          <w:rFonts w:ascii="Arial" w:hAnsi="Arial" w:cs="Arial"/>
          <w:bCs/>
        </w:rPr>
        <w:t xml:space="preserve">agencies involved in the implementation of RPF can be identified. Table 6.2 provides an indicative budget specifically for RPF implementation. Each individual subprojects will have their separate budget. </w:t>
      </w:r>
    </w:p>
    <w:p w14:paraId="13867F19" w14:textId="768DD8A5" w:rsidR="00EB7AA7" w:rsidRPr="00720A48" w:rsidRDefault="00EB7AA7" w:rsidP="00720A48">
      <w:pPr>
        <w:jc w:val="center"/>
        <w:rPr>
          <w:rFonts w:ascii="Arial" w:hAnsi="Arial" w:cs="Arial"/>
          <w:b/>
          <w:sz w:val="20"/>
          <w:szCs w:val="20"/>
        </w:rPr>
      </w:pPr>
      <w:r w:rsidRPr="00720A48">
        <w:rPr>
          <w:rFonts w:ascii="Arial" w:hAnsi="Arial" w:cs="Arial"/>
          <w:b/>
          <w:sz w:val="20"/>
          <w:szCs w:val="20"/>
        </w:rPr>
        <w:t>Table 6.2 Indicat</w:t>
      </w:r>
      <w:r w:rsidR="00C904B3">
        <w:rPr>
          <w:rFonts w:ascii="Arial" w:hAnsi="Arial" w:cs="Arial"/>
          <w:b/>
          <w:sz w:val="20"/>
          <w:szCs w:val="20"/>
        </w:rPr>
        <w:t>i</w:t>
      </w:r>
      <w:r w:rsidRPr="00720A48">
        <w:rPr>
          <w:rFonts w:ascii="Arial" w:hAnsi="Arial" w:cs="Arial"/>
          <w:b/>
          <w:sz w:val="20"/>
          <w:szCs w:val="20"/>
        </w:rPr>
        <w:t>ve Cost Estimate for RPF Implementation</w:t>
      </w:r>
    </w:p>
    <w:tbl>
      <w:tblPr>
        <w:tblStyle w:val="TableGrid"/>
        <w:tblW w:w="0" w:type="auto"/>
        <w:tblLook w:val="04A0" w:firstRow="1" w:lastRow="0" w:firstColumn="1" w:lastColumn="0" w:noHBand="0" w:noVBand="1"/>
      </w:tblPr>
      <w:tblGrid>
        <w:gridCol w:w="2405"/>
        <w:gridCol w:w="3260"/>
        <w:gridCol w:w="1276"/>
        <w:gridCol w:w="2049"/>
      </w:tblGrid>
      <w:tr w:rsidR="00C904B3" w14:paraId="4ABD3266" w14:textId="77777777" w:rsidTr="00720A48">
        <w:tc>
          <w:tcPr>
            <w:tcW w:w="2405" w:type="dxa"/>
          </w:tcPr>
          <w:p w14:paraId="66121C7A" w14:textId="77777777" w:rsidR="00C904B3" w:rsidRDefault="00EB7AA7" w:rsidP="00C904B3">
            <w:pPr>
              <w:jc w:val="center"/>
              <w:rPr>
                <w:rFonts w:ascii="Arial" w:hAnsi="Arial" w:cs="Arial"/>
                <w:b/>
              </w:rPr>
            </w:pPr>
            <w:r w:rsidRPr="00720A48">
              <w:rPr>
                <w:rFonts w:ascii="Arial" w:hAnsi="Arial" w:cs="Arial"/>
                <w:b/>
              </w:rPr>
              <w:t>Dept./</w:t>
            </w:r>
          </w:p>
          <w:p w14:paraId="0FA1B4DE" w14:textId="202FD52F" w:rsidR="00EB7AA7" w:rsidRPr="00720A48" w:rsidRDefault="00EB7AA7" w:rsidP="00720A48">
            <w:pPr>
              <w:jc w:val="center"/>
              <w:rPr>
                <w:rFonts w:ascii="Arial" w:hAnsi="Arial" w:cs="Arial"/>
                <w:b/>
              </w:rPr>
            </w:pPr>
            <w:r w:rsidRPr="00720A48">
              <w:rPr>
                <w:rFonts w:ascii="Arial" w:hAnsi="Arial" w:cs="Arial"/>
                <w:b/>
              </w:rPr>
              <w:t>Agenc</w:t>
            </w:r>
            <w:r w:rsidR="00C904B3" w:rsidRPr="00720A48">
              <w:rPr>
                <w:rFonts w:ascii="Arial" w:hAnsi="Arial" w:cs="Arial"/>
                <w:b/>
              </w:rPr>
              <w:t>y</w:t>
            </w:r>
          </w:p>
        </w:tc>
        <w:tc>
          <w:tcPr>
            <w:tcW w:w="3260" w:type="dxa"/>
          </w:tcPr>
          <w:p w14:paraId="49A46BB6" w14:textId="1B9CB7FB" w:rsidR="00EB7AA7" w:rsidRPr="00720A48" w:rsidRDefault="00EB7AA7" w:rsidP="00720A48">
            <w:pPr>
              <w:jc w:val="center"/>
              <w:rPr>
                <w:rFonts w:ascii="Arial" w:hAnsi="Arial" w:cs="Arial"/>
                <w:b/>
              </w:rPr>
            </w:pPr>
            <w:r w:rsidRPr="00720A48">
              <w:rPr>
                <w:rFonts w:ascii="Arial" w:hAnsi="Arial" w:cs="Arial"/>
                <w:b/>
              </w:rPr>
              <w:t>Task</w:t>
            </w:r>
          </w:p>
        </w:tc>
        <w:tc>
          <w:tcPr>
            <w:tcW w:w="1276" w:type="dxa"/>
          </w:tcPr>
          <w:p w14:paraId="642D1F43" w14:textId="2E62EB9D" w:rsidR="00EB7AA7" w:rsidRPr="00720A48" w:rsidRDefault="00EB7AA7" w:rsidP="00720A48">
            <w:pPr>
              <w:jc w:val="center"/>
              <w:rPr>
                <w:rFonts w:ascii="Arial" w:hAnsi="Arial" w:cs="Arial"/>
                <w:b/>
              </w:rPr>
            </w:pPr>
            <w:r w:rsidRPr="00720A48">
              <w:rPr>
                <w:rFonts w:ascii="Arial" w:hAnsi="Arial" w:cs="Arial"/>
                <w:b/>
              </w:rPr>
              <w:t>Cost/</w:t>
            </w:r>
          </w:p>
          <w:p w14:paraId="43C4EE66" w14:textId="48B128B2" w:rsidR="00EB7AA7" w:rsidRPr="00720A48" w:rsidRDefault="00EB7AA7" w:rsidP="00720A48">
            <w:pPr>
              <w:jc w:val="center"/>
              <w:rPr>
                <w:rFonts w:ascii="Arial" w:hAnsi="Arial" w:cs="Arial"/>
                <w:b/>
              </w:rPr>
            </w:pPr>
            <w:r w:rsidRPr="00720A48">
              <w:rPr>
                <w:rFonts w:ascii="Arial" w:hAnsi="Arial" w:cs="Arial"/>
                <w:b/>
              </w:rPr>
              <w:t>Rs in</w:t>
            </w:r>
            <w:r w:rsidR="009D7E0A">
              <w:rPr>
                <w:rFonts w:ascii="Arial" w:hAnsi="Arial" w:cs="Arial"/>
                <w:b/>
              </w:rPr>
              <w:t xml:space="preserve"> M</w:t>
            </w:r>
          </w:p>
        </w:tc>
        <w:tc>
          <w:tcPr>
            <w:tcW w:w="2049" w:type="dxa"/>
          </w:tcPr>
          <w:p w14:paraId="74FA8B41" w14:textId="4C2DF465" w:rsidR="00EB7AA7" w:rsidRPr="00720A48" w:rsidRDefault="00EB7AA7" w:rsidP="00720A48">
            <w:pPr>
              <w:jc w:val="center"/>
              <w:rPr>
                <w:rFonts w:ascii="Arial" w:hAnsi="Arial" w:cs="Arial"/>
                <w:b/>
              </w:rPr>
            </w:pPr>
            <w:r w:rsidRPr="00720A48">
              <w:rPr>
                <w:rFonts w:ascii="Arial" w:hAnsi="Arial" w:cs="Arial"/>
                <w:b/>
              </w:rPr>
              <w:t>Remarks</w:t>
            </w:r>
          </w:p>
        </w:tc>
      </w:tr>
      <w:tr w:rsidR="00C904B3" w14:paraId="1EBE6A80" w14:textId="77777777" w:rsidTr="00720A48">
        <w:tc>
          <w:tcPr>
            <w:tcW w:w="2405" w:type="dxa"/>
          </w:tcPr>
          <w:p w14:paraId="57436193" w14:textId="3FDFE65D" w:rsidR="00EB7AA7" w:rsidRDefault="00C904B3" w:rsidP="00870C94">
            <w:pPr>
              <w:jc w:val="both"/>
              <w:rPr>
                <w:rFonts w:ascii="Arial" w:hAnsi="Arial" w:cs="Arial"/>
                <w:bCs/>
              </w:rPr>
            </w:pPr>
            <w:r>
              <w:rPr>
                <w:rFonts w:ascii="Arial" w:hAnsi="Arial" w:cs="Arial"/>
                <w:bCs/>
              </w:rPr>
              <w:t>PIU/AWBs</w:t>
            </w:r>
          </w:p>
        </w:tc>
        <w:tc>
          <w:tcPr>
            <w:tcW w:w="3260" w:type="dxa"/>
          </w:tcPr>
          <w:p w14:paraId="4F031B2B" w14:textId="02BF5111" w:rsidR="00EB7AA7" w:rsidRDefault="00C904B3" w:rsidP="00870C94">
            <w:pPr>
              <w:jc w:val="both"/>
              <w:rPr>
                <w:rFonts w:ascii="Arial" w:hAnsi="Arial" w:cs="Arial"/>
                <w:bCs/>
              </w:rPr>
            </w:pPr>
            <w:r>
              <w:rPr>
                <w:rFonts w:ascii="Arial" w:hAnsi="Arial" w:cs="Arial"/>
                <w:bCs/>
              </w:rPr>
              <w:t xml:space="preserve">Disclosure of RPF to subprojects’ areas during subproject identification and planning at implementation  </w:t>
            </w:r>
          </w:p>
        </w:tc>
        <w:tc>
          <w:tcPr>
            <w:tcW w:w="1276" w:type="dxa"/>
          </w:tcPr>
          <w:p w14:paraId="37A7030B" w14:textId="77777777" w:rsidR="00EB7AA7" w:rsidRDefault="00EB7AA7" w:rsidP="00720A48">
            <w:pPr>
              <w:jc w:val="center"/>
              <w:rPr>
                <w:rFonts w:ascii="Arial" w:hAnsi="Arial" w:cs="Arial"/>
                <w:bCs/>
              </w:rPr>
            </w:pPr>
          </w:p>
          <w:p w14:paraId="4536277F" w14:textId="601E046E" w:rsidR="00C904B3" w:rsidRDefault="00C904B3" w:rsidP="00720A48">
            <w:pPr>
              <w:jc w:val="center"/>
              <w:rPr>
                <w:rFonts w:ascii="Arial" w:hAnsi="Arial" w:cs="Arial"/>
                <w:bCs/>
              </w:rPr>
            </w:pPr>
            <w:r>
              <w:rPr>
                <w:rFonts w:ascii="Arial" w:hAnsi="Arial" w:cs="Arial"/>
                <w:bCs/>
              </w:rPr>
              <w:t>_</w:t>
            </w:r>
          </w:p>
        </w:tc>
        <w:tc>
          <w:tcPr>
            <w:tcW w:w="2049" w:type="dxa"/>
          </w:tcPr>
          <w:p w14:paraId="49961C09" w14:textId="2E5AB0BE" w:rsidR="00EB7AA7" w:rsidRDefault="00C904B3" w:rsidP="00870C94">
            <w:pPr>
              <w:jc w:val="both"/>
              <w:rPr>
                <w:rFonts w:ascii="Arial" w:hAnsi="Arial" w:cs="Arial"/>
                <w:bCs/>
              </w:rPr>
            </w:pPr>
            <w:r>
              <w:rPr>
                <w:rFonts w:ascii="Arial" w:hAnsi="Arial" w:cs="Arial"/>
                <w:bCs/>
              </w:rPr>
              <w:t xml:space="preserve">PIU/AWBs already in place and responsible for project implementation </w:t>
            </w:r>
          </w:p>
        </w:tc>
      </w:tr>
      <w:tr w:rsidR="00C904B3" w14:paraId="5F32572B" w14:textId="77777777" w:rsidTr="00720A48">
        <w:tc>
          <w:tcPr>
            <w:tcW w:w="2405" w:type="dxa"/>
          </w:tcPr>
          <w:p w14:paraId="0A087331" w14:textId="3968C9A3" w:rsidR="00EB7AA7" w:rsidRDefault="00C904B3" w:rsidP="00870C94">
            <w:pPr>
              <w:jc w:val="both"/>
              <w:rPr>
                <w:rFonts w:ascii="Arial" w:hAnsi="Arial" w:cs="Arial"/>
                <w:bCs/>
              </w:rPr>
            </w:pPr>
            <w:r>
              <w:rPr>
                <w:rFonts w:ascii="Arial" w:hAnsi="Arial" w:cs="Arial"/>
                <w:bCs/>
              </w:rPr>
              <w:t>Consultants for Subprojects planning (</w:t>
            </w:r>
            <w:r w:rsidR="009D7E0A">
              <w:rPr>
                <w:rFonts w:ascii="Arial" w:hAnsi="Arial" w:cs="Arial"/>
                <w:bCs/>
              </w:rPr>
              <w:t xml:space="preserve">5 identified subprojects, plus many FO subprojects over 3 to 4 </w:t>
            </w:r>
            <w:r>
              <w:rPr>
                <w:rFonts w:ascii="Arial" w:hAnsi="Arial" w:cs="Arial"/>
                <w:bCs/>
              </w:rPr>
              <w:t xml:space="preserve">Years </w:t>
            </w:r>
          </w:p>
        </w:tc>
        <w:tc>
          <w:tcPr>
            <w:tcW w:w="3260" w:type="dxa"/>
          </w:tcPr>
          <w:p w14:paraId="0137C53E" w14:textId="2869FB70" w:rsidR="00EB7AA7" w:rsidRDefault="00C904B3" w:rsidP="00870C94">
            <w:pPr>
              <w:jc w:val="both"/>
              <w:rPr>
                <w:rFonts w:ascii="Arial" w:hAnsi="Arial" w:cs="Arial"/>
                <w:bCs/>
              </w:rPr>
            </w:pPr>
            <w:r>
              <w:rPr>
                <w:rFonts w:ascii="Arial" w:hAnsi="Arial" w:cs="Arial"/>
                <w:bCs/>
              </w:rPr>
              <w:t>Consultants to review and use RPF for subproject plan</w:t>
            </w:r>
            <w:r w:rsidR="005B0CE2">
              <w:rPr>
                <w:rFonts w:ascii="Arial" w:hAnsi="Arial" w:cs="Arial"/>
                <w:bCs/>
              </w:rPr>
              <w:t>ning</w:t>
            </w:r>
            <w:r>
              <w:rPr>
                <w:rFonts w:ascii="Arial" w:hAnsi="Arial" w:cs="Arial"/>
                <w:bCs/>
              </w:rPr>
              <w:t xml:space="preserve">, </w:t>
            </w:r>
            <w:r w:rsidR="003F5D84">
              <w:rPr>
                <w:rFonts w:ascii="Arial" w:hAnsi="Arial" w:cs="Arial"/>
                <w:bCs/>
              </w:rPr>
              <w:t>and discuss policy and entitlement issues</w:t>
            </w:r>
            <w:r w:rsidR="005B0CE2">
              <w:rPr>
                <w:rFonts w:ascii="Arial" w:hAnsi="Arial" w:cs="Arial"/>
                <w:bCs/>
              </w:rPr>
              <w:t>, following the RPF</w:t>
            </w:r>
          </w:p>
        </w:tc>
        <w:tc>
          <w:tcPr>
            <w:tcW w:w="1276" w:type="dxa"/>
          </w:tcPr>
          <w:p w14:paraId="539695F7" w14:textId="2C580715" w:rsidR="00EB7AA7" w:rsidRDefault="00096BA8" w:rsidP="00720A48">
            <w:pPr>
              <w:jc w:val="center"/>
              <w:rPr>
                <w:rFonts w:ascii="Arial" w:hAnsi="Arial" w:cs="Arial"/>
                <w:bCs/>
              </w:rPr>
            </w:pPr>
            <w:r>
              <w:rPr>
                <w:rFonts w:ascii="Arial" w:hAnsi="Arial" w:cs="Arial"/>
                <w:bCs/>
              </w:rPr>
              <w:t>20</w:t>
            </w:r>
            <w:r w:rsidR="009D7E0A">
              <w:rPr>
                <w:rFonts w:ascii="Arial" w:hAnsi="Arial" w:cs="Arial"/>
                <w:bCs/>
              </w:rPr>
              <w:t>.0</w:t>
            </w:r>
          </w:p>
        </w:tc>
        <w:tc>
          <w:tcPr>
            <w:tcW w:w="2049" w:type="dxa"/>
          </w:tcPr>
          <w:p w14:paraId="530418A5" w14:textId="110A498B" w:rsidR="00EB7AA7" w:rsidRDefault="009D7E0A" w:rsidP="00870C94">
            <w:pPr>
              <w:jc w:val="both"/>
              <w:rPr>
                <w:rFonts w:ascii="Arial" w:hAnsi="Arial" w:cs="Arial"/>
                <w:bCs/>
              </w:rPr>
            </w:pPr>
            <w:r>
              <w:rPr>
                <w:rFonts w:ascii="Arial" w:hAnsi="Arial" w:cs="Arial"/>
                <w:bCs/>
              </w:rPr>
              <w:t>To prepare RAPS/ARAPs for each subprojects under the SWAT Project</w:t>
            </w:r>
          </w:p>
        </w:tc>
      </w:tr>
      <w:tr w:rsidR="00C904B3" w14:paraId="353AB6F1" w14:textId="77777777" w:rsidTr="00720A48">
        <w:tc>
          <w:tcPr>
            <w:tcW w:w="2405" w:type="dxa"/>
          </w:tcPr>
          <w:p w14:paraId="2946F5AC" w14:textId="29C960B8" w:rsidR="00EB7AA7" w:rsidRDefault="009D7E0A" w:rsidP="00870C94">
            <w:pPr>
              <w:jc w:val="both"/>
              <w:rPr>
                <w:rFonts w:ascii="Arial" w:hAnsi="Arial" w:cs="Arial"/>
                <w:bCs/>
              </w:rPr>
            </w:pPr>
            <w:r>
              <w:rPr>
                <w:rFonts w:ascii="Arial" w:hAnsi="Arial" w:cs="Arial"/>
                <w:bCs/>
              </w:rPr>
              <w:t>SIDA/PCMU</w:t>
            </w:r>
          </w:p>
        </w:tc>
        <w:tc>
          <w:tcPr>
            <w:tcW w:w="3260" w:type="dxa"/>
          </w:tcPr>
          <w:p w14:paraId="224B944A" w14:textId="56E9A833" w:rsidR="00EB7AA7" w:rsidRDefault="009D7E0A" w:rsidP="00870C94">
            <w:pPr>
              <w:jc w:val="both"/>
              <w:rPr>
                <w:rFonts w:ascii="Arial" w:hAnsi="Arial" w:cs="Arial"/>
                <w:bCs/>
              </w:rPr>
            </w:pPr>
            <w:r>
              <w:rPr>
                <w:rFonts w:ascii="Arial" w:hAnsi="Arial" w:cs="Arial"/>
                <w:bCs/>
              </w:rPr>
              <w:t>External monitoring experts for RPF/RAP</w:t>
            </w:r>
          </w:p>
        </w:tc>
        <w:tc>
          <w:tcPr>
            <w:tcW w:w="1276" w:type="dxa"/>
          </w:tcPr>
          <w:p w14:paraId="48849554" w14:textId="52CC17F5" w:rsidR="00EB7AA7" w:rsidRDefault="009D7E0A" w:rsidP="00720A48">
            <w:pPr>
              <w:jc w:val="center"/>
              <w:rPr>
                <w:rFonts w:ascii="Arial" w:hAnsi="Arial" w:cs="Arial"/>
                <w:bCs/>
              </w:rPr>
            </w:pPr>
            <w:r>
              <w:rPr>
                <w:rFonts w:ascii="Arial" w:hAnsi="Arial" w:cs="Arial"/>
                <w:bCs/>
              </w:rPr>
              <w:t>2.0</w:t>
            </w:r>
          </w:p>
        </w:tc>
        <w:tc>
          <w:tcPr>
            <w:tcW w:w="2049" w:type="dxa"/>
          </w:tcPr>
          <w:p w14:paraId="21618512" w14:textId="50438F37" w:rsidR="00EB7AA7" w:rsidRDefault="009D7E0A" w:rsidP="00870C94">
            <w:pPr>
              <w:jc w:val="both"/>
              <w:rPr>
                <w:rFonts w:ascii="Arial" w:hAnsi="Arial" w:cs="Arial"/>
                <w:bCs/>
              </w:rPr>
            </w:pPr>
            <w:r>
              <w:rPr>
                <w:rFonts w:ascii="Arial" w:hAnsi="Arial" w:cs="Arial"/>
                <w:bCs/>
              </w:rPr>
              <w:t xml:space="preserve">PCMU will hire experts </w:t>
            </w:r>
          </w:p>
        </w:tc>
      </w:tr>
      <w:tr w:rsidR="00C904B3" w14:paraId="637010CD" w14:textId="77777777" w:rsidTr="00720A48">
        <w:tc>
          <w:tcPr>
            <w:tcW w:w="2405" w:type="dxa"/>
          </w:tcPr>
          <w:p w14:paraId="28890642" w14:textId="45074348" w:rsidR="00EB7AA7" w:rsidRDefault="009D7E0A" w:rsidP="00870C94">
            <w:pPr>
              <w:jc w:val="both"/>
              <w:rPr>
                <w:rFonts w:ascii="Arial" w:hAnsi="Arial" w:cs="Arial"/>
                <w:bCs/>
              </w:rPr>
            </w:pPr>
            <w:r>
              <w:rPr>
                <w:rFonts w:ascii="Arial" w:hAnsi="Arial" w:cs="Arial"/>
                <w:bCs/>
              </w:rPr>
              <w:t>SIDA</w:t>
            </w:r>
          </w:p>
        </w:tc>
        <w:tc>
          <w:tcPr>
            <w:tcW w:w="3260" w:type="dxa"/>
          </w:tcPr>
          <w:p w14:paraId="2BC1C920" w14:textId="23DA5A0E" w:rsidR="00EB7AA7" w:rsidRDefault="009D7E0A" w:rsidP="00870C94">
            <w:pPr>
              <w:jc w:val="both"/>
              <w:rPr>
                <w:rFonts w:ascii="Arial" w:hAnsi="Arial" w:cs="Arial"/>
                <w:bCs/>
              </w:rPr>
            </w:pPr>
            <w:r>
              <w:rPr>
                <w:rFonts w:ascii="Arial" w:hAnsi="Arial" w:cs="Arial"/>
                <w:bCs/>
              </w:rPr>
              <w:t>Training and Capacity building (total 6 training workshops) – modules/training resources, resource persons/experts, and other expenses</w:t>
            </w:r>
          </w:p>
        </w:tc>
        <w:tc>
          <w:tcPr>
            <w:tcW w:w="1276" w:type="dxa"/>
          </w:tcPr>
          <w:p w14:paraId="444D9E7A" w14:textId="40117438" w:rsidR="00EB7AA7" w:rsidRDefault="00096BA8" w:rsidP="00720A48">
            <w:pPr>
              <w:jc w:val="center"/>
              <w:rPr>
                <w:rFonts w:ascii="Arial" w:hAnsi="Arial" w:cs="Arial"/>
                <w:bCs/>
              </w:rPr>
            </w:pPr>
            <w:r>
              <w:rPr>
                <w:rFonts w:ascii="Arial" w:hAnsi="Arial" w:cs="Arial"/>
                <w:bCs/>
              </w:rPr>
              <w:t>15</w:t>
            </w:r>
            <w:r w:rsidR="00EC7C2F">
              <w:rPr>
                <w:rFonts w:ascii="Arial" w:hAnsi="Arial" w:cs="Arial"/>
                <w:bCs/>
              </w:rPr>
              <w:t>.0</w:t>
            </w:r>
          </w:p>
        </w:tc>
        <w:tc>
          <w:tcPr>
            <w:tcW w:w="2049" w:type="dxa"/>
          </w:tcPr>
          <w:p w14:paraId="70C57D97" w14:textId="6A536AC8" w:rsidR="00EB7AA7" w:rsidRDefault="00EC7C2F" w:rsidP="00870C94">
            <w:pPr>
              <w:jc w:val="both"/>
              <w:rPr>
                <w:rFonts w:ascii="Arial" w:hAnsi="Arial" w:cs="Arial"/>
                <w:bCs/>
              </w:rPr>
            </w:pPr>
            <w:r>
              <w:rPr>
                <w:rFonts w:ascii="Arial" w:hAnsi="Arial" w:cs="Arial"/>
                <w:bCs/>
              </w:rPr>
              <w:t>Includes both national wprkshops and overseas training</w:t>
            </w:r>
          </w:p>
        </w:tc>
      </w:tr>
      <w:tr w:rsidR="00EC7C2F" w14:paraId="533EA5D7" w14:textId="77777777" w:rsidTr="00C61341">
        <w:tc>
          <w:tcPr>
            <w:tcW w:w="5665" w:type="dxa"/>
            <w:gridSpan w:val="2"/>
          </w:tcPr>
          <w:p w14:paraId="312E9FAF" w14:textId="447BD923" w:rsidR="00EC7C2F" w:rsidRDefault="00EC7C2F" w:rsidP="00870C94">
            <w:pPr>
              <w:jc w:val="both"/>
              <w:rPr>
                <w:rFonts w:ascii="Arial" w:hAnsi="Arial" w:cs="Arial"/>
                <w:bCs/>
              </w:rPr>
            </w:pPr>
            <w:r>
              <w:rPr>
                <w:rFonts w:ascii="Arial" w:hAnsi="Arial" w:cs="Arial"/>
                <w:bCs/>
              </w:rPr>
              <w:t>TOTAL</w:t>
            </w:r>
          </w:p>
        </w:tc>
        <w:tc>
          <w:tcPr>
            <w:tcW w:w="1276" w:type="dxa"/>
          </w:tcPr>
          <w:p w14:paraId="64B0C208" w14:textId="620A7834" w:rsidR="00EC7C2F" w:rsidRDefault="00096BA8" w:rsidP="00720A48">
            <w:pPr>
              <w:jc w:val="center"/>
              <w:rPr>
                <w:rFonts w:ascii="Arial" w:hAnsi="Arial" w:cs="Arial"/>
                <w:bCs/>
              </w:rPr>
            </w:pPr>
            <w:r>
              <w:rPr>
                <w:rFonts w:ascii="Arial" w:hAnsi="Arial" w:cs="Arial"/>
                <w:bCs/>
              </w:rPr>
              <w:t>37</w:t>
            </w:r>
            <w:r w:rsidR="00EC7C2F">
              <w:rPr>
                <w:rFonts w:ascii="Arial" w:hAnsi="Arial" w:cs="Arial"/>
                <w:bCs/>
              </w:rPr>
              <w:t>.0</w:t>
            </w:r>
          </w:p>
        </w:tc>
        <w:tc>
          <w:tcPr>
            <w:tcW w:w="2049" w:type="dxa"/>
          </w:tcPr>
          <w:p w14:paraId="6C10955B" w14:textId="77777777" w:rsidR="00EC7C2F" w:rsidRDefault="00EC7C2F" w:rsidP="00870C94">
            <w:pPr>
              <w:jc w:val="both"/>
              <w:rPr>
                <w:rFonts w:ascii="Arial" w:hAnsi="Arial" w:cs="Arial"/>
                <w:bCs/>
              </w:rPr>
            </w:pPr>
          </w:p>
        </w:tc>
      </w:tr>
      <w:tr w:rsidR="00EC7C2F" w14:paraId="17838F03" w14:textId="77777777" w:rsidTr="00C61341">
        <w:tc>
          <w:tcPr>
            <w:tcW w:w="5665" w:type="dxa"/>
            <w:gridSpan w:val="2"/>
          </w:tcPr>
          <w:p w14:paraId="50D29586" w14:textId="148027DC" w:rsidR="00EC7C2F" w:rsidRDefault="00EC7C2F" w:rsidP="00870C94">
            <w:pPr>
              <w:jc w:val="both"/>
              <w:rPr>
                <w:rFonts w:ascii="Arial" w:hAnsi="Arial" w:cs="Arial"/>
                <w:bCs/>
              </w:rPr>
            </w:pPr>
            <w:r>
              <w:rPr>
                <w:rFonts w:ascii="Arial" w:hAnsi="Arial" w:cs="Arial"/>
                <w:bCs/>
              </w:rPr>
              <w:t xml:space="preserve">1USD = </w:t>
            </w:r>
            <w:r w:rsidR="00366536">
              <w:rPr>
                <w:rFonts w:ascii="Arial" w:hAnsi="Arial" w:cs="Arial"/>
                <w:bCs/>
              </w:rPr>
              <w:t xml:space="preserve">Rs236 </w:t>
            </w:r>
          </w:p>
        </w:tc>
        <w:tc>
          <w:tcPr>
            <w:tcW w:w="1276" w:type="dxa"/>
          </w:tcPr>
          <w:p w14:paraId="39BF1AAF" w14:textId="408E3F7C" w:rsidR="00EC7C2F" w:rsidRDefault="00366536">
            <w:pPr>
              <w:jc w:val="center"/>
              <w:rPr>
                <w:rFonts w:ascii="Arial" w:hAnsi="Arial" w:cs="Arial"/>
                <w:bCs/>
              </w:rPr>
            </w:pPr>
            <w:r>
              <w:rPr>
                <w:rFonts w:ascii="Arial" w:hAnsi="Arial" w:cs="Arial"/>
                <w:bCs/>
              </w:rPr>
              <w:t>$0.</w:t>
            </w:r>
            <w:r w:rsidR="0064787B">
              <w:rPr>
                <w:rFonts w:ascii="Arial" w:hAnsi="Arial" w:cs="Arial"/>
                <w:bCs/>
              </w:rPr>
              <w:t>15</w:t>
            </w:r>
            <w:r>
              <w:rPr>
                <w:rFonts w:ascii="Arial" w:hAnsi="Arial" w:cs="Arial"/>
                <w:bCs/>
              </w:rPr>
              <w:t>m</w:t>
            </w:r>
          </w:p>
        </w:tc>
        <w:tc>
          <w:tcPr>
            <w:tcW w:w="2049" w:type="dxa"/>
          </w:tcPr>
          <w:p w14:paraId="736F7FB7" w14:textId="77777777" w:rsidR="00EC7C2F" w:rsidRDefault="00EC7C2F" w:rsidP="00870C94">
            <w:pPr>
              <w:jc w:val="both"/>
              <w:rPr>
                <w:rFonts w:ascii="Arial" w:hAnsi="Arial" w:cs="Arial"/>
                <w:bCs/>
              </w:rPr>
            </w:pPr>
          </w:p>
        </w:tc>
      </w:tr>
    </w:tbl>
    <w:p w14:paraId="3E7E97B5" w14:textId="77777777" w:rsidR="00EB7AA7" w:rsidRPr="00720A48" w:rsidRDefault="00EB7AA7" w:rsidP="00720A48">
      <w:pPr>
        <w:jc w:val="both"/>
        <w:rPr>
          <w:rFonts w:ascii="Arial" w:hAnsi="Arial" w:cs="Arial"/>
          <w:bCs/>
        </w:rPr>
      </w:pPr>
    </w:p>
    <w:p w14:paraId="2C321BE7" w14:textId="21B66386" w:rsidR="00B77EBE" w:rsidRPr="00720A48" w:rsidRDefault="00A85E78" w:rsidP="00982038">
      <w:pPr>
        <w:rPr>
          <w:rFonts w:ascii="Arial" w:hAnsi="Arial" w:cs="Arial"/>
          <w:bCs/>
        </w:rPr>
      </w:pPr>
      <w:r>
        <w:rPr>
          <w:rFonts w:ascii="Arial" w:hAnsi="Arial" w:cs="Arial"/>
          <w:bCs/>
        </w:rPr>
        <w:lastRenderedPageBreak/>
        <w:t xml:space="preserve">The estimated costs for RPF implementation is Rs. 37.0 million ($0.15 million). This will be financed from the </w:t>
      </w:r>
      <w:r w:rsidR="005B0CE2">
        <w:rPr>
          <w:rFonts w:ascii="Arial" w:hAnsi="Arial" w:cs="Arial"/>
          <w:bCs/>
        </w:rPr>
        <w:t xml:space="preserve">SWAT PC1 funds. </w:t>
      </w:r>
    </w:p>
    <w:p w14:paraId="16368DC7" w14:textId="76ED48E2" w:rsidR="00B77EBE" w:rsidRDefault="00B77EBE" w:rsidP="00982038">
      <w:pPr>
        <w:rPr>
          <w:rFonts w:ascii="Arial" w:hAnsi="Arial" w:cs="Arial"/>
          <w:b/>
        </w:rPr>
      </w:pPr>
    </w:p>
    <w:p w14:paraId="0811F5D3" w14:textId="77777777" w:rsidR="00B77EBE" w:rsidRDefault="00B77EBE" w:rsidP="00982038"/>
    <w:p w14:paraId="0EA3DC7A" w14:textId="77777777" w:rsidR="00982038" w:rsidRDefault="00982038" w:rsidP="00982038">
      <w:pPr>
        <w:pStyle w:val="NoSpacing"/>
        <w:rPr>
          <w:rFonts w:ascii="Arial" w:hAnsi="Arial"/>
        </w:rPr>
      </w:pPr>
    </w:p>
    <w:p w14:paraId="3F4DDFEE" w14:textId="77777777" w:rsidR="00982038" w:rsidRDefault="00982038" w:rsidP="00982038">
      <w:pPr>
        <w:pStyle w:val="NoSpacing"/>
        <w:rPr>
          <w:rFonts w:ascii="Arial" w:hAnsi="Arial"/>
        </w:rPr>
      </w:pPr>
    </w:p>
    <w:p w14:paraId="6F67D71D" w14:textId="03EE59BC" w:rsidR="00982038" w:rsidRDefault="00982038" w:rsidP="00A64FCD">
      <w:pPr>
        <w:spacing w:before="240" w:after="0"/>
        <w:jc w:val="both"/>
        <w:rPr>
          <w:rFonts w:ascii="Arial" w:eastAsia="Times New Roman" w:hAnsi="Arial" w:cs="Arial"/>
        </w:rPr>
      </w:pPr>
    </w:p>
    <w:p w14:paraId="365DAF40" w14:textId="77777777" w:rsidR="00252C3F" w:rsidRDefault="00252C3F">
      <w:pPr>
        <w:rPr>
          <w:rFonts w:ascii="Arial" w:eastAsia="Times New Roman" w:hAnsi="Arial" w:cs="Arial"/>
          <w:b/>
          <w:bCs/>
          <w:iCs/>
        </w:rPr>
      </w:pPr>
      <w:r>
        <w:rPr>
          <w:i/>
        </w:rPr>
        <w:br w:type="page"/>
      </w:r>
    </w:p>
    <w:p w14:paraId="62AFA3B3" w14:textId="75436A9B" w:rsidR="00D6627B" w:rsidRPr="00842497" w:rsidRDefault="009E151A" w:rsidP="00D2076F">
      <w:pPr>
        <w:pStyle w:val="Heading2"/>
        <w:spacing w:line="276" w:lineRule="auto"/>
        <w:rPr>
          <w:i w:val="0"/>
          <w:sz w:val="22"/>
          <w:szCs w:val="22"/>
        </w:rPr>
      </w:pPr>
      <w:bookmarkStart w:id="81" w:name="_Toc116857926"/>
      <w:r w:rsidRPr="00842497">
        <w:rPr>
          <w:i w:val="0"/>
          <w:sz w:val="22"/>
          <w:szCs w:val="22"/>
        </w:rPr>
        <w:lastRenderedPageBreak/>
        <w:t>CHAPTER 7</w:t>
      </w:r>
      <w:r>
        <w:rPr>
          <w:i w:val="0"/>
          <w:sz w:val="22"/>
          <w:szCs w:val="22"/>
        </w:rPr>
        <w:tab/>
        <w:t>GRIEVANCE REDRESS MECHANISMS</w:t>
      </w:r>
      <w:bookmarkEnd w:id="81"/>
      <w:r w:rsidRPr="00842497">
        <w:rPr>
          <w:i w:val="0"/>
          <w:sz w:val="22"/>
          <w:szCs w:val="22"/>
        </w:rPr>
        <w:t xml:space="preserve"> </w:t>
      </w:r>
    </w:p>
    <w:p w14:paraId="0727F82D" w14:textId="5EAF23C9" w:rsidR="00D6627B" w:rsidRPr="00120F8B" w:rsidRDefault="00D6627B" w:rsidP="00C464A9">
      <w:pPr>
        <w:pStyle w:val="Heading2"/>
        <w:spacing w:after="0" w:line="276" w:lineRule="auto"/>
        <w:rPr>
          <w:i w:val="0"/>
          <w:sz w:val="22"/>
          <w:szCs w:val="22"/>
        </w:rPr>
      </w:pPr>
      <w:bookmarkStart w:id="82" w:name="_Toc116857927"/>
      <w:r w:rsidRPr="00120F8B">
        <w:rPr>
          <w:i w:val="0"/>
          <w:sz w:val="22"/>
          <w:szCs w:val="22"/>
        </w:rPr>
        <w:t xml:space="preserve">7.1 </w:t>
      </w:r>
      <w:r w:rsidR="00F87CEA">
        <w:rPr>
          <w:i w:val="0"/>
          <w:sz w:val="22"/>
          <w:szCs w:val="22"/>
        </w:rPr>
        <w:tab/>
      </w:r>
      <w:r w:rsidR="00252C3F">
        <w:rPr>
          <w:i w:val="0"/>
          <w:sz w:val="22"/>
          <w:szCs w:val="22"/>
        </w:rPr>
        <w:t>Overview</w:t>
      </w:r>
      <w:bookmarkEnd w:id="82"/>
    </w:p>
    <w:p w14:paraId="4A76BF3F" w14:textId="768F3600" w:rsidR="00817393" w:rsidRPr="00081124" w:rsidRDefault="00817393" w:rsidP="005500BC">
      <w:pPr>
        <w:pStyle w:val="ListParagraph"/>
        <w:spacing w:before="240" w:after="0" w:line="240" w:lineRule="auto"/>
        <w:ind w:left="0"/>
        <w:contextualSpacing w:val="0"/>
        <w:jc w:val="both"/>
        <w:rPr>
          <w:rFonts w:ascii="Arial" w:hAnsi="Arial" w:cs="Arial"/>
        </w:rPr>
      </w:pPr>
      <w:r w:rsidRPr="00081124">
        <w:rPr>
          <w:rFonts w:ascii="Arial" w:hAnsi="Arial" w:cs="Arial"/>
        </w:rPr>
        <w:t xml:space="preserve">SIDA has already established a Grievance Redress Mechanism (GRM) do deal with dispute or grievances arising out of the Akram Wah Subproject’s social and resettlement plan implementation. The GRM procedures outlined include filing grievances and disputes on entitlements and assistance, and resolve those locally to facilitate effective safeguards management and project implementation. The process will enable SIDA and the Project Management Office to address any grievances against interventions and activities – for instances, project-related entitlements or benefits and compliant with OP/BP4.12. </w:t>
      </w:r>
    </w:p>
    <w:p w14:paraId="23688A46" w14:textId="4893ADBA" w:rsidR="00D6627B" w:rsidRPr="00081124" w:rsidRDefault="00817393" w:rsidP="005500BC">
      <w:pPr>
        <w:autoSpaceDE w:val="0"/>
        <w:autoSpaceDN w:val="0"/>
        <w:adjustRightInd w:val="0"/>
        <w:spacing w:before="240" w:after="0" w:line="240" w:lineRule="auto"/>
        <w:jc w:val="both"/>
        <w:rPr>
          <w:rFonts w:ascii="Arial" w:eastAsia="Times New Roman" w:hAnsi="Arial" w:cs="Arial"/>
        </w:rPr>
      </w:pPr>
      <w:r w:rsidRPr="00081124">
        <w:rPr>
          <w:rFonts w:ascii="Arial" w:hAnsi="Arial" w:cs="Arial"/>
        </w:rPr>
        <w:t>The GRM processes in the rest of the subprojects will largely remain the same with the exception of a multi-tier system required to cover the entire jurisdiction of the SWAT Project in 10 districts in contrast to one GRC at the PIU level in the case of Akram Wah Subproject.  Given the spatial distribution of subprojects, it is necessary to have GRCs at the local/community, PIU and SIDA/EMU levels to make the system accessible and facilitate speedy disposal of cases with local inputs.  Therefore, a three-year system of GRM will be adopted</w:t>
      </w:r>
      <w:r w:rsidR="00D6627B" w:rsidRPr="00081124">
        <w:rPr>
          <w:rFonts w:ascii="Arial" w:eastAsia="Times New Roman" w:hAnsi="Arial" w:cs="Arial"/>
        </w:rPr>
        <w:t xml:space="preserve">.  </w:t>
      </w:r>
    </w:p>
    <w:p w14:paraId="4397A603" w14:textId="45E44FAB" w:rsidR="00D6627B" w:rsidRPr="00120F8B" w:rsidRDefault="00D6627B" w:rsidP="00B43459">
      <w:pPr>
        <w:pStyle w:val="Heading2"/>
        <w:spacing w:before="120" w:after="0" w:line="276" w:lineRule="auto"/>
        <w:rPr>
          <w:i w:val="0"/>
          <w:sz w:val="22"/>
          <w:szCs w:val="22"/>
        </w:rPr>
      </w:pPr>
      <w:bookmarkStart w:id="83" w:name="_Toc116857928"/>
      <w:r w:rsidRPr="00120F8B">
        <w:rPr>
          <w:i w:val="0"/>
          <w:sz w:val="22"/>
          <w:szCs w:val="22"/>
        </w:rPr>
        <w:t xml:space="preserve">7.2 </w:t>
      </w:r>
      <w:r w:rsidR="0047253C">
        <w:rPr>
          <w:i w:val="0"/>
          <w:sz w:val="22"/>
          <w:szCs w:val="22"/>
        </w:rPr>
        <w:tab/>
      </w:r>
      <w:r w:rsidR="00ED31B8">
        <w:rPr>
          <w:i w:val="0"/>
          <w:sz w:val="22"/>
          <w:szCs w:val="22"/>
        </w:rPr>
        <w:t>GRM</w:t>
      </w:r>
      <w:r w:rsidRPr="00120F8B">
        <w:rPr>
          <w:i w:val="0"/>
          <w:sz w:val="22"/>
          <w:szCs w:val="22"/>
        </w:rPr>
        <w:t xml:space="preserve"> </w:t>
      </w:r>
      <w:r w:rsidR="00252C3F">
        <w:rPr>
          <w:i w:val="0"/>
          <w:sz w:val="22"/>
          <w:szCs w:val="22"/>
        </w:rPr>
        <w:t>in Subprojects</w:t>
      </w:r>
      <w:bookmarkEnd w:id="83"/>
    </w:p>
    <w:p w14:paraId="229BBA0B" w14:textId="3918B681" w:rsidR="00252C3F" w:rsidRPr="00081124" w:rsidRDefault="00252C3F" w:rsidP="00B43459">
      <w:pPr>
        <w:pStyle w:val="ListParagraph"/>
        <w:spacing w:before="120" w:after="0" w:line="240" w:lineRule="auto"/>
        <w:ind w:left="0"/>
        <w:contextualSpacing w:val="0"/>
        <w:jc w:val="both"/>
        <w:rPr>
          <w:rFonts w:ascii="Arial" w:hAnsi="Arial" w:cs="Arial"/>
        </w:rPr>
      </w:pPr>
      <w:r w:rsidRPr="00081124">
        <w:rPr>
          <w:rFonts w:ascii="Arial" w:hAnsi="Arial" w:cs="Arial"/>
        </w:rPr>
        <w:t>A three-tier GRM will be established for subprojects under the SWAT Project as described in Table 7.1.</w:t>
      </w:r>
    </w:p>
    <w:p w14:paraId="65E636B7" w14:textId="5697BFBA" w:rsidR="00252C3F" w:rsidRPr="00C44578" w:rsidRDefault="00252C3F" w:rsidP="00C44578">
      <w:pPr>
        <w:pStyle w:val="Heading7"/>
        <w:spacing w:line="276" w:lineRule="auto"/>
        <w:rPr>
          <w:rFonts w:ascii="Arial" w:hAnsi="Arial" w:cs="Arial"/>
          <w:b/>
          <w:sz w:val="22"/>
          <w:szCs w:val="22"/>
        </w:rPr>
      </w:pPr>
      <w:bookmarkStart w:id="84" w:name="_Toc116857951"/>
      <w:r w:rsidRPr="00C44578">
        <w:rPr>
          <w:rFonts w:ascii="Arial" w:hAnsi="Arial" w:cs="Arial"/>
          <w:b/>
          <w:sz w:val="22"/>
          <w:szCs w:val="22"/>
        </w:rPr>
        <w:t>Table 7.1: Three-Tier GRC System</w:t>
      </w:r>
      <w:bookmarkEnd w:id="84"/>
    </w:p>
    <w:tbl>
      <w:tblPr>
        <w:tblStyle w:val="TableGrid"/>
        <w:tblW w:w="0" w:type="auto"/>
        <w:tblLook w:val="04A0" w:firstRow="1" w:lastRow="0" w:firstColumn="1" w:lastColumn="0" w:noHBand="0" w:noVBand="1"/>
      </w:tblPr>
      <w:tblGrid>
        <w:gridCol w:w="1894"/>
        <w:gridCol w:w="2133"/>
        <w:gridCol w:w="4963"/>
      </w:tblGrid>
      <w:tr w:rsidR="00817393" w:rsidRPr="00B43459" w14:paraId="0AF715E0" w14:textId="77777777" w:rsidTr="00B43459">
        <w:tc>
          <w:tcPr>
            <w:tcW w:w="1894" w:type="dxa"/>
          </w:tcPr>
          <w:p w14:paraId="19424774" w14:textId="77777777" w:rsidR="00817393" w:rsidRPr="00B43459" w:rsidRDefault="00817393" w:rsidP="00C56D75">
            <w:pPr>
              <w:pStyle w:val="NoSpacing"/>
              <w:jc w:val="center"/>
              <w:rPr>
                <w:rFonts w:ascii="Arial" w:hAnsi="Arial" w:cs="Arial"/>
                <w:b/>
                <w:bCs/>
                <w:sz w:val="18"/>
                <w:szCs w:val="18"/>
              </w:rPr>
            </w:pPr>
            <w:r w:rsidRPr="00B43459">
              <w:rPr>
                <w:rFonts w:ascii="Arial" w:hAnsi="Arial" w:cs="Arial"/>
                <w:b/>
                <w:bCs/>
                <w:sz w:val="18"/>
                <w:szCs w:val="18"/>
              </w:rPr>
              <w:t>GRC Tier</w:t>
            </w:r>
          </w:p>
        </w:tc>
        <w:tc>
          <w:tcPr>
            <w:tcW w:w="2133" w:type="dxa"/>
          </w:tcPr>
          <w:p w14:paraId="1EBBEC4F" w14:textId="77777777" w:rsidR="00817393" w:rsidRPr="00B43459" w:rsidRDefault="00817393" w:rsidP="00C56D75">
            <w:pPr>
              <w:pStyle w:val="NoSpacing"/>
              <w:jc w:val="center"/>
              <w:rPr>
                <w:rFonts w:ascii="Arial" w:hAnsi="Arial" w:cs="Arial"/>
                <w:b/>
                <w:bCs/>
                <w:sz w:val="18"/>
                <w:szCs w:val="18"/>
              </w:rPr>
            </w:pPr>
            <w:r w:rsidRPr="00B43459">
              <w:rPr>
                <w:rFonts w:ascii="Arial" w:hAnsi="Arial" w:cs="Arial"/>
                <w:b/>
                <w:bCs/>
                <w:sz w:val="18"/>
                <w:szCs w:val="18"/>
              </w:rPr>
              <w:t>Composition</w:t>
            </w:r>
          </w:p>
        </w:tc>
        <w:tc>
          <w:tcPr>
            <w:tcW w:w="4963" w:type="dxa"/>
          </w:tcPr>
          <w:p w14:paraId="2A654AE6" w14:textId="77777777" w:rsidR="00817393" w:rsidRPr="00B43459" w:rsidRDefault="00817393" w:rsidP="00C56D75">
            <w:pPr>
              <w:pStyle w:val="NoSpacing"/>
              <w:jc w:val="center"/>
              <w:rPr>
                <w:rFonts w:ascii="Arial" w:hAnsi="Arial" w:cs="Arial"/>
                <w:b/>
                <w:bCs/>
                <w:sz w:val="18"/>
                <w:szCs w:val="18"/>
              </w:rPr>
            </w:pPr>
            <w:r w:rsidRPr="00B43459">
              <w:rPr>
                <w:rFonts w:ascii="Arial" w:hAnsi="Arial" w:cs="Arial"/>
                <w:b/>
                <w:bCs/>
                <w:sz w:val="18"/>
                <w:szCs w:val="18"/>
              </w:rPr>
              <w:t>Task and Timeline</w:t>
            </w:r>
          </w:p>
        </w:tc>
      </w:tr>
      <w:tr w:rsidR="00817393" w:rsidRPr="00B43459" w14:paraId="6D676FC5" w14:textId="77777777" w:rsidTr="00B43459">
        <w:tc>
          <w:tcPr>
            <w:tcW w:w="1894" w:type="dxa"/>
          </w:tcPr>
          <w:p w14:paraId="440EEE51" w14:textId="77777777" w:rsidR="00817393" w:rsidRPr="00B43459" w:rsidRDefault="00817393" w:rsidP="00C56D75">
            <w:pPr>
              <w:pStyle w:val="NoSpacing"/>
              <w:rPr>
                <w:rFonts w:ascii="Arial" w:hAnsi="Arial" w:cs="Arial"/>
                <w:b/>
                <w:bCs/>
                <w:sz w:val="18"/>
                <w:szCs w:val="18"/>
              </w:rPr>
            </w:pPr>
            <w:r w:rsidRPr="00B43459">
              <w:rPr>
                <w:rFonts w:ascii="Arial" w:hAnsi="Arial" w:cs="Arial"/>
                <w:b/>
                <w:bCs/>
                <w:sz w:val="18"/>
                <w:szCs w:val="18"/>
              </w:rPr>
              <w:t>Tier 1 – Village/Community Level GRC</w:t>
            </w:r>
          </w:p>
        </w:tc>
        <w:tc>
          <w:tcPr>
            <w:tcW w:w="2133" w:type="dxa"/>
          </w:tcPr>
          <w:p w14:paraId="0BD97F42" w14:textId="77777777" w:rsidR="00817393" w:rsidRPr="00B43459" w:rsidRDefault="00817393" w:rsidP="00C56D75">
            <w:pPr>
              <w:pStyle w:val="NoSpacing"/>
              <w:rPr>
                <w:rFonts w:ascii="Arial" w:hAnsi="Arial" w:cs="Arial"/>
                <w:sz w:val="18"/>
                <w:szCs w:val="18"/>
              </w:rPr>
            </w:pPr>
            <w:r w:rsidRPr="00B43459">
              <w:rPr>
                <w:rFonts w:ascii="Arial" w:hAnsi="Arial" w:cs="Arial"/>
                <w:sz w:val="18"/>
                <w:szCs w:val="18"/>
              </w:rPr>
              <w:t>Project Officer/Engineer, Chair, with representatives from the affected households, community member/village leader, local elected officers, NGOs</w:t>
            </w:r>
          </w:p>
        </w:tc>
        <w:tc>
          <w:tcPr>
            <w:tcW w:w="4963" w:type="dxa"/>
          </w:tcPr>
          <w:p w14:paraId="31F3B4AF" w14:textId="68645C2F" w:rsidR="00817393" w:rsidRPr="00B43459" w:rsidRDefault="00817393" w:rsidP="00B43459">
            <w:pPr>
              <w:jc w:val="both"/>
              <w:rPr>
                <w:rFonts w:ascii="Arial" w:hAnsi="Arial" w:cs="Arial"/>
                <w:sz w:val="18"/>
                <w:szCs w:val="18"/>
              </w:rPr>
            </w:pPr>
            <w:r w:rsidRPr="00B43459">
              <w:rPr>
                <w:rFonts w:ascii="Arial" w:hAnsi="Arial" w:cs="Arial"/>
                <w:sz w:val="18"/>
                <w:szCs w:val="18"/>
              </w:rPr>
              <w:t>When a grievance arises, the aggrieved party may contact directly the village level committee. The committee may resolve the concern at their door step. If the issue is successfully resolved, no further follow-up is required. The committee will make all efforts to resolve the issue within 10 days of receipt of complaint. If no solution can be found at Tier 1, the disputant</w:t>
            </w:r>
            <w:r w:rsidR="00B43459">
              <w:rPr>
                <w:rFonts w:ascii="Arial" w:hAnsi="Arial" w:cs="Arial"/>
                <w:sz w:val="18"/>
                <w:szCs w:val="18"/>
              </w:rPr>
              <w:t xml:space="preserve"> </w:t>
            </w:r>
            <w:r w:rsidRPr="00B43459">
              <w:rPr>
                <w:rFonts w:ascii="Arial" w:hAnsi="Arial" w:cs="Arial"/>
                <w:sz w:val="18"/>
                <w:szCs w:val="18"/>
              </w:rPr>
              <w:t xml:space="preserve">(s) may enter grievance to the GRC at the PIU level headed by Project implementation officer. </w:t>
            </w:r>
          </w:p>
        </w:tc>
      </w:tr>
      <w:tr w:rsidR="00817393" w:rsidRPr="00B43459" w14:paraId="5D24B1AE" w14:textId="77777777" w:rsidTr="00B43459">
        <w:tc>
          <w:tcPr>
            <w:tcW w:w="1894" w:type="dxa"/>
          </w:tcPr>
          <w:p w14:paraId="3437BC5F" w14:textId="77777777" w:rsidR="00817393" w:rsidRPr="00B43459" w:rsidRDefault="00817393" w:rsidP="00C56D75">
            <w:pPr>
              <w:pStyle w:val="NoSpacing"/>
              <w:rPr>
                <w:rFonts w:ascii="Arial" w:hAnsi="Arial" w:cs="Arial"/>
                <w:b/>
                <w:bCs/>
                <w:sz w:val="18"/>
                <w:szCs w:val="18"/>
              </w:rPr>
            </w:pPr>
            <w:r w:rsidRPr="00B43459">
              <w:rPr>
                <w:rFonts w:ascii="Arial" w:hAnsi="Arial" w:cs="Arial"/>
                <w:b/>
                <w:bCs/>
                <w:sz w:val="18"/>
                <w:szCs w:val="18"/>
              </w:rPr>
              <w:t xml:space="preserve">Tier 2 -GRC at PIU/AWB Level </w:t>
            </w:r>
          </w:p>
        </w:tc>
        <w:tc>
          <w:tcPr>
            <w:tcW w:w="2133" w:type="dxa"/>
          </w:tcPr>
          <w:p w14:paraId="59426040" w14:textId="77777777" w:rsidR="00817393" w:rsidRPr="00B43459" w:rsidRDefault="00817393" w:rsidP="00C56D75">
            <w:pPr>
              <w:pStyle w:val="NoSpacing"/>
              <w:rPr>
                <w:rFonts w:ascii="Arial" w:hAnsi="Arial" w:cs="Arial"/>
                <w:sz w:val="18"/>
                <w:szCs w:val="18"/>
              </w:rPr>
            </w:pPr>
            <w:r w:rsidRPr="00B43459">
              <w:rPr>
                <w:rFonts w:ascii="Arial" w:hAnsi="Arial" w:cs="Arial"/>
                <w:sz w:val="18"/>
                <w:szCs w:val="18"/>
              </w:rPr>
              <w:t>PIU Head, Chair,  with representatives from affected household/complainant, project social expert and NGO representative</w:t>
            </w:r>
          </w:p>
        </w:tc>
        <w:tc>
          <w:tcPr>
            <w:tcW w:w="4963" w:type="dxa"/>
          </w:tcPr>
          <w:p w14:paraId="0102A29A" w14:textId="04BA28DC" w:rsidR="00817393" w:rsidRPr="00B43459" w:rsidRDefault="00817393" w:rsidP="00B43459">
            <w:pPr>
              <w:jc w:val="both"/>
              <w:rPr>
                <w:rFonts w:ascii="Arial" w:hAnsi="Arial" w:cs="Arial"/>
                <w:sz w:val="18"/>
                <w:szCs w:val="18"/>
              </w:rPr>
            </w:pPr>
            <w:r w:rsidRPr="00B43459">
              <w:rPr>
                <w:rFonts w:ascii="Arial" w:hAnsi="Arial" w:cs="Arial"/>
                <w:sz w:val="18"/>
                <w:szCs w:val="18"/>
              </w:rPr>
              <w:t xml:space="preserve">The GRC will log the complaint along with relevant details in the community complaint register (CCR). For each complaint, the GRC will investigate </w:t>
            </w:r>
            <w:r w:rsidR="00B43459">
              <w:rPr>
                <w:rFonts w:ascii="Arial" w:hAnsi="Arial" w:cs="Arial"/>
                <w:sz w:val="18"/>
                <w:szCs w:val="18"/>
              </w:rPr>
              <w:t>&amp;</w:t>
            </w:r>
            <w:r w:rsidRPr="00B43459">
              <w:rPr>
                <w:rFonts w:ascii="Arial" w:hAnsi="Arial" w:cs="Arial"/>
                <w:sz w:val="18"/>
                <w:szCs w:val="18"/>
              </w:rPr>
              <w:t xml:space="preserve"> prepare fact-finding report, including field visits (if required), and assess its eligibility, and identify an appropriate solution. Accordingly, the concerns will be redressed/appropriately responded within 20 days. Thus, the GRC will, as appropriate, instruct the responsible entity to take corrective actions. The GRC will review the responsible entity’s response and undertake additional monitoring as needed. During the complaint investigation, the GRC will work in close consultation with the Contractors, Consultants, PIU/AWB and the PAP (s)/local community.</w:t>
            </w:r>
          </w:p>
        </w:tc>
      </w:tr>
      <w:tr w:rsidR="00817393" w:rsidRPr="00B43459" w14:paraId="721A6436" w14:textId="77777777" w:rsidTr="00B43459">
        <w:tc>
          <w:tcPr>
            <w:tcW w:w="1894" w:type="dxa"/>
          </w:tcPr>
          <w:p w14:paraId="63C141D8" w14:textId="77777777" w:rsidR="00817393" w:rsidRPr="00B43459" w:rsidRDefault="00817393" w:rsidP="00C56D75">
            <w:pPr>
              <w:pStyle w:val="NoSpacing"/>
              <w:rPr>
                <w:rFonts w:ascii="Arial" w:hAnsi="Arial" w:cs="Arial"/>
                <w:b/>
                <w:bCs/>
                <w:sz w:val="18"/>
                <w:szCs w:val="18"/>
              </w:rPr>
            </w:pPr>
            <w:r w:rsidRPr="00B43459">
              <w:rPr>
                <w:rFonts w:ascii="Arial" w:hAnsi="Arial" w:cs="Arial"/>
                <w:b/>
                <w:bCs/>
                <w:sz w:val="18"/>
                <w:szCs w:val="18"/>
              </w:rPr>
              <w:t xml:space="preserve">Tier 3 – GRC at SIDA/EMU Level </w:t>
            </w:r>
          </w:p>
        </w:tc>
        <w:tc>
          <w:tcPr>
            <w:tcW w:w="2133" w:type="dxa"/>
          </w:tcPr>
          <w:p w14:paraId="0807D46A" w14:textId="18699E22" w:rsidR="00817393" w:rsidRPr="00B43459" w:rsidRDefault="00411BC3" w:rsidP="00411BC3">
            <w:pPr>
              <w:pStyle w:val="NoSpacing"/>
              <w:rPr>
                <w:rFonts w:ascii="Arial" w:hAnsi="Arial" w:cs="Arial"/>
                <w:sz w:val="18"/>
                <w:szCs w:val="18"/>
              </w:rPr>
            </w:pPr>
            <w:r>
              <w:rPr>
                <w:rFonts w:ascii="Arial" w:hAnsi="Arial" w:cs="Arial"/>
                <w:sz w:val="18"/>
                <w:szCs w:val="18"/>
              </w:rPr>
              <w:t>GM</w:t>
            </w:r>
            <w:r w:rsidR="00817393" w:rsidRPr="00B43459">
              <w:rPr>
                <w:rFonts w:ascii="Arial" w:hAnsi="Arial" w:cs="Arial"/>
                <w:sz w:val="18"/>
                <w:szCs w:val="18"/>
              </w:rPr>
              <w:t>-EMU, Chair, with representations from concerned PIU, EMU Social Expert and NGO representative</w:t>
            </w:r>
          </w:p>
        </w:tc>
        <w:tc>
          <w:tcPr>
            <w:tcW w:w="4963" w:type="dxa"/>
          </w:tcPr>
          <w:p w14:paraId="2F6C8AED" w14:textId="5C05B41D" w:rsidR="00817393" w:rsidRPr="00B43459" w:rsidRDefault="00817393" w:rsidP="00B43459">
            <w:pPr>
              <w:jc w:val="both"/>
              <w:rPr>
                <w:rFonts w:ascii="Arial" w:hAnsi="Arial" w:cs="Arial"/>
                <w:sz w:val="18"/>
                <w:szCs w:val="18"/>
              </w:rPr>
            </w:pPr>
            <w:r w:rsidRPr="00B43459">
              <w:rPr>
                <w:rFonts w:ascii="Arial" w:hAnsi="Arial" w:cs="Arial"/>
                <w:sz w:val="18"/>
                <w:szCs w:val="18"/>
              </w:rPr>
              <w:t xml:space="preserve">Only major and unresolved cases will be forwarded from </w:t>
            </w:r>
            <w:r w:rsidR="00B43459">
              <w:rPr>
                <w:rFonts w:ascii="Arial" w:hAnsi="Arial" w:cs="Arial"/>
                <w:sz w:val="18"/>
                <w:szCs w:val="18"/>
              </w:rPr>
              <w:t>AWB/</w:t>
            </w:r>
            <w:r w:rsidRPr="00B43459">
              <w:rPr>
                <w:rFonts w:ascii="Arial" w:hAnsi="Arial" w:cs="Arial"/>
                <w:sz w:val="18"/>
                <w:szCs w:val="18"/>
              </w:rPr>
              <w:t xml:space="preserve">PIU level GRC to the SIDA/EMU for remedial measures and resolutions. The SIDA/EMU level GRC will be headed by the </w:t>
            </w:r>
            <w:r w:rsidR="00B43459">
              <w:rPr>
                <w:rFonts w:ascii="Arial" w:hAnsi="Arial" w:cs="Arial"/>
                <w:sz w:val="18"/>
                <w:szCs w:val="18"/>
              </w:rPr>
              <w:t>GM</w:t>
            </w:r>
            <w:r w:rsidRPr="00B43459">
              <w:rPr>
                <w:rFonts w:ascii="Arial" w:hAnsi="Arial" w:cs="Arial"/>
                <w:sz w:val="18"/>
                <w:szCs w:val="18"/>
              </w:rPr>
              <w:t>-EMU. The committee will resolve the grievance (s)/complaints within 30 days. However, aggrieved people have the right to access the country's judicial system as and when required.</w:t>
            </w:r>
          </w:p>
        </w:tc>
      </w:tr>
    </w:tbl>
    <w:p w14:paraId="700B2A7C" w14:textId="584B75EA" w:rsidR="00252C3F" w:rsidRPr="00120F8B" w:rsidRDefault="00252C3F" w:rsidP="00252C3F">
      <w:pPr>
        <w:pStyle w:val="Heading2"/>
        <w:spacing w:after="0" w:line="276" w:lineRule="auto"/>
        <w:rPr>
          <w:i w:val="0"/>
          <w:sz w:val="22"/>
          <w:szCs w:val="22"/>
        </w:rPr>
      </w:pPr>
      <w:bookmarkStart w:id="85" w:name="_Toc116857929"/>
      <w:r w:rsidRPr="00120F8B">
        <w:rPr>
          <w:i w:val="0"/>
          <w:sz w:val="22"/>
          <w:szCs w:val="22"/>
        </w:rPr>
        <w:lastRenderedPageBreak/>
        <w:t>7.</w:t>
      </w:r>
      <w:r>
        <w:rPr>
          <w:i w:val="0"/>
          <w:sz w:val="22"/>
          <w:szCs w:val="22"/>
        </w:rPr>
        <w:t>3</w:t>
      </w:r>
      <w:r w:rsidRPr="00120F8B">
        <w:rPr>
          <w:i w:val="0"/>
          <w:sz w:val="22"/>
          <w:szCs w:val="22"/>
        </w:rPr>
        <w:t xml:space="preserve"> </w:t>
      </w:r>
      <w:r>
        <w:rPr>
          <w:i w:val="0"/>
          <w:sz w:val="22"/>
          <w:szCs w:val="22"/>
        </w:rPr>
        <w:tab/>
        <w:t>GRC Pr</w:t>
      </w:r>
      <w:bookmarkStart w:id="86" w:name="_GoBack"/>
      <w:bookmarkEnd w:id="86"/>
      <w:r>
        <w:rPr>
          <w:i w:val="0"/>
          <w:sz w:val="22"/>
          <w:szCs w:val="22"/>
        </w:rPr>
        <w:t>ocess</w:t>
      </w:r>
      <w:bookmarkEnd w:id="85"/>
    </w:p>
    <w:p w14:paraId="130CF066" w14:textId="77777777" w:rsidR="005B0CE2" w:rsidRDefault="00817393" w:rsidP="009F2598">
      <w:pPr>
        <w:pStyle w:val="ListParagraph"/>
        <w:spacing w:before="240" w:line="240" w:lineRule="auto"/>
        <w:ind w:left="0"/>
        <w:contextualSpacing w:val="0"/>
        <w:jc w:val="both"/>
        <w:rPr>
          <w:rFonts w:ascii="Arial" w:hAnsi="Arial" w:cs="Arial"/>
          <w:lang w:bidi="en-US"/>
        </w:rPr>
      </w:pPr>
      <w:r w:rsidRPr="005500BC">
        <w:rPr>
          <w:rFonts w:ascii="Arial" w:hAnsi="Arial" w:cs="Arial"/>
          <w:color w:val="000000" w:themeColor="text1"/>
        </w:rPr>
        <w:t>Table 7.2 describes the GRC processes for instance, (i) disclosure of GRC committees; (ii) complaint register for submission of grievances through SMS, telephone, email, and in persons. The GRC will hear and resolve grievances, taking between 10 and 30 days (Tier 1 to Tier 3) from receipt of the grievance, depending on the nature of the dispute or grievances</w:t>
      </w:r>
      <w:r w:rsidR="00252C3F" w:rsidRPr="005500BC">
        <w:rPr>
          <w:rFonts w:ascii="Arial" w:hAnsi="Arial" w:cs="Arial"/>
          <w:color w:val="000000" w:themeColor="text1"/>
        </w:rPr>
        <w:t>.</w:t>
      </w:r>
      <w:r w:rsidR="0064787B">
        <w:rPr>
          <w:rFonts w:ascii="Arial" w:hAnsi="Arial" w:cs="Arial"/>
          <w:color w:val="000000" w:themeColor="text1"/>
        </w:rPr>
        <w:t xml:space="preserve"> The GRC processes shall include attention to gender-based violence (GBV) and sexual exploitation of local women by </w:t>
      </w:r>
      <w:r w:rsidR="005B0CE2">
        <w:rPr>
          <w:rFonts w:ascii="Arial" w:hAnsi="Arial" w:cs="Arial"/>
          <w:color w:val="000000" w:themeColor="text1"/>
        </w:rPr>
        <w:t xml:space="preserve">in-migrants and </w:t>
      </w:r>
      <w:r w:rsidR="0064787B">
        <w:rPr>
          <w:rFonts w:ascii="Arial" w:hAnsi="Arial" w:cs="Arial"/>
          <w:color w:val="000000" w:themeColor="text1"/>
        </w:rPr>
        <w:t>project workers</w:t>
      </w:r>
      <w:r w:rsidR="005B0CE2">
        <w:rPr>
          <w:rFonts w:ascii="Arial" w:hAnsi="Arial" w:cs="Arial"/>
          <w:color w:val="000000" w:themeColor="text1"/>
        </w:rPr>
        <w:t xml:space="preserve"> during project construction</w:t>
      </w:r>
      <w:r w:rsidR="0064787B">
        <w:rPr>
          <w:rFonts w:ascii="Arial" w:hAnsi="Arial" w:cs="Arial"/>
          <w:color w:val="000000" w:themeColor="text1"/>
        </w:rPr>
        <w:t xml:space="preserve">. However, given the local conservative cultural </w:t>
      </w:r>
      <w:r w:rsidR="0064787B" w:rsidRPr="000776F5">
        <w:rPr>
          <w:rFonts w:ascii="Arial" w:hAnsi="Arial" w:cs="Arial"/>
          <w:color w:val="000000" w:themeColor="text1"/>
        </w:rPr>
        <w:t xml:space="preserve">context, </w:t>
      </w:r>
      <w:r w:rsidR="00F44B29" w:rsidRPr="000776F5">
        <w:rPr>
          <w:rFonts w:ascii="Arial" w:hAnsi="Arial" w:cs="Arial"/>
          <w:color w:val="000000" w:themeColor="text1"/>
        </w:rPr>
        <w:t xml:space="preserve">the incidence of such cases would likely be rare, if any. </w:t>
      </w:r>
      <w:r w:rsidR="000776F5">
        <w:rPr>
          <w:rFonts w:ascii="Arial" w:hAnsi="Arial" w:cs="Arial"/>
          <w:color w:val="000000" w:themeColor="text1"/>
        </w:rPr>
        <w:t>The P</w:t>
      </w:r>
      <w:r w:rsidR="00A85E78">
        <w:rPr>
          <w:rFonts w:ascii="Arial" w:hAnsi="Arial" w:cs="Arial"/>
          <w:color w:val="000000" w:themeColor="text1"/>
        </w:rPr>
        <w:t>roject Management Unit,</w:t>
      </w:r>
      <w:r w:rsidR="000776F5">
        <w:rPr>
          <w:rFonts w:ascii="Arial" w:hAnsi="Arial" w:cs="Arial"/>
          <w:color w:val="000000" w:themeColor="text1"/>
        </w:rPr>
        <w:t xml:space="preserve"> in collanboration with the contractor</w:t>
      </w:r>
      <w:r w:rsidR="000776F5" w:rsidRPr="00720A48">
        <w:rPr>
          <w:rFonts w:ascii="Arial" w:hAnsi="Arial" w:cs="Arial"/>
          <w:lang w:bidi="en-US"/>
        </w:rPr>
        <w:t xml:space="preserve"> will undertake proactively, in line </w:t>
      </w:r>
      <w:r w:rsidR="00A85E78">
        <w:rPr>
          <w:rFonts w:ascii="Arial" w:hAnsi="Arial" w:cs="Arial"/>
          <w:lang w:bidi="en-US"/>
        </w:rPr>
        <w:t xml:space="preserve">GBV </w:t>
      </w:r>
      <w:r w:rsidR="000776F5" w:rsidRPr="00720A48">
        <w:rPr>
          <w:rFonts w:ascii="Arial" w:hAnsi="Arial" w:cs="Arial"/>
          <w:lang w:bidi="en-US"/>
        </w:rPr>
        <w:t>guidelines</w:t>
      </w:r>
      <w:r w:rsidR="000776F5" w:rsidRPr="00720A48">
        <w:rPr>
          <w:rFonts w:ascii="Arial" w:hAnsi="Arial" w:cs="Arial"/>
          <w:vertAlign w:val="superscript"/>
          <w:lang w:bidi="en-US"/>
        </w:rPr>
        <w:footnoteReference w:id="7"/>
      </w:r>
      <w:r w:rsidR="000776F5" w:rsidRPr="00720A48">
        <w:rPr>
          <w:rFonts w:ascii="Arial" w:hAnsi="Arial" w:cs="Arial"/>
          <w:lang w:bidi="en-US"/>
        </w:rPr>
        <w:t>, measures or strategies to</w:t>
      </w:r>
      <w:r w:rsidR="005B0CE2">
        <w:rPr>
          <w:rFonts w:ascii="Arial" w:hAnsi="Arial" w:cs="Arial"/>
          <w:lang w:bidi="en-US"/>
        </w:rPr>
        <w:t>:</w:t>
      </w:r>
      <w:r w:rsidR="000776F5" w:rsidRPr="00720A48">
        <w:rPr>
          <w:rFonts w:ascii="Arial" w:hAnsi="Arial" w:cs="Arial"/>
          <w:lang w:bidi="en-US"/>
        </w:rPr>
        <w:t xml:space="preserve"> </w:t>
      </w:r>
    </w:p>
    <w:p w14:paraId="16BC89F1" w14:textId="7CF69C78" w:rsidR="005B0CE2" w:rsidRDefault="000776F5" w:rsidP="00720A48">
      <w:pPr>
        <w:pStyle w:val="ListParagraph"/>
        <w:numPr>
          <w:ilvl w:val="0"/>
          <w:numId w:val="53"/>
        </w:numPr>
        <w:spacing w:before="240" w:line="240" w:lineRule="auto"/>
        <w:contextualSpacing w:val="0"/>
        <w:jc w:val="both"/>
        <w:rPr>
          <w:rFonts w:ascii="Arial" w:hAnsi="Arial" w:cs="Arial"/>
          <w:lang w:bidi="en-US"/>
        </w:rPr>
      </w:pPr>
      <w:r w:rsidRPr="00720A48">
        <w:rPr>
          <w:rFonts w:ascii="Arial" w:hAnsi="Arial" w:cs="Arial"/>
          <w:lang w:bidi="en-US"/>
        </w:rPr>
        <w:t xml:space="preserve">raise awareness and engage allstakeholders (e.g., project management, contractors, consultants, community groups/leaders, local NGOs) in responding to the social and cultural risks to local communities; </w:t>
      </w:r>
    </w:p>
    <w:p w14:paraId="6E0EFD12" w14:textId="77777777" w:rsidR="005B0CE2" w:rsidRPr="00720A48" w:rsidRDefault="000776F5" w:rsidP="005B0CE2">
      <w:pPr>
        <w:pStyle w:val="ListParagraph"/>
        <w:numPr>
          <w:ilvl w:val="0"/>
          <w:numId w:val="53"/>
        </w:numPr>
        <w:spacing w:before="240" w:line="240" w:lineRule="auto"/>
        <w:contextualSpacing w:val="0"/>
        <w:jc w:val="both"/>
        <w:rPr>
          <w:rFonts w:ascii="Arial" w:hAnsi="Arial" w:cs="Arial"/>
          <w:color w:val="000000" w:themeColor="text1"/>
        </w:rPr>
      </w:pPr>
      <w:r w:rsidRPr="00720A48">
        <w:rPr>
          <w:rFonts w:ascii="Arial" w:hAnsi="Arial" w:cs="Arial"/>
          <w:lang w:bidi="en-US"/>
        </w:rPr>
        <w:t xml:space="preserve">inter-cultural understanding with a view to minimize the risks; </w:t>
      </w:r>
    </w:p>
    <w:p w14:paraId="4BED7B2D" w14:textId="77777777" w:rsidR="005B0CE2" w:rsidRPr="00720A48" w:rsidRDefault="000776F5" w:rsidP="005B0CE2">
      <w:pPr>
        <w:pStyle w:val="ListParagraph"/>
        <w:numPr>
          <w:ilvl w:val="0"/>
          <w:numId w:val="53"/>
        </w:numPr>
        <w:spacing w:before="240" w:line="240" w:lineRule="auto"/>
        <w:contextualSpacing w:val="0"/>
        <w:jc w:val="both"/>
        <w:rPr>
          <w:rFonts w:ascii="Arial" w:hAnsi="Arial" w:cs="Arial"/>
          <w:color w:val="000000" w:themeColor="text1"/>
        </w:rPr>
      </w:pPr>
      <w:r w:rsidRPr="00720A48">
        <w:rPr>
          <w:rFonts w:ascii="Arial" w:hAnsi="Arial" w:cs="Arial"/>
          <w:lang w:bidi="en-US"/>
        </w:rPr>
        <w:t xml:space="preserve">better management of construction and labor camps; </w:t>
      </w:r>
    </w:p>
    <w:p w14:paraId="2EAD271F" w14:textId="77777777" w:rsidR="005B0CE2" w:rsidRPr="00720A48" w:rsidRDefault="000776F5" w:rsidP="005B0CE2">
      <w:pPr>
        <w:pStyle w:val="ListParagraph"/>
        <w:numPr>
          <w:ilvl w:val="0"/>
          <w:numId w:val="53"/>
        </w:numPr>
        <w:spacing w:before="240" w:line="240" w:lineRule="auto"/>
        <w:contextualSpacing w:val="0"/>
        <w:jc w:val="both"/>
        <w:rPr>
          <w:rFonts w:ascii="Arial" w:hAnsi="Arial" w:cs="Arial"/>
          <w:color w:val="000000" w:themeColor="text1"/>
        </w:rPr>
      </w:pPr>
      <w:r w:rsidRPr="00720A48">
        <w:rPr>
          <w:rFonts w:ascii="Arial" w:hAnsi="Arial" w:cs="Arial"/>
          <w:lang w:bidi="en-US"/>
        </w:rPr>
        <w:t>development and implementation of code of conduct for locals and in-migrant workers (for instance, respect to local values and cultures; workers strictly for bidden to establish contacts and relationship with local women;workers must not leave camps without prior permission from the supervisors; and workers or local resident must report any suspicious contact or activities to the camp officers); and</w:t>
      </w:r>
    </w:p>
    <w:p w14:paraId="4CCC8FD4" w14:textId="446FEEEC" w:rsidR="000776F5" w:rsidRPr="00720A48" w:rsidRDefault="000776F5" w:rsidP="00720A48">
      <w:pPr>
        <w:pStyle w:val="ListParagraph"/>
        <w:numPr>
          <w:ilvl w:val="0"/>
          <w:numId w:val="53"/>
        </w:numPr>
        <w:spacing w:before="240" w:line="240" w:lineRule="auto"/>
        <w:contextualSpacing w:val="0"/>
        <w:jc w:val="both"/>
        <w:rPr>
          <w:rFonts w:ascii="Arial" w:hAnsi="Arial" w:cs="Arial"/>
          <w:color w:val="000000" w:themeColor="text1"/>
        </w:rPr>
      </w:pPr>
      <w:r w:rsidRPr="00720A48">
        <w:rPr>
          <w:rFonts w:ascii="Arial" w:hAnsi="Arial" w:cs="Arial"/>
          <w:lang w:bidi="en-US"/>
        </w:rPr>
        <w:t xml:space="preserve"> improvement in local law and order to ensure positive environment and build a community of mutual trust and respect for project construction.</w:t>
      </w:r>
    </w:p>
    <w:p w14:paraId="7DF0BF41" w14:textId="550D3F92" w:rsidR="00252C3F" w:rsidRPr="00C44578" w:rsidRDefault="00252C3F" w:rsidP="00C44578">
      <w:pPr>
        <w:pStyle w:val="Heading7"/>
        <w:spacing w:line="276" w:lineRule="auto"/>
        <w:rPr>
          <w:rFonts w:ascii="Arial" w:hAnsi="Arial" w:cs="Arial"/>
          <w:b/>
          <w:sz w:val="22"/>
          <w:szCs w:val="22"/>
        </w:rPr>
      </w:pPr>
      <w:bookmarkStart w:id="87" w:name="_Toc116857952"/>
      <w:r w:rsidRPr="00C44578">
        <w:rPr>
          <w:rFonts w:ascii="Arial" w:hAnsi="Arial" w:cs="Arial"/>
          <w:b/>
          <w:sz w:val="22"/>
          <w:szCs w:val="22"/>
        </w:rPr>
        <w:t>Table 7.2: GRC Processes and Timeline</w:t>
      </w:r>
      <w:bookmarkEnd w:id="87"/>
    </w:p>
    <w:p w14:paraId="784CA66B" w14:textId="77777777" w:rsidR="009F2598" w:rsidRPr="009F2598" w:rsidRDefault="009F2598" w:rsidP="009F2598">
      <w:pPr>
        <w:autoSpaceDE w:val="0"/>
        <w:autoSpaceDN w:val="0"/>
        <w:adjustRightInd w:val="0"/>
        <w:spacing w:after="0"/>
        <w:jc w:val="both"/>
        <w:rPr>
          <w:rFonts w:ascii="Arial" w:hAnsi="Arial" w:cs="Arial"/>
          <w:b/>
          <w:sz w:val="6"/>
        </w:rPr>
      </w:pPr>
    </w:p>
    <w:tbl>
      <w:tblPr>
        <w:tblStyle w:val="GridTable6Colorful-Accent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320"/>
        <w:gridCol w:w="1597"/>
        <w:gridCol w:w="2194"/>
        <w:gridCol w:w="2556"/>
      </w:tblGrid>
      <w:tr w:rsidR="00817393" w:rsidRPr="009F2598" w14:paraId="60DC4060" w14:textId="77777777" w:rsidTr="009F259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8" w:type="dxa"/>
            <w:tcBorders>
              <w:bottom w:val="none" w:sz="0" w:space="0" w:color="auto"/>
            </w:tcBorders>
          </w:tcPr>
          <w:p w14:paraId="0B3BED6C" w14:textId="52889ED0" w:rsidR="00817393" w:rsidRPr="009F2598" w:rsidRDefault="00817393" w:rsidP="009F2598">
            <w:pPr>
              <w:jc w:val="center"/>
              <w:rPr>
                <w:rFonts w:ascii="Arial" w:hAnsi="Arial" w:cs="Arial"/>
                <w:b w:val="0"/>
                <w:bCs w:val="0"/>
                <w:color w:val="000000" w:themeColor="text1"/>
                <w:sz w:val="18"/>
                <w:szCs w:val="18"/>
              </w:rPr>
            </w:pPr>
            <w:r w:rsidRPr="009F2598">
              <w:rPr>
                <w:rFonts w:ascii="Arial" w:hAnsi="Arial" w:cs="Arial"/>
                <w:bCs w:val="0"/>
                <w:color w:val="000000" w:themeColor="text1"/>
                <w:sz w:val="18"/>
                <w:szCs w:val="18"/>
              </w:rPr>
              <w:t>S</w:t>
            </w:r>
            <w:r w:rsidR="009F2598" w:rsidRPr="009F2598">
              <w:rPr>
                <w:rFonts w:ascii="Arial" w:hAnsi="Arial" w:cs="Arial"/>
                <w:bCs w:val="0"/>
                <w:color w:val="000000" w:themeColor="text1"/>
                <w:sz w:val="18"/>
                <w:szCs w:val="18"/>
              </w:rPr>
              <w:t xml:space="preserve">r. </w:t>
            </w:r>
            <w:r w:rsidRPr="009F2598">
              <w:rPr>
                <w:rFonts w:ascii="Arial" w:hAnsi="Arial" w:cs="Arial"/>
                <w:bCs w:val="0"/>
                <w:color w:val="000000" w:themeColor="text1"/>
                <w:sz w:val="18"/>
                <w:szCs w:val="18"/>
              </w:rPr>
              <w:t>#</w:t>
            </w:r>
            <w:r w:rsidR="009F2598" w:rsidRPr="009F2598">
              <w:rPr>
                <w:rFonts w:ascii="Arial" w:hAnsi="Arial" w:cs="Arial"/>
                <w:bCs w:val="0"/>
                <w:color w:val="000000" w:themeColor="text1"/>
                <w:sz w:val="18"/>
                <w:szCs w:val="18"/>
              </w:rPr>
              <w:t>.</w:t>
            </w:r>
          </w:p>
        </w:tc>
        <w:tc>
          <w:tcPr>
            <w:tcW w:w="2320" w:type="dxa"/>
            <w:tcBorders>
              <w:bottom w:val="none" w:sz="0" w:space="0" w:color="auto"/>
            </w:tcBorders>
          </w:tcPr>
          <w:p w14:paraId="150FEC81" w14:textId="77777777" w:rsidR="00817393" w:rsidRPr="009F2598" w:rsidRDefault="00817393" w:rsidP="009F25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18"/>
                <w:szCs w:val="18"/>
              </w:rPr>
            </w:pPr>
            <w:r w:rsidRPr="009F2598">
              <w:rPr>
                <w:rFonts w:ascii="Arial" w:hAnsi="Arial" w:cs="Arial"/>
                <w:bCs w:val="0"/>
                <w:color w:val="000000" w:themeColor="text1"/>
                <w:sz w:val="18"/>
                <w:szCs w:val="18"/>
              </w:rPr>
              <w:t>Activities</w:t>
            </w:r>
          </w:p>
        </w:tc>
        <w:tc>
          <w:tcPr>
            <w:tcW w:w="1597" w:type="dxa"/>
            <w:tcBorders>
              <w:bottom w:val="none" w:sz="0" w:space="0" w:color="auto"/>
            </w:tcBorders>
          </w:tcPr>
          <w:p w14:paraId="1EF0C10B" w14:textId="77777777" w:rsidR="00817393" w:rsidRPr="009F2598" w:rsidRDefault="00817393" w:rsidP="009F25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18"/>
                <w:szCs w:val="18"/>
              </w:rPr>
            </w:pPr>
            <w:r w:rsidRPr="009F2598">
              <w:rPr>
                <w:rFonts w:ascii="Arial" w:hAnsi="Arial" w:cs="Arial"/>
                <w:bCs w:val="0"/>
                <w:color w:val="000000" w:themeColor="text1"/>
                <w:sz w:val="18"/>
                <w:szCs w:val="18"/>
              </w:rPr>
              <w:t>Responsibilities</w:t>
            </w:r>
          </w:p>
        </w:tc>
        <w:tc>
          <w:tcPr>
            <w:tcW w:w="2194" w:type="dxa"/>
            <w:tcBorders>
              <w:bottom w:val="none" w:sz="0" w:space="0" w:color="auto"/>
            </w:tcBorders>
          </w:tcPr>
          <w:p w14:paraId="152A94F8" w14:textId="77777777" w:rsidR="00817393" w:rsidRPr="009F2598" w:rsidRDefault="00817393" w:rsidP="009F25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18"/>
                <w:szCs w:val="18"/>
              </w:rPr>
            </w:pPr>
            <w:r w:rsidRPr="009F2598">
              <w:rPr>
                <w:rFonts w:ascii="Arial" w:hAnsi="Arial" w:cs="Arial"/>
                <w:bCs w:val="0"/>
                <w:color w:val="000000" w:themeColor="text1"/>
                <w:sz w:val="18"/>
                <w:szCs w:val="18"/>
              </w:rPr>
              <w:t>Timeline</w:t>
            </w:r>
          </w:p>
        </w:tc>
        <w:tc>
          <w:tcPr>
            <w:tcW w:w="2556" w:type="dxa"/>
            <w:tcBorders>
              <w:bottom w:val="none" w:sz="0" w:space="0" w:color="auto"/>
            </w:tcBorders>
          </w:tcPr>
          <w:p w14:paraId="1DA1BCFF" w14:textId="77777777" w:rsidR="00817393" w:rsidRPr="009F2598" w:rsidRDefault="00817393" w:rsidP="009F25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18"/>
                <w:szCs w:val="18"/>
              </w:rPr>
            </w:pPr>
            <w:r w:rsidRPr="009F2598">
              <w:rPr>
                <w:rFonts w:ascii="Arial" w:hAnsi="Arial" w:cs="Arial"/>
                <w:bCs w:val="0"/>
                <w:color w:val="000000" w:themeColor="text1"/>
                <w:sz w:val="18"/>
                <w:szCs w:val="18"/>
              </w:rPr>
              <w:t>Remarks</w:t>
            </w:r>
          </w:p>
        </w:tc>
      </w:tr>
      <w:tr w:rsidR="009F2598" w:rsidRPr="009F2598" w14:paraId="1959A068" w14:textId="77777777" w:rsidTr="009F2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7C9E967C"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1</w:t>
            </w:r>
          </w:p>
        </w:tc>
        <w:tc>
          <w:tcPr>
            <w:tcW w:w="2320" w:type="dxa"/>
          </w:tcPr>
          <w:p w14:paraId="6B001DA9"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Placement of Social Complaint Register/ complaint box at Subproject site</w:t>
            </w:r>
          </w:p>
        </w:tc>
        <w:tc>
          <w:tcPr>
            <w:tcW w:w="1597" w:type="dxa"/>
          </w:tcPr>
          <w:p w14:paraId="7E7EDE18"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AWB</w:t>
            </w:r>
          </w:p>
        </w:tc>
        <w:tc>
          <w:tcPr>
            <w:tcW w:w="2194" w:type="dxa"/>
          </w:tcPr>
          <w:p w14:paraId="641B28BE"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To be determined based on Subproject planning and implementation timeline</w:t>
            </w:r>
          </w:p>
        </w:tc>
        <w:tc>
          <w:tcPr>
            <w:tcW w:w="2556" w:type="dxa"/>
          </w:tcPr>
          <w:p w14:paraId="00F6DBC4" w14:textId="5AB0A893"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Complaint can be recorded in person in Social Complaint Register</w:t>
            </w:r>
            <w:r w:rsidR="0064787B">
              <w:rPr>
                <w:rFonts w:ascii="Arial" w:hAnsi="Arial" w:cs="Arial"/>
                <w:color w:val="000000" w:themeColor="text1"/>
                <w:sz w:val="18"/>
                <w:szCs w:val="18"/>
              </w:rPr>
              <w:t>, including GBV issues</w:t>
            </w:r>
          </w:p>
        </w:tc>
      </w:tr>
      <w:tr w:rsidR="00817393" w:rsidRPr="009F2598" w14:paraId="397A14EF" w14:textId="77777777" w:rsidTr="009F2598">
        <w:tc>
          <w:tcPr>
            <w:cnfStyle w:val="001000000000" w:firstRow="0" w:lastRow="0" w:firstColumn="1" w:lastColumn="0" w:oddVBand="0" w:evenVBand="0" w:oddHBand="0" w:evenHBand="0" w:firstRowFirstColumn="0" w:firstRowLastColumn="0" w:lastRowFirstColumn="0" w:lastRowLastColumn="0"/>
            <w:tcW w:w="688" w:type="dxa"/>
          </w:tcPr>
          <w:p w14:paraId="1E6B8416"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2</w:t>
            </w:r>
          </w:p>
        </w:tc>
        <w:tc>
          <w:tcPr>
            <w:tcW w:w="2320" w:type="dxa"/>
          </w:tcPr>
          <w:p w14:paraId="1DB6F7DB"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Disclosure of GRM committee/</w:t>
            </w:r>
          </w:p>
          <w:p w14:paraId="0F4F3CB4"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mechanism to PAPs</w:t>
            </w:r>
          </w:p>
        </w:tc>
        <w:tc>
          <w:tcPr>
            <w:tcW w:w="1597" w:type="dxa"/>
          </w:tcPr>
          <w:p w14:paraId="6DD880B2"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AWB</w:t>
            </w:r>
          </w:p>
        </w:tc>
        <w:tc>
          <w:tcPr>
            <w:tcW w:w="2194" w:type="dxa"/>
          </w:tcPr>
          <w:p w14:paraId="25CE10CF"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 GRM structure has been disclosed during consultation in April and August 2022</w:t>
            </w:r>
          </w:p>
        </w:tc>
        <w:tc>
          <w:tcPr>
            <w:tcW w:w="2556" w:type="dxa"/>
          </w:tcPr>
          <w:p w14:paraId="6D6792DD"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To continue during Subprojects’ planning and implementation </w:t>
            </w:r>
          </w:p>
        </w:tc>
      </w:tr>
      <w:tr w:rsidR="009F2598" w:rsidRPr="009F2598" w14:paraId="433C2A07" w14:textId="77777777" w:rsidTr="009F2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1B81D6FD"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3</w:t>
            </w:r>
          </w:p>
        </w:tc>
        <w:tc>
          <w:tcPr>
            <w:tcW w:w="2320" w:type="dxa"/>
          </w:tcPr>
          <w:p w14:paraId="5F216A4C"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Submission of Grievances </w:t>
            </w:r>
          </w:p>
        </w:tc>
        <w:tc>
          <w:tcPr>
            <w:tcW w:w="1597" w:type="dxa"/>
          </w:tcPr>
          <w:p w14:paraId="1FF7BCE7"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PAPs</w:t>
            </w:r>
          </w:p>
        </w:tc>
        <w:tc>
          <w:tcPr>
            <w:tcW w:w="2194" w:type="dxa"/>
          </w:tcPr>
          <w:p w14:paraId="7E16B4D8"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18"/>
                <w:szCs w:val="18"/>
              </w:rPr>
            </w:pPr>
            <w:r w:rsidRPr="009F2598">
              <w:rPr>
                <w:rFonts w:ascii="Arial" w:hAnsi="Arial" w:cs="Arial"/>
                <w:color w:val="000000" w:themeColor="text1"/>
                <w:sz w:val="18"/>
                <w:szCs w:val="18"/>
              </w:rPr>
              <w:t>Subprojects’ implementation period</w:t>
            </w:r>
          </w:p>
        </w:tc>
        <w:tc>
          <w:tcPr>
            <w:tcW w:w="2556" w:type="dxa"/>
          </w:tcPr>
          <w:p w14:paraId="4824B4E2" w14:textId="53CFBED0"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Through SMS, Telephone, email, in person, SIDA/</w:t>
            </w:r>
            <w:r w:rsidR="009F2598" w:rsidRPr="009F2598">
              <w:rPr>
                <w:rFonts w:ascii="Arial" w:hAnsi="Arial" w:cs="Arial"/>
                <w:color w:val="000000" w:themeColor="text1"/>
                <w:sz w:val="18"/>
                <w:szCs w:val="18"/>
              </w:rPr>
              <w:t xml:space="preserve"> </w:t>
            </w:r>
            <w:r w:rsidRPr="009F2598">
              <w:rPr>
                <w:rFonts w:ascii="Arial" w:hAnsi="Arial" w:cs="Arial"/>
                <w:color w:val="000000" w:themeColor="text1"/>
                <w:sz w:val="18"/>
                <w:szCs w:val="18"/>
              </w:rPr>
              <w:t>AWB Website</w:t>
            </w:r>
          </w:p>
        </w:tc>
      </w:tr>
      <w:tr w:rsidR="00817393" w:rsidRPr="009F2598" w14:paraId="0A240006" w14:textId="77777777" w:rsidTr="009F2598">
        <w:tc>
          <w:tcPr>
            <w:cnfStyle w:val="001000000000" w:firstRow="0" w:lastRow="0" w:firstColumn="1" w:lastColumn="0" w:oddVBand="0" w:evenVBand="0" w:oddHBand="0" w:evenHBand="0" w:firstRowFirstColumn="0" w:firstRowLastColumn="0" w:lastRowFirstColumn="0" w:lastRowLastColumn="0"/>
            <w:tcW w:w="688" w:type="dxa"/>
          </w:tcPr>
          <w:p w14:paraId="762525E8"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4</w:t>
            </w:r>
          </w:p>
        </w:tc>
        <w:tc>
          <w:tcPr>
            <w:tcW w:w="2320" w:type="dxa"/>
          </w:tcPr>
          <w:p w14:paraId="0A2C2D8B"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Documentation of Grievances </w:t>
            </w:r>
          </w:p>
        </w:tc>
        <w:tc>
          <w:tcPr>
            <w:tcW w:w="1597" w:type="dxa"/>
          </w:tcPr>
          <w:p w14:paraId="5BDBF580"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Chair, respective GRC committee</w:t>
            </w:r>
          </w:p>
        </w:tc>
        <w:tc>
          <w:tcPr>
            <w:tcW w:w="2194" w:type="dxa"/>
          </w:tcPr>
          <w:p w14:paraId="20661EB2"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As soon as complaints are received </w:t>
            </w:r>
          </w:p>
        </w:tc>
        <w:tc>
          <w:tcPr>
            <w:tcW w:w="2556" w:type="dxa"/>
          </w:tcPr>
          <w:p w14:paraId="08B45B6C" w14:textId="463FE545" w:rsidR="00817393" w:rsidRPr="009F2598" w:rsidRDefault="0064787B"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Special attention to gender violence and sexual exploitation issues to be dealt with confide</w:t>
            </w:r>
            <w:r w:rsidR="00A85E78">
              <w:rPr>
                <w:rFonts w:ascii="Arial" w:hAnsi="Arial" w:cs="Arial"/>
                <w:color w:val="000000" w:themeColor="text1"/>
                <w:sz w:val="18"/>
                <w:szCs w:val="18"/>
              </w:rPr>
              <w:t>n</w:t>
            </w:r>
            <w:r>
              <w:rPr>
                <w:rFonts w:ascii="Arial" w:hAnsi="Arial" w:cs="Arial"/>
                <w:color w:val="000000" w:themeColor="text1"/>
                <w:sz w:val="18"/>
                <w:szCs w:val="18"/>
              </w:rPr>
              <w:t>tially by the social expert</w:t>
            </w:r>
            <w:r w:rsidR="00A85E78">
              <w:rPr>
                <w:rFonts w:ascii="Arial" w:hAnsi="Arial" w:cs="Arial"/>
                <w:color w:val="000000" w:themeColor="text1"/>
                <w:sz w:val="18"/>
                <w:szCs w:val="18"/>
              </w:rPr>
              <w:t xml:space="preserve"> in liaison with contractor. </w:t>
            </w:r>
          </w:p>
        </w:tc>
      </w:tr>
      <w:tr w:rsidR="009F2598" w:rsidRPr="009F2598" w14:paraId="4F7AACE2" w14:textId="77777777" w:rsidTr="009F2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2221AC17"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5</w:t>
            </w:r>
          </w:p>
        </w:tc>
        <w:tc>
          <w:tcPr>
            <w:tcW w:w="2320" w:type="dxa"/>
          </w:tcPr>
          <w:p w14:paraId="00D3B3E5"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Dispatching receipt of Grievance received </w:t>
            </w:r>
          </w:p>
        </w:tc>
        <w:tc>
          <w:tcPr>
            <w:tcW w:w="1597" w:type="dxa"/>
          </w:tcPr>
          <w:p w14:paraId="54A8FAE2"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Chair, respective  GRC committee</w:t>
            </w:r>
          </w:p>
        </w:tc>
        <w:tc>
          <w:tcPr>
            <w:tcW w:w="2194" w:type="dxa"/>
          </w:tcPr>
          <w:p w14:paraId="71AD8DC3"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c>
          <w:tcPr>
            <w:tcW w:w="2556" w:type="dxa"/>
          </w:tcPr>
          <w:p w14:paraId="2A245918" w14:textId="58B31BE5" w:rsidR="00817393" w:rsidRPr="009F2598" w:rsidRDefault="009F2598"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r>
      <w:tr w:rsidR="00817393" w:rsidRPr="009F2598" w14:paraId="29647E3A" w14:textId="77777777" w:rsidTr="009F2598">
        <w:tc>
          <w:tcPr>
            <w:cnfStyle w:val="001000000000" w:firstRow="0" w:lastRow="0" w:firstColumn="1" w:lastColumn="0" w:oddVBand="0" w:evenVBand="0" w:oddHBand="0" w:evenHBand="0" w:firstRowFirstColumn="0" w:firstRowLastColumn="0" w:lastRowFirstColumn="0" w:lastRowLastColumn="0"/>
            <w:tcW w:w="688" w:type="dxa"/>
          </w:tcPr>
          <w:p w14:paraId="304738AA"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lastRenderedPageBreak/>
              <w:t>6</w:t>
            </w:r>
          </w:p>
        </w:tc>
        <w:tc>
          <w:tcPr>
            <w:tcW w:w="2320" w:type="dxa"/>
          </w:tcPr>
          <w:p w14:paraId="37558E13"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Tier 1 GRC Meeting</w:t>
            </w:r>
          </w:p>
        </w:tc>
        <w:tc>
          <w:tcPr>
            <w:tcW w:w="1597" w:type="dxa"/>
          </w:tcPr>
          <w:p w14:paraId="68385135"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w:t>
            </w:r>
          </w:p>
        </w:tc>
        <w:tc>
          <w:tcPr>
            <w:tcW w:w="2194" w:type="dxa"/>
          </w:tcPr>
          <w:p w14:paraId="53904415"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Within 10 days of receipt of Grievance </w:t>
            </w:r>
          </w:p>
        </w:tc>
        <w:tc>
          <w:tcPr>
            <w:tcW w:w="2556" w:type="dxa"/>
          </w:tcPr>
          <w:p w14:paraId="6090ADB2" w14:textId="538D0E7E" w:rsidR="00817393" w:rsidRPr="009F2598" w:rsidRDefault="009F2598"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r>
      <w:tr w:rsidR="009F2598" w:rsidRPr="009F2598" w14:paraId="4D79EB2C" w14:textId="77777777" w:rsidTr="009F2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0F4B3484"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7</w:t>
            </w:r>
          </w:p>
        </w:tc>
        <w:tc>
          <w:tcPr>
            <w:tcW w:w="2320" w:type="dxa"/>
          </w:tcPr>
          <w:p w14:paraId="532A5D54"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Resolution and documentation of Grievance </w:t>
            </w:r>
          </w:p>
        </w:tc>
        <w:tc>
          <w:tcPr>
            <w:tcW w:w="1597" w:type="dxa"/>
          </w:tcPr>
          <w:p w14:paraId="1B4B5442"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w:t>
            </w:r>
          </w:p>
        </w:tc>
        <w:tc>
          <w:tcPr>
            <w:tcW w:w="2194" w:type="dxa"/>
          </w:tcPr>
          <w:p w14:paraId="33EC1B4E"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Within 10 days of receipt of Grievance</w:t>
            </w:r>
          </w:p>
        </w:tc>
        <w:tc>
          <w:tcPr>
            <w:tcW w:w="2556" w:type="dxa"/>
          </w:tcPr>
          <w:p w14:paraId="03E04313"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If grievances cannot be resolved at Tier 1 GRC, the case will be forwarded to Tier 2 GRC.</w:t>
            </w:r>
          </w:p>
        </w:tc>
      </w:tr>
      <w:tr w:rsidR="00817393" w:rsidRPr="009F2598" w14:paraId="334C1CC8" w14:textId="77777777" w:rsidTr="009F2598">
        <w:tc>
          <w:tcPr>
            <w:cnfStyle w:val="001000000000" w:firstRow="0" w:lastRow="0" w:firstColumn="1" w:lastColumn="0" w:oddVBand="0" w:evenVBand="0" w:oddHBand="0" w:evenHBand="0" w:firstRowFirstColumn="0" w:firstRowLastColumn="0" w:lastRowFirstColumn="0" w:lastRowLastColumn="0"/>
            <w:tcW w:w="688" w:type="dxa"/>
          </w:tcPr>
          <w:p w14:paraId="593FC476"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8</w:t>
            </w:r>
          </w:p>
        </w:tc>
        <w:tc>
          <w:tcPr>
            <w:tcW w:w="2320" w:type="dxa"/>
          </w:tcPr>
          <w:p w14:paraId="7E60B5A9"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Tier 2 GRC Meeting</w:t>
            </w:r>
          </w:p>
        </w:tc>
        <w:tc>
          <w:tcPr>
            <w:tcW w:w="1597" w:type="dxa"/>
          </w:tcPr>
          <w:p w14:paraId="5F260995"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w:t>
            </w:r>
          </w:p>
        </w:tc>
        <w:tc>
          <w:tcPr>
            <w:tcW w:w="2194" w:type="dxa"/>
          </w:tcPr>
          <w:p w14:paraId="514A7644"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Within 20 days of receipt of Grievance </w:t>
            </w:r>
          </w:p>
        </w:tc>
        <w:tc>
          <w:tcPr>
            <w:tcW w:w="2556" w:type="dxa"/>
          </w:tcPr>
          <w:p w14:paraId="30A7E014"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If grievances cannot be resolved at Tier 2 meeting, then the case goes to Tier 3 </w:t>
            </w:r>
          </w:p>
        </w:tc>
      </w:tr>
      <w:tr w:rsidR="009F2598" w:rsidRPr="009F2598" w14:paraId="0F0DD180" w14:textId="77777777" w:rsidTr="009F2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Pr>
          <w:p w14:paraId="09F9035F"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9</w:t>
            </w:r>
          </w:p>
        </w:tc>
        <w:tc>
          <w:tcPr>
            <w:tcW w:w="2320" w:type="dxa"/>
          </w:tcPr>
          <w:p w14:paraId="3102F767"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Tier 3 GRC</w:t>
            </w:r>
          </w:p>
        </w:tc>
        <w:tc>
          <w:tcPr>
            <w:tcW w:w="1597" w:type="dxa"/>
          </w:tcPr>
          <w:p w14:paraId="59DA047B" w14:textId="2699E18F" w:rsidR="00817393" w:rsidRPr="009F2598" w:rsidRDefault="009F2598"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2194" w:type="dxa"/>
          </w:tcPr>
          <w:p w14:paraId="1BEAC943"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 xml:space="preserve">Within 30 days of receipt </w:t>
            </w:r>
          </w:p>
        </w:tc>
        <w:tc>
          <w:tcPr>
            <w:tcW w:w="2556" w:type="dxa"/>
          </w:tcPr>
          <w:p w14:paraId="1937DC5E" w14:textId="77777777" w:rsidR="00817393" w:rsidRPr="009F2598" w:rsidRDefault="00817393" w:rsidP="009F25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Case to be resolved; otherwise, the disputant can seek the help of the court.</w:t>
            </w:r>
          </w:p>
        </w:tc>
      </w:tr>
      <w:tr w:rsidR="00817393" w:rsidRPr="009F2598" w14:paraId="7E02FE53" w14:textId="77777777" w:rsidTr="009F2598">
        <w:tc>
          <w:tcPr>
            <w:cnfStyle w:val="001000000000" w:firstRow="0" w:lastRow="0" w:firstColumn="1" w:lastColumn="0" w:oddVBand="0" w:evenVBand="0" w:oddHBand="0" w:evenHBand="0" w:firstRowFirstColumn="0" w:firstRowLastColumn="0" w:lastRowFirstColumn="0" w:lastRowLastColumn="0"/>
            <w:tcW w:w="688" w:type="dxa"/>
          </w:tcPr>
          <w:p w14:paraId="202ADCB1" w14:textId="77777777" w:rsidR="00817393" w:rsidRPr="009F2598" w:rsidRDefault="00817393" w:rsidP="009F2598">
            <w:pPr>
              <w:jc w:val="center"/>
              <w:rPr>
                <w:rFonts w:ascii="Arial" w:hAnsi="Arial" w:cs="Arial"/>
                <w:b w:val="0"/>
                <w:color w:val="000000" w:themeColor="text1"/>
                <w:sz w:val="18"/>
                <w:szCs w:val="18"/>
              </w:rPr>
            </w:pPr>
            <w:r w:rsidRPr="009F2598">
              <w:rPr>
                <w:rFonts w:ascii="Arial" w:hAnsi="Arial" w:cs="Arial"/>
                <w:b w:val="0"/>
                <w:color w:val="000000" w:themeColor="text1"/>
                <w:sz w:val="18"/>
                <w:szCs w:val="18"/>
              </w:rPr>
              <w:t>10</w:t>
            </w:r>
          </w:p>
        </w:tc>
        <w:tc>
          <w:tcPr>
            <w:tcW w:w="2320" w:type="dxa"/>
          </w:tcPr>
          <w:p w14:paraId="276126D4"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Notification of the GRC outcome to the disputant</w:t>
            </w:r>
          </w:p>
        </w:tc>
        <w:tc>
          <w:tcPr>
            <w:tcW w:w="1597" w:type="dxa"/>
          </w:tcPr>
          <w:p w14:paraId="551B5327" w14:textId="472E9B35" w:rsidR="00817393" w:rsidRPr="009F2598" w:rsidRDefault="009F2598"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2194" w:type="dxa"/>
          </w:tcPr>
          <w:p w14:paraId="1451EB98" w14:textId="77777777"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Within 7 days of the decision by the GRC</w:t>
            </w:r>
          </w:p>
        </w:tc>
        <w:tc>
          <w:tcPr>
            <w:tcW w:w="2556" w:type="dxa"/>
          </w:tcPr>
          <w:p w14:paraId="25C7D354" w14:textId="33105BFE" w:rsidR="00817393" w:rsidRPr="009F2598" w:rsidRDefault="00817393" w:rsidP="009F259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F2598">
              <w:rPr>
                <w:rFonts w:ascii="Arial" w:hAnsi="Arial" w:cs="Arial"/>
                <w:color w:val="000000" w:themeColor="text1"/>
                <w:sz w:val="18"/>
                <w:szCs w:val="18"/>
              </w:rPr>
              <w:t>Additional payments (if any) must be made by SIDA/</w:t>
            </w:r>
            <w:r w:rsidR="009F2598" w:rsidRPr="009F2598">
              <w:rPr>
                <w:rFonts w:ascii="Arial" w:hAnsi="Arial" w:cs="Arial"/>
                <w:color w:val="000000" w:themeColor="text1"/>
                <w:sz w:val="18"/>
                <w:szCs w:val="18"/>
              </w:rPr>
              <w:t xml:space="preserve"> </w:t>
            </w:r>
            <w:r w:rsidRPr="009F2598">
              <w:rPr>
                <w:rFonts w:ascii="Arial" w:hAnsi="Arial" w:cs="Arial"/>
                <w:color w:val="000000" w:themeColor="text1"/>
                <w:sz w:val="18"/>
                <w:szCs w:val="18"/>
              </w:rPr>
              <w:t>PMO within 30 days</w:t>
            </w:r>
          </w:p>
        </w:tc>
      </w:tr>
    </w:tbl>
    <w:p w14:paraId="4D7227D3" w14:textId="5833E5FF" w:rsidR="00252C3F" w:rsidRPr="00120F8B" w:rsidRDefault="00252C3F" w:rsidP="00252C3F">
      <w:pPr>
        <w:pStyle w:val="Heading2"/>
        <w:spacing w:after="0" w:line="276" w:lineRule="auto"/>
        <w:rPr>
          <w:i w:val="0"/>
          <w:sz w:val="22"/>
          <w:szCs w:val="22"/>
        </w:rPr>
      </w:pPr>
      <w:bookmarkStart w:id="88" w:name="_Toc116857930"/>
      <w:r w:rsidRPr="00120F8B">
        <w:rPr>
          <w:i w:val="0"/>
          <w:sz w:val="22"/>
          <w:szCs w:val="22"/>
        </w:rPr>
        <w:t>7.</w:t>
      </w:r>
      <w:r>
        <w:rPr>
          <w:i w:val="0"/>
          <w:sz w:val="22"/>
          <w:szCs w:val="22"/>
        </w:rPr>
        <w:t>4</w:t>
      </w:r>
      <w:r w:rsidRPr="00120F8B">
        <w:rPr>
          <w:i w:val="0"/>
          <w:sz w:val="22"/>
          <w:szCs w:val="22"/>
        </w:rPr>
        <w:t xml:space="preserve"> </w:t>
      </w:r>
      <w:r>
        <w:rPr>
          <w:i w:val="0"/>
          <w:sz w:val="22"/>
          <w:szCs w:val="22"/>
        </w:rPr>
        <w:tab/>
        <w:t>Accessibility and Submission of Grievances</w:t>
      </w:r>
      <w:bookmarkEnd w:id="88"/>
    </w:p>
    <w:p w14:paraId="58BDBB27" w14:textId="77777777" w:rsidR="00817393" w:rsidRPr="00DA1F65" w:rsidRDefault="00817393" w:rsidP="00DA1F65">
      <w:pPr>
        <w:spacing w:before="120" w:after="120" w:line="240" w:lineRule="auto"/>
        <w:jc w:val="both"/>
        <w:rPr>
          <w:rFonts w:ascii="Arial" w:hAnsi="Arial" w:cs="Arial"/>
          <w:color w:val="000000" w:themeColor="text1"/>
        </w:rPr>
      </w:pPr>
      <w:r w:rsidRPr="00DA1F65">
        <w:rPr>
          <w:rFonts w:ascii="Arial" w:hAnsi="Arial" w:cs="Arial"/>
        </w:rPr>
        <w:t xml:space="preserve">Experience has shown that effectiveness of a GRM structure on the ground is very much linked to accessibility to staff/responsible persons, who can receive and respond  to all complaints and available in the working week so that people can come and talk to them.  At the Subproject-level, complaints can be made in person, writing, verbally over the phone, by fax, emails or any other media. </w:t>
      </w:r>
    </w:p>
    <w:p w14:paraId="2C9F2A89" w14:textId="45767460" w:rsidR="00252C3F" w:rsidRPr="00DA1F65" w:rsidRDefault="00817393" w:rsidP="00DA1F65">
      <w:pPr>
        <w:pStyle w:val="ListParagraph"/>
        <w:spacing w:line="240" w:lineRule="auto"/>
        <w:ind w:left="0"/>
        <w:contextualSpacing w:val="0"/>
        <w:jc w:val="both"/>
        <w:rPr>
          <w:rFonts w:ascii="Arial" w:hAnsi="Arial" w:cs="Arial"/>
        </w:rPr>
      </w:pPr>
      <w:r w:rsidRPr="00DA1F65">
        <w:rPr>
          <w:rFonts w:ascii="Arial" w:hAnsi="Arial" w:cs="Arial"/>
          <w:color w:val="000000" w:themeColor="text1"/>
        </w:rPr>
        <w:t>The designated official (i.e., Chair, respective G</w:t>
      </w:r>
      <w:r w:rsidR="009C2687">
        <w:rPr>
          <w:rFonts w:ascii="Arial" w:hAnsi="Arial" w:cs="Arial"/>
          <w:color w:val="000000" w:themeColor="text1"/>
        </w:rPr>
        <w:t>R</w:t>
      </w:r>
      <w:r w:rsidRPr="00DA1F65">
        <w:rPr>
          <w:rFonts w:ascii="Arial" w:hAnsi="Arial" w:cs="Arial"/>
          <w:color w:val="000000" w:themeColor="text1"/>
        </w:rPr>
        <w:t xml:space="preserve">C Tier) will prepare a registration of grievances form with the following details: (a) name of the person(s) registering complaints; (b) complete contact details, national ID, phone number; (c) brief description of the nature of complaints (with documentations, where needed); (d) signature of the aggrieved person; and (e) name and signature of the recording officers with date and time.  The aggrieved person will receive an official memo regarding the complaints from the recording officer for the purpose of follow up action. </w:t>
      </w:r>
      <w:r w:rsidRPr="00DA1F65">
        <w:rPr>
          <w:rFonts w:ascii="Arial" w:hAnsi="Arial" w:cs="Arial"/>
        </w:rPr>
        <w:t>Grievances can be received through any of the available channels and will be placed in the system and addressed by GRC as per the timeline mentioned in Table 7.1</w:t>
      </w:r>
      <w:r w:rsidR="00252C3F" w:rsidRPr="00DA1F65">
        <w:rPr>
          <w:rFonts w:ascii="Arial" w:hAnsi="Arial" w:cs="Arial"/>
        </w:rPr>
        <w:t>.</w:t>
      </w:r>
    </w:p>
    <w:p w14:paraId="5FD03748" w14:textId="4E580960" w:rsidR="00252C3F" w:rsidRPr="00120F8B" w:rsidRDefault="00252C3F" w:rsidP="00252C3F">
      <w:pPr>
        <w:pStyle w:val="Heading2"/>
        <w:spacing w:after="0" w:line="276" w:lineRule="auto"/>
        <w:rPr>
          <w:i w:val="0"/>
          <w:sz w:val="22"/>
          <w:szCs w:val="22"/>
        </w:rPr>
      </w:pPr>
      <w:bookmarkStart w:id="89" w:name="_Toc116857931"/>
      <w:r w:rsidRPr="00120F8B">
        <w:rPr>
          <w:i w:val="0"/>
          <w:sz w:val="22"/>
          <w:szCs w:val="22"/>
        </w:rPr>
        <w:t>7.</w:t>
      </w:r>
      <w:r>
        <w:rPr>
          <w:i w:val="0"/>
          <w:sz w:val="22"/>
          <w:szCs w:val="22"/>
        </w:rPr>
        <w:t>5</w:t>
      </w:r>
      <w:r w:rsidRPr="00120F8B">
        <w:rPr>
          <w:i w:val="0"/>
          <w:sz w:val="22"/>
          <w:szCs w:val="22"/>
        </w:rPr>
        <w:t xml:space="preserve"> </w:t>
      </w:r>
      <w:r>
        <w:rPr>
          <w:i w:val="0"/>
          <w:sz w:val="22"/>
          <w:szCs w:val="22"/>
        </w:rPr>
        <w:tab/>
        <w:t>GRC Documentation, Outcome and Disclosure</w:t>
      </w:r>
      <w:bookmarkEnd w:id="89"/>
    </w:p>
    <w:p w14:paraId="0AA94601" w14:textId="77777777" w:rsidR="00817393" w:rsidRPr="00DA1F65" w:rsidRDefault="00817393" w:rsidP="00DA1F65">
      <w:pPr>
        <w:spacing w:before="240" w:line="240" w:lineRule="auto"/>
        <w:jc w:val="both"/>
        <w:rPr>
          <w:rFonts w:ascii="Arial" w:hAnsi="Arial" w:cs="Arial"/>
          <w:color w:val="000000" w:themeColor="text1"/>
        </w:rPr>
      </w:pPr>
      <w:r w:rsidRPr="00DA1F65">
        <w:rPr>
          <w:rFonts w:ascii="Arial" w:hAnsi="Arial" w:cs="Arial"/>
        </w:rPr>
        <w:t xml:space="preserve">The record on the grievances and disputes and GRCs working will include date of the complaint, particulars of the complainant, description of the grievance, actions taken, the person responsible for taking action, submission of the GRC file to the Committee for review and consideration. The Tier-Chair (or any other person nominated by the Chair) will be responsible for recording all measures taken to mitigate grievances. All complaints received in writing or verbally (or by phone) will be entered and properly recorded and documented. EMU – Social Expert will design an appropriate form for all GTC Tiers in Urdu for distribution. </w:t>
      </w:r>
    </w:p>
    <w:p w14:paraId="1AEF4F1C" w14:textId="62F629E6" w:rsidR="00817393" w:rsidRPr="00DA1F65" w:rsidRDefault="00817393" w:rsidP="00DA1F65">
      <w:pPr>
        <w:pStyle w:val="ListParagraph"/>
        <w:spacing w:before="240" w:line="240" w:lineRule="auto"/>
        <w:ind w:left="0"/>
        <w:contextualSpacing w:val="0"/>
        <w:jc w:val="both"/>
        <w:rPr>
          <w:rFonts w:ascii="Arial" w:hAnsi="Arial" w:cs="Arial"/>
        </w:rPr>
      </w:pPr>
      <w:r w:rsidRPr="00DA1F65">
        <w:rPr>
          <w:rFonts w:ascii="Arial" w:hAnsi="Arial" w:cs="Arial"/>
        </w:rPr>
        <w:t>The outcomes of GRC deliberations and decisions will be notified in written form by the Tier-Chair to the aggrieved party within the stipulated timeline. The decisions taken by GRC are mandatory on the SIDA/Subproject with regard to any additional awards or compensation to be paid to the disputants. The awards by GRCs will be paid to the parties within 30 days by the PMO</w:t>
      </w:r>
      <w:r w:rsidR="00DA1F65">
        <w:rPr>
          <w:rFonts w:ascii="Arial" w:hAnsi="Arial" w:cs="Arial"/>
        </w:rPr>
        <w:t>.</w:t>
      </w:r>
      <w:r w:rsidRPr="00DA1F65">
        <w:rPr>
          <w:rFonts w:ascii="Arial" w:hAnsi="Arial" w:cs="Arial"/>
        </w:rPr>
        <w:t xml:space="preserve"> </w:t>
      </w:r>
    </w:p>
    <w:p w14:paraId="76C0F06C" w14:textId="2328778C" w:rsidR="00252C3F" w:rsidRPr="00DA1F65" w:rsidRDefault="00817393" w:rsidP="00DA1F65">
      <w:pPr>
        <w:pStyle w:val="ListParagraph"/>
        <w:spacing w:before="240" w:line="240" w:lineRule="auto"/>
        <w:ind w:left="0"/>
        <w:contextualSpacing w:val="0"/>
        <w:jc w:val="both"/>
        <w:rPr>
          <w:rFonts w:ascii="Arial" w:hAnsi="Arial" w:cs="Arial"/>
        </w:rPr>
      </w:pPr>
      <w:r w:rsidRPr="00DA1F65">
        <w:rPr>
          <w:rFonts w:ascii="Arial" w:hAnsi="Arial" w:cs="Arial"/>
        </w:rPr>
        <w:t xml:space="preserve">The meeting minutes at various GRCs will be recorded and decisions made will be as part of the input in the case record document and filed properly by respective GRCs. All GRC related documents will be maintained by Tier-Chairs. The GRC proceedings will be available for </w:t>
      </w:r>
      <w:r w:rsidRPr="00DA1F65">
        <w:rPr>
          <w:rFonts w:ascii="Arial" w:hAnsi="Arial" w:cs="Arial"/>
        </w:rPr>
        <w:lastRenderedPageBreak/>
        <w:t>review by the World Bank, the external/independent monitor and other interested parties. The GRC activities will be reviewed annually and will be posted in the project website and made available to other stakeholders</w:t>
      </w:r>
      <w:r w:rsidR="00252C3F" w:rsidRPr="00DA1F65">
        <w:rPr>
          <w:rFonts w:ascii="Arial" w:hAnsi="Arial" w:cs="Arial"/>
        </w:rPr>
        <w:t>.</w:t>
      </w:r>
    </w:p>
    <w:p w14:paraId="680DF5EA" w14:textId="51ED5CA2" w:rsidR="00B91D6C" w:rsidRDefault="00B91D6C" w:rsidP="00942E36">
      <w:pPr>
        <w:spacing w:after="0" w:line="240" w:lineRule="auto"/>
        <w:jc w:val="both"/>
        <w:rPr>
          <w:rFonts w:ascii="Arial" w:eastAsia="Times New Roman" w:hAnsi="Arial" w:cs="Arial"/>
        </w:rPr>
      </w:pPr>
    </w:p>
    <w:p w14:paraId="18848929" w14:textId="1AF29F11" w:rsidR="00D6627B" w:rsidRPr="003C0438" w:rsidRDefault="00164B1F" w:rsidP="00720A48">
      <w:r>
        <w:rPr>
          <w:rFonts w:ascii="Arial" w:eastAsia="Times New Roman" w:hAnsi="Arial" w:cs="Arial"/>
        </w:rPr>
        <w:br w:type="page"/>
      </w:r>
      <w:bookmarkStart w:id="90" w:name="_Toc116857932"/>
      <w:r w:rsidR="00EE1E6D" w:rsidRPr="00720A48">
        <w:rPr>
          <w:b/>
          <w:bCs/>
          <w:sz w:val="28"/>
          <w:szCs w:val="28"/>
        </w:rPr>
        <w:lastRenderedPageBreak/>
        <w:t xml:space="preserve">CHAPTER </w:t>
      </w:r>
      <w:r w:rsidRPr="00720A48">
        <w:rPr>
          <w:b/>
          <w:bCs/>
          <w:sz w:val="28"/>
          <w:szCs w:val="28"/>
        </w:rPr>
        <w:t>8</w:t>
      </w:r>
      <w:r w:rsidR="00EE1E6D" w:rsidRPr="00720A48">
        <w:rPr>
          <w:b/>
          <w:bCs/>
          <w:sz w:val="28"/>
          <w:szCs w:val="28"/>
        </w:rPr>
        <w:tab/>
        <w:t>MONITORING AND EVALUATION</w:t>
      </w:r>
      <w:bookmarkEnd w:id="90"/>
      <w:r w:rsidR="00EE1E6D" w:rsidRPr="00720A48">
        <w:rPr>
          <w:b/>
          <w:bCs/>
          <w:sz w:val="28"/>
          <w:szCs w:val="28"/>
        </w:rPr>
        <w:t xml:space="preserve">  </w:t>
      </w:r>
    </w:p>
    <w:p w14:paraId="2F8EAA2F" w14:textId="5BD44EED" w:rsidR="00D6627B" w:rsidRPr="00120F8B" w:rsidRDefault="00164B1F" w:rsidP="00C44D34">
      <w:pPr>
        <w:pStyle w:val="Heading2"/>
        <w:spacing w:after="0" w:line="276" w:lineRule="auto"/>
        <w:rPr>
          <w:i w:val="0"/>
          <w:sz w:val="22"/>
          <w:szCs w:val="22"/>
        </w:rPr>
      </w:pPr>
      <w:bookmarkStart w:id="91" w:name="_Toc116857933"/>
      <w:r>
        <w:rPr>
          <w:i w:val="0"/>
          <w:sz w:val="22"/>
          <w:szCs w:val="22"/>
        </w:rPr>
        <w:t>8</w:t>
      </w:r>
      <w:r w:rsidR="00D6627B" w:rsidRPr="00120F8B">
        <w:rPr>
          <w:i w:val="0"/>
          <w:sz w:val="22"/>
          <w:szCs w:val="22"/>
        </w:rPr>
        <w:t xml:space="preserve">.1 </w:t>
      </w:r>
      <w:r w:rsidR="00CD0DD1">
        <w:rPr>
          <w:i w:val="0"/>
          <w:sz w:val="22"/>
          <w:szCs w:val="22"/>
        </w:rPr>
        <w:tab/>
      </w:r>
      <w:r>
        <w:rPr>
          <w:i w:val="0"/>
          <w:sz w:val="22"/>
          <w:szCs w:val="22"/>
        </w:rPr>
        <w:t>M&amp;E System for SWAT Subprojects</w:t>
      </w:r>
      <w:bookmarkEnd w:id="91"/>
      <w:r w:rsidR="00D6627B" w:rsidRPr="00120F8B">
        <w:rPr>
          <w:i w:val="0"/>
          <w:sz w:val="22"/>
          <w:szCs w:val="22"/>
        </w:rPr>
        <w:t xml:space="preserve"> </w:t>
      </w:r>
    </w:p>
    <w:p w14:paraId="59E22E37" w14:textId="77777777" w:rsidR="002E5881" w:rsidRPr="00DE3593" w:rsidRDefault="002E5881" w:rsidP="00DE3593">
      <w:pPr>
        <w:pStyle w:val="ListParagraph"/>
        <w:spacing w:before="240" w:line="240" w:lineRule="auto"/>
        <w:ind w:left="0"/>
        <w:contextualSpacing w:val="0"/>
        <w:jc w:val="both"/>
        <w:rPr>
          <w:rFonts w:ascii="Arial" w:hAnsi="Arial" w:cs="Arial"/>
        </w:rPr>
      </w:pPr>
      <w:r w:rsidRPr="00DE3593">
        <w:rPr>
          <w:rFonts w:ascii="Arial" w:hAnsi="Arial" w:cs="Arial"/>
        </w:rPr>
        <w:t xml:space="preserve">The M&amp;E system for the SWAT Project covers all subprojects. The M&amp;E systems for future subprojects will synchronize with the Akram Wah Subproject and will be followed as appropriate in the case of other subprojects. However, the initial focus of monitoring in the subprojects will be more on the planning and other due diligence activities mentioned earlier in Chapter 4. </w:t>
      </w:r>
    </w:p>
    <w:p w14:paraId="6C261AB4" w14:textId="2893B5E0" w:rsidR="00164B1F" w:rsidRPr="00DE3593" w:rsidRDefault="002E5881" w:rsidP="00DE3593">
      <w:pPr>
        <w:pStyle w:val="ListParagraph"/>
        <w:spacing w:line="240" w:lineRule="auto"/>
        <w:ind w:left="0"/>
        <w:contextualSpacing w:val="0"/>
        <w:jc w:val="both"/>
        <w:rPr>
          <w:rFonts w:ascii="Arial" w:hAnsi="Arial" w:cs="Arial"/>
        </w:rPr>
      </w:pPr>
      <w:r w:rsidRPr="00DE3593">
        <w:rPr>
          <w:rFonts w:ascii="Arial" w:hAnsi="Arial" w:cs="Arial"/>
        </w:rPr>
        <w:t xml:space="preserve">Subproject monitoring tasks at planning stage will follow on the categorization, census/surveys, consultation in the subproject </w:t>
      </w:r>
      <w:r w:rsidR="00DE3593" w:rsidRPr="00DE3593">
        <w:rPr>
          <w:rFonts w:ascii="Arial" w:hAnsi="Arial" w:cs="Arial"/>
        </w:rPr>
        <w:t>areas and</w:t>
      </w:r>
      <w:r w:rsidRPr="00DE3593">
        <w:rPr>
          <w:rFonts w:ascii="Arial" w:hAnsi="Arial" w:cs="Arial"/>
        </w:rPr>
        <w:t xml:space="preserve"> preparation of RAP/ARAP. During implementation, the focus would be on compensation payments, delivery of entitlements, relocation and resettlement. There will be project-wide internal and external or third-party independent monitoring to assess both progress and performances.  SIDA will provide sufficient time, resources and funds for M&amp;E activities</w:t>
      </w:r>
      <w:r w:rsidR="00164B1F" w:rsidRPr="00DE3593">
        <w:rPr>
          <w:rFonts w:ascii="Arial" w:hAnsi="Arial" w:cs="Arial"/>
        </w:rPr>
        <w:t>.</w:t>
      </w:r>
    </w:p>
    <w:p w14:paraId="0C2F1922" w14:textId="768E1AC8" w:rsidR="00D6627B" w:rsidRPr="00120F8B" w:rsidRDefault="00164B1F" w:rsidP="00120F8B">
      <w:pPr>
        <w:pStyle w:val="Heading2"/>
        <w:spacing w:before="120" w:after="0" w:line="276" w:lineRule="auto"/>
        <w:rPr>
          <w:i w:val="0"/>
          <w:sz w:val="22"/>
          <w:szCs w:val="22"/>
        </w:rPr>
      </w:pPr>
      <w:bookmarkStart w:id="92" w:name="_Toc116857934"/>
      <w:bookmarkStart w:id="93" w:name="_Toc70404142"/>
      <w:bookmarkStart w:id="94" w:name="_Toc72962049"/>
      <w:bookmarkStart w:id="95" w:name="_Toc80115147"/>
      <w:r>
        <w:rPr>
          <w:i w:val="0"/>
          <w:sz w:val="22"/>
          <w:szCs w:val="22"/>
        </w:rPr>
        <w:t>8</w:t>
      </w:r>
      <w:r w:rsidR="00D6627B" w:rsidRPr="00120F8B">
        <w:rPr>
          <w:i w:val="0"/>
          <w:sz w:val="22"/>
          <w:szCs w:val="22"/>
        </w:rPr>
        <w:t xml:space="preserve">.2 </w:t>
      </w:r>
      <w:r w:rsidR="00CD0DD1">
        <w:rPr>
          <w:i w:val="0"/>
          <w:sz w:val="22"/>
          <w:szCs w:val="22"/>
        </w:rPr>
        <w:tab/>
      </w:r>
      <w:r w:rsidR="00EE1E6D">
        <w:rPr>
          <w:i w:val="0"/>
          <w:sz w:val="22"/>
          <w:szCs w:val="22"/>
        </w:rPr>
        <w:t>M&amp;E Methods and Indicators</w:t>
      </w:r>
      <w:bookmarkEnd w:id="92"/>
      <w:r w:rsidR="00D6627B" w:rsidRPr="00120F8B">
        <w:rPr>
          <w:i w:val="0"/>
          <w:sz w:val="22"/>
          <w:szCs w:val="22"/>
        </w:rPr>
        <w:t xml:space="preserve"> </w:t>
      </w:r>
    </w:p>
    <w:bookmarkEnd w:id="93"/>
    <w:bookmarkEnd w:id="94"/>
    <w:bookmarkEnd w:id="95"/>
    <w:p w14:paraId="3F60E565" w14:textId="77777777" w:rsidR="002E5881" w:rsidRPr="00DE3593" w:rsidRDefault="002E5881" w:rsidP="00DE3593">
      <w:pPr>
        <w:pStyle w:val="ListParagraph"/>
        <w:spacing w:before="240" w:line="240" w:lineRule="auto"/>
        <w:ind w:left="0"/>
        <w:contextualSpacing w:val="0"/>
        <w:jc w:val="both"/>
        <w:rPr>
          <w:rFonts w:ascii="Arial" w:hAnsi="Arial" w:cs="Arial"/>
        </w:rPr>
      </w:pPr>
      <w:r w:rsidRPr="00DE3593">
        <w:rPr>
          <w:rFonts w:ascii="Arial" w:hAnsi="Arial" w:cs="Arial"/>
        </w:rPr>
        <w:t xml:space="preserve">The M&amp;E methods will be mixed to allow use of a wide range of tools and techniques (e.g., key informant interviews, FGDs, village-level meetings, in-depth interviews, formal and informal surveys and direct structured observations) in data collection to (i) assess the ongoing progress during project implementation and (ii) </w:t>
      </w:r>
      <w:r w:rsidRPr="00DE3593">
        <w:rPr>
          <w:rFonts w:ascii="Arial" w:hAnsi="Arial" w:cs="Arial"/>
          <w:i/>
          <w:iCs/>
        </w:rPr>
        <w:t>pre</w:t>
      </w:r>
      <w:r w:rsidRPr="00DE3593">
        <w:rPr>
          <w:rFonts w:ascii="Arial" w:hAnsi="Arial" w:cs="Arial"/>
        </w:rPr>
        <w:t xml:space="preserve">- and </w:t>
      </w:r>
      <w:r w:rsidRPr="00DE3593">
        <w:rPr>
          <w:rFonts w:ascii="Arial" w:hAnsi="Arial" w:cs="Arial"/>
          <w:i/>
          <w:iCs/>
        </w:rPr>
        <w:t>post</w:t>
      </w:r>
      <w:r w:rsidRPr="00DE3593">
        <w:rPr>
          <w:rFonts w:ascii="Arial" w:hAnsi="Arial" w:cs="Arial"/>
        </w:rPr>
        <w:t>-project conditions of the APs and affected communities. The M&amp;E methods shall include indicators and benchmarks involving:</w:t>
      </w:r>
    </w:p>
    <w:p w14:paraId="034D2F7C" w14:textId="77777777" w:rsidR="002E5881" w:rsidRPr="00DE3593" w:rsidRDefault="002E5881" w:rsidP="002E5881">
      <w:pPr>
        <w:pStyle w:val="ListParagraph"/>
        <w:numPr>
          <w:ilvl w:val="0"/>
          <w:numId w:val="18"/>
        </w:numPr>
        <w:spacing w:before="240" w:line="240" w:lineRule="auto"/>
        <w:jc w:val="both"/>
        <w:rPr>
          <w:rFonts w:ascii="Arial" w:hAnsi="Arial" w:cs="Arial"/>
        </w:rPr>
      </w:pPr>
      <w:r w:rsidRPr="00DE3593">
        <w:rPr>
          <w:rFonts w:ascii="Arial" w:hAnsi="Arial" w:cs="Arial"/>
          <w:bCs/>
          <w:i/>
          <w:iCs/>
        </w:rPr>
        <w:t>Process indicators</w:t>
      </w:r>
      <w:r w:rsidRPr="00DE3593">
        <w:rPr>
          <w:rFonts w:ascii="Arial" w:hAnsi="Arial" w:cs="Arial"/>
        </w:rPr>
        <w:t xml:space="preserve">, which include project inputs, expenditures, staff deployment; </w:t>
      </w:r>
    </w:p>
    <w:p w14:paraId="432348B7" w14:textId="77777777" w:rsidR="002E5881" w:rsidRPr="00DE3593" w:rsidRDefault="002E5881" w:rsidP="002E5881">
      <w:pPr>
        <w:pStyle w:val="ListParagraph"/>
        <w:numPr>
          <w:ilvl w:val="0"/>
          <w:numId w:val="18"/>
        </w:numPr>
        <w:spacing w:before="240" w:line="240" w:lineRule="auto"/>
        <w:jc w:val="both"/>
        <w:rPr>
          <w:rFonts w:ascii="Arial" w:hAnsi="Arial" w:cs="Arial"/>
        </w:rPr>
      </w:pPr>
      <w:r w:rsidRPr="00DE3593">
        <w:rPr>
          <w:rFonts w:ascii="Arial" w:hAnsi="Arial" w:cs="Arial"/>
          <w:bCs/>
          <w:i/>
          <w:iCs/>
        </w:rPr>
        <w:t>Output indicators or results</w:t>
      </w:r>
      <w:r w:rsidRPr="00DE3593">
        <w:rPr>
          <w:rFonts w:ascii="Arial" w:hAnsi="Arial" w:cs="Arial"/>
        </w:rPr>
        <w:t xml:space="preserve"> in terms of numbers of affected households compensated and resettled and regained or restored and/or improved their livelihoods;</w:t>
      </w:r>
    </w:p>
    <w:p w14:paraId="11D61AF5" w14:textId="3BA975D1" w:rsidR="00D6627B" w:rsidRPr="00DE3593" w:rsidRDefault="002E5881" w:rsidP="002E5881">
      <w:pPr>
        <w:pStyle w:val="ListParagraph"/>
        <w:numPr>
          <w:ilvl w:val="0"/>
          <w:numId w:val="18"/>
        </w:numPr>
        <w:spacing w:before="240" w:line="240" w:lineRule="auto"/>
        <w:jc w:val="both"/>
        <w:rPr>
          <w:rFonts w:ascii="Arial" w:hAnsi="Arial" w:cs="Arial"/>
        </w:rPr>
      </w:pPr>
      <w:r w:rsidRPr="00DE3593">
        <w:rPr>
          <w:rFonts w:ascii="Arial" w:hAnsi="Arial" w:cs="Arial"/>
          <w:i/>
        </w:rPr>
        <w:t>Impact indicators</w:t>
      </w:r>
      <w:r w:rsidRPr="00DE3593">
        <w:rPr>
          <w:rFonts w:ascii="Arial" w:hAnsi="Arial" w:cs="Arial"/>
        </w:rPr>
        <w:t xml:space="preserve"> related to the long-term effect of the subprojects on people’s lives</w:t>
      </w:r>
      <w:r w:rsidR="00D6627B" w:rsidRPr="00DE3593">
        <w:rPr>
          <w:rFonts w:ascii="Arial" w:hAnsi="Arial" w:cs="Arial"/>
        </w:rPr>
        <w:t>.</w:t>
      </w:r>
    </w:p>
    <w:p w14:paraId="4D2BE90D" w14:textId="4D94D41E" w:rsidR="00D6627B" w:rsidRPr="00120F8B" w:rsidRDefault="00164B1F" w:rsidP="0069016D">
      <w:pPr>
        <w:pStyle w:val="Heading2"/>
        <w:spacing w:after="0" w:line="276" w:lineRule="auto"/>
        <w:rPr>
          <w:i w:val="0"/>
          <w:sz w:val="22"/>
          <w:szCs w:val="22"/>
        </w:rPr>
      </w:pPr>
      <w:bookmarkStart w:id="96" w:name="_Toc116857935"/>
      <w:r>
        <w:rPr>
          <w:i w:val="0"/>
          <w:sz w:val="22"/>
          <w:szCs w:val="22"/>
        </w:rPr>
        <w:t>8</w:t>
      </w:r>
      <w:r w:rsidR="00D6627B" w:rsidRPr="00120F8B">
        <w:rPr>
          <w:i w:val="0"/>
          <w:sz w:val="22"/>
          <w:szCs w:val="22"/>
        </w:rPr>
        <w:t xml:space="preserve">.3 </w:t>
      </w:r>
      <w:r w:rsidR="002A129B">
        <w:rPr>
          <w:i w:val="0"/>
          <w:sz w:val="22"/>
          <w:szCs w:val="22"/>
        </w:rPr>
        <w:tab/>
      </w:r>
      <w:r w:rsidR="00EE1E6D">
        <w:rPr>
          <w:i w:val="0"/>
          <w:sz w:val="22"/>
          <w:szCs w:val="22"/>
        </w:rPr>
        <w:t>Internal Monitoring</w:t>
      </w:r>
      <w:bookmarkEnd w:id="96"/>
      <w:r w:rsidR="00EE1E6D">
        <w:rPr>
          <w:i w:val="0"/>
          <w:sz w:val="22"/>
          <w:szCs w:val="22"/>
        </w:rPr>
        <w:t xml:space="preserve"> </w:t>
      </w:r>
    </w:p>
    <w:p w14:paraId="2898649A" w14:textId="473CF50A" w:rsidR="00D6627B" w:rsidRPr="00B16BFA" w:rsidRDefault="00CD66CC" w:rsidP="008D03F1">
      <w:pPr>
        <w:spacing w:before="120" w:after="200" w:line="240" w:lineRule="auto"/>
        <w:jc w:val="both"/>
        <w:rPr>
          <w:rFonts w:ascii="Arial" w:eastAsia="Times New Roman" w:hAnsi="Arial" w:cs="Arial"/>
        </w:rPr>
      </w:pPr>
      <w:r w:rsidRPr="00B16BFA">
        <w:rPr>
          <w:rFonts w:ascii="Arial" w:hAnsi="Arial" w:cs="Arial"/>
        </w:rPr>
        <w:t>The first two types of indicators, related to process and immediate outputs and results, will be monitored internally by SIDA through the PCMU. The EMU/Social and Resettlement expert will provide necessary technical assistance to the PCMU and AW</w:t>
      </w:r>
      <w:r w:rsidR="00B16BFA">
        <w:rPr>
          <w:rFonts w:ascii="Arial" w:hAnsi="Arial" w:cs="Arial"/>
        </w:rPr>
        <w:t>B</w:t>
      </w:r>
      <w:r w:rsidRPr="00B16BFA">
        <w:rPr>
          <w:rFonts w:ascii="Arial" w:hAnsi="Arial" w:cs="Arial"/>
        </w:rPr>
        <w:t>s in M&amp;E activities. Local inputs will be taken in the form of consultation with the affected communities and participation of AEDs/representative(s) in the monitoring team. The PMO/Project Director will be responsible for overall project level monitoring. The PCMU will report to the Bank on a quarterly basis on the progress and performance of SWAT Project’s RAP/ARAP implementation</w:t>
      </w:r>
      <w:r w:rsidR="00D6627B" w:rsidRPr="00B16BFA">
        <w:rPr>
          <w:rFonts w:ascii="Arial" w:eastAsia="Times New Roman" w:hAnsi="Arial" w:cs="Arial"/>
        </w:rPr>
        <w:t xml:space="preserve">. </w:t>
      </w:r>
    </w:p>
    <w:p w14:paraId="7958295B" w14:textId="2FB3E433" w:rsidR="00D6627B" w:rsidRPr="00120F8B" w:rsidRDefault="00164B1F" w:rsidP="0069016D">
      <w:pPr>
        <w:pStyle w:val="Heading2"/>
        <w:spacing w:after="0" w:line="276" w:lineRule="auto"/>
        <w:rPr>
          <w:i w:val="0"/>
          <w:sz w:val="22"/>
          <w:szCs w:val="22"/>
        </w:rPr>
      </w:pPr>
      <w:bookmarkStart w:id="97" w:name="_Toc116857936"/>
      <w:r>
        <w:rPr>
          <w:i w:val="0"/>
          <w:sz w:val="22"/>
          <w:szCs w:val="22"/>
        </w:rPr>
        <w:t>8</w:t>
      </w:r>
      <w:r w:rsidR="00D6627B" w:rsidRPr="00120F8B">
        <w:rPr>
          <w:i w:val="0"/>
          <w:sz w:val="22"/>
          <w:szCs w:val="22"/>
        </w:rPr>
        <w:t xml:space="preserve">.4 </w:t>
      </w:r>
      <w:r w:rsidR="002A129B">
        <w:rPr>
          <w:i w:val="0"/>
          <w:sz w:val="22"/>
          <w:szCs w:val="22"/>
        </w:rPr>
        <w:tab/>
      </w:r>
      <w:r w:rsidR="00EE1E6D">
        <w:rPr>
          <w:i w:val="0"/>
          <w:sz w:val="22"/>
          <w:szCs w:val="22"/>
        </w:rPr>
        <w:t>External Monitoring and TORs</w:t>
      </w:r>
      <w:bookmarkEnd w:id="97"/>
    </w:p>
    <w:p w14:paraId="3EE83F7B" w14:textId="77777777" w:rsidR="00DE0DC2" w:rsidRPr="008D03F1" w:rsidRDefault="00DE0DC2" w:rsidP="008D03F1">
      <w:pPr>
        <w:pStyle w:val="ListParagraph"/>
        <w:spacing w:before="240" w:line="240" w:lineRule="auto"/>
        <w:ind w:left="0"/>
        <w:contextualSpacing w:val="0"/>
        <w:jc w:val="both"/>
        <w:rPr>
          <w:rFonts w:ascii="Arial" w:hAnsi="Arial" w:cs="Arial"/>
        </w:rPr>
      </w:pPr>
      <w:r w:rsidRPr="008D03F1">
        <w:rPr>
          <w:rFonts w:ascii="Arial" w:hAnsi="Arial" w:cs="Arial"/>
        </w:rPr>
        <w:t xml:space="preserve">SIDA will hire an external independent expert/agency for monitoring and evaluation of the SWAT Sub/Projects. The external monitoring expert will be selected by SIDA with advice and concurrence of the World Bank. The external monitor will design a participatory evaluation framework and conduct workshop prior to start of the monitoring work in light of the planning targets, policies, and implementation outcomes.  </w:t>
      </w:r>
    </w:p>
    <w:p w14:paraId="780D0E33" w14:textId="77777777" w:rsidR="00DE0DC2" w:rsidRPr="008D03F1" w:rsidRDefault="00DE0DC2" w:rsidP="008D03F1">
      <w:pPr>
        <w:pStyle w:val="ListParagraph"/>
        <w:spacing w:line="240" w:lineRule="auto"/>
        <w:ind w:left="0"/>
        <w:contextualSpacing w:val="0"/>
        <w:jc w:val="both"/>
        <w:rPr>
          <w:rFonts w:ascii="Arial" w:hAnsi="Arial" w:cs="Arial"/>
        </w:rPr>
      </w:pPr>
      <w:r w:rsidRPr="008D03F1">
        <w:rPr>
          <w:rFonts w:ascii="Arial" w:hAnsi="Arial" w:cs="Arial"/>
        </w:rPr>
        <w:lastRenderedPageBreak/>
        <w:t xml:space="preserve">The key tasks during external monitoring include: </w:t>
      </w:r>
    </w:p>
    <w:p w14:paraId="27E6B197" w14:textId="77777777" w:rsidR="00DE0DC2" w:rsidRPr="008D03F1" w:rsidRDefault="00DE0DC2" w:rsidP="008D03F1">
      <w:pPr>
        <w:pStyle w:val="ListParagraph"/>
        <w:numPr>
          <w:ilvl w:val="0"/>
          <w:numId w:val="19"/>
        </w:numPr>
        <w:spacing w:after="11" w:line="240" w:lineRule="auto"/>
        <w:ind w:left="873" w:hanging="513"/>
        <w:jc w:val="both"/>
        <w:rPr>
          <w:rFonts w:ascii="Arial" w:hAnsi="Arial" w:cs="Arial"/>
        </w:rPr>
      </w:pPr>
      <w:r w:rsidRPr="008D03F1">
        <w:rPr>
          <w:rFonts w:ascii="Arial" w:hAnsi="Arial" w:cs="Arial"/>
        </w:rPr>
        <w:t>Guidance to SIDA/EMU to improve the RAP planning,  operation and management practices, if needed</w:t>
      </w:r>
    </w:p>
    <w:p w14:paraId="5837B975" w14:textId="77777777" w:rsidR="00DE0DC2" w:rsidRPr="008D03F1" w:rsidRDefault="00DE0DC2" w:rsidP="008D03F1">
      <w:pPr>
        <w:pStyle w:val="ListParagraph"/>
        <w:numPr>
          <w:ilvl w:val="0"/>
          <w:numId w:val="19"/>
        </w:numPr>
        <w:spacing w:after="11" w:line="240" w:lineRule="auto"/>
        <w:ind w:left="873" w:hanging="513"/>
        <w:jc w:val="both"/>
        <w:rPr>
          <w:rFonts w:ascii="Arial" w:hAnsi="Arial" w:cs="Arial"/>
        </w:rPr>
      </w:pPr>
      <w:r w:rsidRPr="008D03F1">
        <w:rPr>
          <w:rFonts w:ascii="Arial" w:hAnsi="Arial" w:cs="Arial"/>
        </w:rPr>
        <w:t>Review internal monitoring systems and findings and offer guidance for improvements</w:t>
      </w:r>
    </w:p>
    <w:p w14:paraId="6CD2A1E8" w14:textId="77777777" w:rsidR="00DE0DC2" w:rsidRPr="008D03F1" w:rsidRDefault="00DE0DC2" w:rsidP="008D03F1">
      <w:pPr>
        <w:pStyle w:val="ListParagraph"/>
        <w:numPr>
          <w:ilvl w:val="0"/>
          <w:numId w:val="19"/>
        </w:numPr>
        <w:spacing w:after="11" w:line="240" w:lineRule="auto"/>
        <w:ind w:left="873" w:hanging="513"/>
        <w:jc w:val="both"/>
        <w:rPr>
          <w:rFonts w:ascii="Arial" w:hAnsi="Arial" w:cs="Arial"/>
        </w:rPr>
      </w:pPr>
      <w:r w:rsidRPr="008D03F1">
        <w:rPr>
          <w:rFonts w:ascii="Arial" w:hAnsi="Arial" w:cs="Arial"/>
        </w:rPr>
        <w:t xml:space="preserve"> Identify, through field verification, any gaps in the RAP baseline data and suggest steps to update the data, if required</w:t>
      </w:r>
    </w:p>
    <w:p w14:paraId="679A2A67" w14:textId="77777777" w:rsidR="00DE0DC2" w:rsidRPr="008D03F1" w:rsidRDefault="00DE0DC2" w:rsidP="008D03F1">
      <w:pPr>
        <w:pStyle w:val="ListParagraph"/>
        <w:numPr>
          <w:ilvl w:val="0"/>
          <w:numId w:val="19"/>
        </w:numPr>
        <w:spacing w:after="11" w:line="240" w:lineRule="auto"/>
        <w:ind w:left="873" w:hanging="513"/>
        <w:jc w:val="both"/>
        <w:rPr>
          <w:rFonts w:ascii="Arial" w:hAnsi="Arial" w:cs="Arial"/>
        </w:rPr>
      </w:pPr>
      <w:r w:rsidRPr="008D03F1">
        <w:rPr>
          <w:rFonts w:ascii="Arial" w:hAnsi="Arial" w:cs="Arial"/>
        </w:rPr>
        <w:t>Conduct independent monitoring of the implementation of the RAP/ARAP in terms of, but not limited to the following:</w:t>
      </w:r>
    </w:p>
    <w:p w14:paraId="2B19FCC8" w14:textId="77777777" w:rsidR="00DE0DC2" w:rsidRPr="008D03F1" w:rsidRDefault="00DE0DC2" w:rsidP="008D03F1">
      <w:pPr>
        <w:pStyle w:val="ListParagraph"/>
        <w:numPr>
          <w:ilvl w:val="0"/>
          <w:numId w:val="43"/>
        </w:numPr>
        <w:spacing w:before="120" w:after="100" w:afterAutospacing="1" w:line="240" w:lineRule="auto"/>
        <w:contextualSpacing w:val="0"/>
        <w:jc w:val="both"/>
        <w:rPr>
          <w:rFonts w:ascii="Arial" w:hAnsi="Arial" w:cs="Arial"/>
        </w:rPr>
      </w:pPr>
      <w:r w:rsidRPr="008D03F1">
        <w:rPr>
          <w:rFonts w:ascii="Arial" w:hAnsi="Arial" w:cs="Arial"/>
        </w:rPr>
        <w:t xml:space="preserve">the quality of relocation and resettlement operations in terms of verification, design and rebuilding </w:t>
      </w:r>
    </w:p>
    <w:p w14:paraId="1F034E77" w14:textId="77777777" w:rsidR="00DE0DC2" w:rsidRPr="008D03F1" w:rsidRDefault="00DE0DC2" w:rsidP="008D03F1">
      <w:pPr>
        <w:pStyle w:val="ListParagraph"/>
        <w:numPr>
          <w:ilvl w:val="0"/>
          <w:numId w:val="43"/>
        </w:numPr>
        <w:spacing w:after="11" w:line="240" w:lineRule="auto"/>
        <w:contextualSpacing w:val="0"/>
        <w:jc w:val="both"/>
        <w:rPr>
          <w:rFonts w:ascii="Arial" w:hAnsi="Arial" w:cs="Arial"/>
        </w:rPr>
      </w:pPr>
      <w:r w:rsidRPr="008D03F1">
        <w:rPr>
          <w:rFonts w:ascii="Arial" w:hAnsi="Arial" w:cs="Arial"/>
        </w:rPr>
        <w:t xml:space="preserve">adequacy in rates used and payment of compensation </w:t>
      </w:r>
    </w:p>
    <w:p w14:paraId="5CE5DB7C" w14:textId="77777777" w:rsidR="00DE0DC2" w:rsidRPr="008D03F1" w:rsidRDefault="00DE0DC2" w:rsidP="008D03F1">
      <w:pPr>
        <w:pStyle w:val="ListParagraph"/>
        <w:numPr>
          <w:ilvl w:val="0"/>
          <w:numId w:val="43"/>
        </w:numPr>
        <w:spacing w:after="11" w:line="240" w:lineRule="auto"/>
        <w:contextualSpacing w:val="0"/>
        <w:jc w:val="both"/>
        <w:rPr>
          <w:rFonts w:ascii="Arial" w:hAnsi="Arial" w:cs="Arial"/>
        </w:rPr>
      </w:pPr>
      <w:r w:rsidRPr="008D03F1">
        <w:rPr>
          <w:rFonts w:ascii="Arial" w:hAnsi="Arial" w:cs="Arial"/>
        </w:rPr>
        <w:t>the efficiency of negotiated approach to land take cases</w:t>
      </w:r>
    </w:p>
    <w:p w14:paraId="7921FCFC" w14:textId="77777777" w:rsidR="00DE0DC2" w:rsidRPr="008D03F1" w:rsidRDefault="00DE0DC2" w:rsidP="008D03F1">
      <w:pPr>
        <w:pStyle w:val="ListParagraph"/>
        <w:numPr>
          <w:ilvl w:val="0"/>
          <w:numId w:val="43"/>
        </w:numPr>
        <w:spacing w:after="11" w:line="240" w:lineRule="auto"/>
        <w:contextualSpacing w:val="0"/>
        <w:jc w:val="both"/>
        <w:rPr>
          <w:rFonts w:ascii="Arial" w:hAnsi="Arial" w:cs="Arial"/>
        </w:rPr>
      </w:pPr>
      <w:r w:rsidRPr="008D03F1">
        <w:rPr>
          <w:rFonts w:ascii="Arial" w:hAnsi="Arial" w:cs="Arial"/>
        </w:rPr>
        <w:t>delivery of entitlements, relocation and adequacy of allowances provided to the vulnerable groups</w:t>
      </w:r>
    </w:p>
    <w:p w14:paraId="27F340B1" w14:textId="50938E13" w:rsidR="00DE0DC2" w:rsidRPr="008D03F1" w:rsidRDefault="00DE0DC2" w:rsidP="008D03F1">
      <w:pPr>
        <w:pStyle w:val="ListParagraph"/>
        <w:numPr>
          <w:ilvl w:val="0"/>
          <w:numId w:val="43"/>
        </w:numPr>
        <w:spacing w:after="11" w:line="240" w:lineRule="auto"/>
        <w:contextualSpacing w:val="0"/>
        <w:jc w:val="both"/>
        <w:rPr>
          <w:rFonts w:ascii="Arial" w:hAnsi="Arial" w:cs="Arial"/>
        </w:rPr>
      </w:pPr>
      <w:r w:rsidRPr="008D03F1">
        <w:rPr>
          <w:rFonts w:ascii="Arial" w:hAnsi="Arial" w:cs="Arial"/>
        </w:rPr>
        <w:t xml:space="preserve">timeliness of compensation disbursement, and </w:t>
      </w:r>
    </w:p>
    <w:p w14:paraId="3A058491" w14:textId="39CB4810" w:rsidR="00DE0DC2" w:rsidRPr="008D03F1" w:rsidRDefault="00DE0DC2" w:rsidP="008D03F1">
      <w:pPr>
        <w:pStyle w:val="ListParagraph"/>
        <w:numPr>
          <w:ilvl w:val="0"/>
          <w:numId w:val="43"/>
        </w:numPr>
        <w:spacing w:after="11" w:line="240" w:lineRule="auto"/>
        <w:jc w:val="both"/>
        <w:rPr>
          <w:rFonts w:ascii="Arial" w:hAnsi="Arial" w:cs="Arial"/>
        </w:rPr>
      </w:pPr>
      <w:r w:rsidRPr="008D03F1">
        <w:rPr>
          <w:rFonts w:ascii="Arial" w:hAnsi="Arial" w:cs="Arial"/>
        </w:rPr>
        <w:t>effectiveness of consultation and grievance redress mechanisms with focus on how the concerns of affected persons, especially the female and other vulnerable groups are recorded and addressed</w:t>
      </w:r>
      <w:r w:rsidR="008D03F1">
        <w:rPr>
          <w:rFonts w:ascii="Arial" w:hAnsi="Arial" w:cs="Arial"/>
        </w:rPr>
        <w:t>.</w:t>
      </w:r>
    </w:p>
    <w:p w14:paraId="57E51285" w14:textId="351DA560" w:rsidR="00D6627B" w:rsidRPr="008D03F1" w:rsidRDefault="00DE0DC2" w:rsidP="008D03F1">
      <w:pPr>
        <w:spacing w:before="240" w:after="240" w:line="240" w:lineRule="auto"/>
        <w:jc w:val="both"/>
        <w:rPr>
          <w:rFonts w:ascii="Arial" w:eastAsia="Times New Roman" w:hAnsi="Arial" w:cs="Arial"/>
        </w:rPr>
      </w:pPr>
      <w:r w:rsidRPr="008D03F1">
        <w:rPr>
          <w:rFonts w:ascii="Arial" w:hAnsi="Arial" w:cs="Arial"/>
        </w:rPr>
        <w:t>The external monitor will prepare independent reports based on monitoring visits and suggest recommendations for remedial actions, where needed; identify lessons learned; maintain separate database of independent surveys; support capacity development efforts; and share the major lessons from the process both in terms of success and failure</w:t>
      </w:r>
      <w:r w:rsidR="00D6627B" w:rsidRPr="008D03F1">
        <w:rPr>
          <w:rFonts w:ascii="Arial" w:eastAsia="Times New Roman" w:hAnsi="Arial" w:cs="Arial"/>
        </w:rPr>
        <w:t>.</w:t>
      </w:r>
    </w:p>
    <w:p w14:paraId="0A0464F7" w14:textId="49C3C1E3" w:rsidR="00D6627B" w:rsidRPr="00120F8B" w:rsidRDefault="00164B1F" w:rsidP="008D03F1">
      <w:pPr>
        <w:pStyle w:val="Heading2"/>
        <w:spacing w:after="0" w:line="276" w:lineRule="auto"/>
        <w:rPr>
          <w:i w:val="0"/>
          <w:sz w:val="22"/>
          <w:szCs w:val="22"/>
        </w:rPr>
      </w:pPr>
      <w:bookmarkStart w:id="98" w:name="_Toc116857937"/>
      <w:r>
        <w:rPr>
          <w:i w:val="0"/>
          <w:sz w:val="22"/>
          <w:szCs w:val="22"/>
        </w:rPr>
        <w:t>8</w:t>
      </w:r>
      <w:r w:rsidR="00D6627B" w:rsidRPr="00120F8B">
        <w:rPr>
          <w:i w:val="0"/>
          <w:sz w:val="22"/>
          <w:szCs w:val="22"/>
        </w:rPr>
        <w:t xml:space="preserve">.5 </w:t>
      </w:r>
      <w:r w:rsidR="00AA4ABB">
        <w:rPr>
          <w:i w:val="0"/>
          <w:sz w:val="22"/>
          <w:szCs w:val="22"/>
        </w:rPr>
        <w:tab/>
      </w:r>
      <w:r w:rsidR="001A0E5F">
        <w:rPr>
          <w:i w:val="0"/>
          <w:sz w:val="22"/>
          <w:szCs w:val="22"/>
        </w:rPr>
        <w:t>Resettlement Databank</w:t>
      </w:r>
      <w:bookmarkEnd w:id="98"/>
      <w:r w:rsidR="00D6627B" w:rsidRPr="00120F8B">
        <w:rPr>
          <w:i w:val="0"/>
          <w:sz w:val="22"/>
          <w:szCs w:val="22"/>
        </w:rPr>
        <w:t xml:space="preserve"> </w:t>
      </w:r>
    </w:p>
    <w:p w14:paraId="65A219BE" w14:textId="4433925C" w:rsidR="00D6627B" w:rsidRPr="008D03F1" w:rsidRDefault="00DE0DC2" w:rsidP="008D03F1">
      <w:pPr>
        <w:spacing w:before="120" w:after="200" w:line="240" w:lineRule="auto"/>
        <w:jc w:val="both"/>
        <w:rPr>
          <w:rFonts w:ascii="Arial" w:eastAsia="Times New Roman" w:hAnsi="Arial" w:cs="Arial"/>
        </w:rPr>
      </w:pPr>
      <w:r w:rsidRPr="008D03F1">
        <w:rPr>
          <w:rFonts w:ascii="Arial" w:hAnsi="Arial" w:cs="Arial"/>
        </w:rPr>
        <w:t>All information concerning RAPs/ARAPs related to land acquisition, compensation, displacement impact, relocation/livelihood experience will be collected by EMU/AWD field staff and the consultants. This data will be computerized by EMU in a databank for use during project implementation, monitoring and reporting purposes for resettlement management</w:t>
      </w:r>
      <w:r w:rsidR="00D6627B" w:rsidRPr="008D03F1">
        <w:rPr>
          <w:rFonts w:ascii="Arial" w:eastAsia="Times New Roman" w:hAnsi="Arial" w:cs="Arial"/>
        </w:rPr>
        <w:t xml:space="preserve">. </w:t>
      </w:r>
    </w:p>
    <w:p w14:paraId="16C268D7" w14:textId="166EEA9B" w:rsidR="00D6627B" w:rsidRPr="00120F8B" w:rsidRDefault="00A0278D" w:rsidP="00120F8B">
      <w:pPr>
        <w:pStyle w:val="Heading2"/>
        <w:spacing w:before="120" w:after="0" w:line="276" w:lineRule="auto"/>
        <w:rPr>
          <w:i w:val="0"/>
          <w:sz w:val="22"/>
          <w:szCs w:val="22"/>
        </w:rPr>
      </w:pPr>
      <w:bookmarkStart w:id="99" w:name="_Toc116857938"/>
      <w:r>
        <w:rPr>
          <w:i w:val="0"/>
          <w:sz w:val="22"/>
          <w:szCs w:val="22"/>
        </w:rPr>
        <w:t>8</w:t>
      </w:r>
      <w:r w:rsidR="00D6627B" w:rsidRPr="00120F8B">
        <w:rPr>
          <w:i w:val="0"/>
          <w:sz w:val="22"/>
          <w:szCs w:val="22"/>
        </w:rPr>
        <w:t xml:space="preserve">.6 </w:t>
      </w:r>
      <w:r w:rsidR="00AA4ABB">
        <w:rPr>
          <w:i w:val="0"/>
          <w:sz w:val="22"/>
          <w:szCs w:val="22"/>
        </w:rPr>
        <w:tab/>
      </w:r>
      <w:r w:rsidR="001A0E5F">
        <w:rPr>
          <w:i w:val="0"/>
          <w:sz w:val="22"/>
          <w:szCs w:val="22"/>
        </w:rPr>
        <w:t>M&amp;E Reporting Requirements</w:t>
      </w:r>
      <w:bookmarkEnd w:id="99"/>
    </w:p>
    <w:p w14:paraId="5C9776AA" w14:textId="77777777" w:rsidR="00DE0DC2" w:rsidRPr="008D03F1" w:rsidRDefault="00DE0DC2" w:rsidP="008D03F1">
      <w:pPr>
        <w:spacing w:before="240" w:line="240" w:lineRule="auto"/>
        <w:jc w:val="both"/>
        <w:rPr>
          <w:rFonts w:ascii="Arial" w:hAnsi="Arial" w:cs="Arial"/>
        </w:rPr>
      </w:pPr>
      <w:r w:rsidRPr="008D03F1">
        <w:rPr>
          <w:rFonts w:ascii="Arial" w:hAnsi="Arial" w:cs="Arial"/>
        </w:rPr>
        <w:t xml:space="preserve">The PCMU/EMU will be responsible for supervision and implementation of all RAPs/ARAP and will prepare monthly progress report on resettlement activities. These monthly monitoring reports will assess all implementation activities and highlight the bottlenecks and recommend ways and means for improvement, if needed. </w:t>
      </w:r>
    </w:p>
    <w:p w14:paraId="38C47CBC" w14:textId="672F17C2" w:rsidR="00DE0DC2" w:rsidRPr="008D03F1" w:rsidRDefault="00DE0DC2" w:rsidP="008D03F1">
      <w:pPr>
        <w:spacing w:line="240" w:lineRule="auto"/>
        <w:jc w:val="both"/>
        <w:rPr>
          <w:rFonts w:ascii="Arial" w:hAnsi="Arial" w:cs="Arial"/>
        </w:rPr>
      </w:pPr>
      <w:r w:rsidRPr="008D03F1">
        <w:rPr>
          <w:rFonts w:ascii="Arial" w:hAnsi="Arial" w:cs="Arial"/>
        </w:rPr>
        <w:t xml:space="preserve">The external monitoring expert will also conduct monitoring of the planning and implementation of subprojects’ RAPs/ARAPs independently and submit bi-annual reports to SIDA and the Bank. The external monitor shall submit the review reports directly to the Bank and determine whether or not RAPs/ARAPs goals have been achieved, and more importantly whether affected households </w:t>
      </w:r>
      <w:r w:rsidR="008D03F1" w:rsidRPr="008D03F1">
        <w:rPr>
          <w:rFonts w:ascii="Arial" w:hAnsi="Arial" w:cs="Arial"/>
        </w:rPr>
        <w:t>and livelihoods</w:t>
      </w:r>
      <w:r w:rsidRPr="008D03F1">
        <w:rPr>
          <w:rFonts w:ascii="Arial" w:hAnsi="Arial" w:cs="Arial"/>
        </w:rPr>
        <w:t xml:space="preserve"> of the resettled households have been restored/enhanced. </w:t>
      </w:r>
    </w:p>
    <w:p w14:paraId="239CA2F9" w14:textId="363E53EC" w:rsidR="00D6627B" w:rsidRPr="008D03F1" w:rsidRDefault="00DE0DC2" w:rsidP="008D03F1">
      <w:pPr>
        <w:spacing w:after="240" w:line="240" w:lineRule="auto"/>
        <w:jc w:val="both"/>
        <w:rPr>
          <w:rFonts w:ascii="Arial" w:eastAsia="Times New Roman" w:hAnsi="Arial" w:cs="Arial"/>
        </w:rPr>
      </w:pPr>
      <w:r w:rsidRPr="008D03F1">
        <w:rPr>
          <w:rFonts w:ascii="Arial" w:hAnsi="Arial" w:cs="Arial"/>
        </w:rPr>
        <w:t xml:space="preserve">The monitoring and independent evaluation reports will be submitted at regular intervals as specified in Table 8.1. The Table provides details on the content and timing for various reports </w:t>
      </w:r>
      <w:r w:rsidRPr="008D03F1">
        <w:rPr>
          <w:rFonts w:ascii="Arial" w:hAnsi="Arial" w:cs="Arial"/>
        </w:rPr>
        <w:lastRenderedPageBreak/>
        <w:t xml:space="preserve">associated with M&amp;E. </w:t>
      </w:r>
      <w:r w:rsidRPr="008D03F1">
        <w:rPr>
          <w:rFonts w:ascii="Arial" w:hAnsi="Arial" w:cs="Arial"/>
          <w:color w:val="000000" w:themeColor="text1"/>
        </w:rPr>
        <w:t>The SIDA management will share the reports with the Bank. The reports will also be posted in the project website</w:t>
      </w:r>
      <w:r w:rsidR="00D6627B" w:rsidRPr="008D03F1">
        <w:rPr>
          <w:rFonts w:ascii="Arial" w:eastAsia="Times New Roman" w:hAnsi="Arial" w:cs="Arial"/>
        </w:rPr>
        <w:t xml:space="preserve">. </w:t>
      </w:r>
    </w:p>
    <w:p w14:paraId="424A973E" w14:textId="53F4B188" w:rsidR="002A1ABC" w:rsidRDefault="002A1ABC" w:rsidP="002A1ABC">
      <w:pPr>
        <w:pStyle w:val="Heading7"/>
        <w:spacing w:line="276" w:lineRule="auto"/>
        <w:rPr>
          <w:rFonts w:ascii="Arial" w:hAnsi="Arial" w:cs="Arial"/>
          <w:b/>
          <w:sz w:val="22"/>
          <w:szCs w:val="22"/>
        </w:rPr>
      </w:pPr>
      <w:bookmarkStart w:id="100" w:name="_Toc116857953"/>
      <w:r w:rsidRPr="000702C4">
        <w:rPr>
          <w:rFonts w:ascii="Arial" w:hAnsi="Arial" w:cs="Arial"/>
          <w:b/>
          <w:sz w:val="22"/>
          <w:szCs w:val="22"/>
        </w:rPr>
        <w:t xml:space="preserve">Table </w:t>
      </w:r>
      <w:r w:rsidR="00164B1F">
        <w:rPr>
          <w:rFonts w:ascii="Arial" w:hAnsi="Arial" w:cs="Arial"/>
          <w:b/>
          <w:sz w:val="22"/>
          <w:szCs w:val="22"/>
        </w:rPr>
        <w:t>8</w:t>
      </w:r>
      <w:r w:rsidRPr="000702C4">
        <w:rPr>
          <w:rFonts w:ascii="Arial" w:hAnsi="Arial" w:cs="Arial"/>
          <w:b/>
          <w:sz w:val="22"/>
          <w:szCs w:val="22"/>
        </w:rPr>
        <w:t>.</w:t>
      </w:r>
      <w:r>
        <w:rPr>
          <w:rFonts w:ascii="Arial" w:hAnsi="Arial" w:cs="Arial"/>
          <w:b/>
          <w:sz w:val="22"/>
          <w:szCs w:val="22"/>
        </w:rPr>
        <w:t>1: Reporting Requirements and Timeline</w:t>
      </w:r>
      <w:bookmarkEnd w:id="100"/>
    </w:p>
    <w:tbl>
      <w:tblPr>
        <w:tblStyle w:val="MMTable"/>
        <w:tblW w:w="0" w:type="auto"/>
        <w:tblLook w:val="0000" w:firstRow="0" w:lastRow="0" w:firstColumn="0" w:lastColumn="0" w:noHBand="0" w:noVBand="0"/>
      </w:tblPr>
      <w:tblGrid>
        <w:gridCol w:w="1584"/>
        <w:gridCol w:w="3838"/>
        <w:gridCol w:w="1995"/>
        <w:gridCol w:w="1583"/>
      </w:tblGrid>
      <w:tr w:rsidR="00164B1F" w:rsidRPr="00A15CE0" w14:paraId="5F642047" w14:textId="77777777" w:rsidTr="00351497">
        <w:trPr>
          <w:cnfStyle w:val="000000100000" w:firstRow="0" w:lastRow="0" w:firstColumn="0" w:lastColumn="0" w:oddVBand="0" w:evenVBand="0" w:oddHBand="1" w:evenHBand="0" w:firstRowFirstColumn="0" w:firstRowLastColumn="0" w:lastRowFirstColumn="0" w:lastRowLastColumn="0"/>
        </w:trPr>
        <w:tc>
          <w:tcPr>
            <w:tcW w:w="0" w:type="auto"/>
          </w:tcPr>
          <w:p w14:paraId="025F8A68" w14:textId="77777777" w:rsidR="00164B1F" w:rsidRPr="00A15CE0" w:rsidRDefault="00164B1F" w:rsidP="00B0649B">
            <w:pPr>
              <w:jc w:val="center"/>
              <w:rPr>
                <w:rFonts w:cs="Arial"/>
                <w:b/>
                <w:sz w:val="20"/>
                <w:szCs w:val="20"/>
              </w:rPr>
            </w:pPr>
            <w:r w:rsidRPr="00A15CE0">
              <w:rPr>
                <w:rFonts w:cs="Arial"/>
                <w:b/>
                <w:sz w:val="20"/>
                <w:szCs w:val="20"/>
              </w:rPr>
              <w:t>Activity</w:t>
            </w:r>
          </w:p>
        </w:tc>
        <w:tc>
          <w:tcPr>
            <w:tcW w:w="4095" w:type="dxa"/>
          </w:tcPr>
          <w:p w14:paraId="264D7899" w14:textId="77777777" w:rsidR="00164B1F" w:rsidRPr="00A15CE0" w:rsidRDefault="00164B1F" w:rsidP="00B0649B">
            <w:pPr>
              <w:jc w:val="center"/>
              <w:rPr>
                <w:rFonts w:cs="Arial"/>
                <w:b/>
                <w:sz w:val="20"/>
                <w:szCs w:val="20"/>
              </w:rPr>
            </w:pPr>
            <w:r w:rsidRPr="00A15CE0">
              <w:rPr>
                <w:rFonts w:cs="Arial"/>
                <w:b/>
                <w:sz w:val="20"/>
                <w:szCs w:val="20"/>
              </w:rPr>
              <w:t>Content</w:t>
            </w:r>
          </w:p>
        </w:tc>
        <w:tc>
          <w:tcPr>
            <w:tcW w:w="2090" w:type="dxa"/>
          </w:tcPr>
          <w:p w14:paraId="05183DA2" w14:textId="77777777" w:rsidR="00164B1F" w:rsidRPr="00A15CE0" w:rsidRDefault="00164B1F" w:rsidP="00B0649B">
            <w:pPr>
              <w:jc w:val="center"/>
              <w:rPr>
                <w:rFonts w:cs="Arial"/>
                <w:b/>
                <w:sz w:val="20"/>
                <w:szCs w:val="20"/>
              </w:rPr>
            </w:pPr>
            <w:r w:rsidRPr="00A15CE0">
              <w:rPr>
                <w:rFonts w:cs="Arial"/>
                <w:b/>
                <w:sz w:val="20"/>
                <w:szCs w:val="20"/>
              </w:rPr>
              <w:t>Timeline</w:t>
            </w:r>
          </w:p>
        </w:tc>
        <w:tc>
          <w:tcPr>
            <w:tcW w:w="1455" w:type="dxa"/>
          </w:tcPr>
          <w:p w14:paraId="0E01353D" w14:textId="77777777" w:rsidR="00164B1F" w:rsidRPr="00A15CE0" w:rsidRDefault="00164B1F" w:rsidP="00B0649B">
            <w:pPr>
              <w:jc w:val="center"/>
              <w:rPr>
                <w:rFonts w:cs="Arial"/>
                <w:b/>
                <w:sz w:val="20"/>
                <w:szCs w:val="20"/>
              </w:rPr>
            </w:pPr>
            <w:r w:rsidRPr="00A15CE0">
              <w:rPr>
                <w:rFonts w:cs="Arial"/>
                <w:b/>
                <w:sz w:val="20"/>
                <w:szCs w:val="20"/>
              </w:rPr>
              <w:t>Responsibility</w:t>
            </w:r>
          </w:p>
        </w:tc>
      </w:tr>
      <w:tr w:rsidR="00164B1F" w:rsidRPr="00A15CE0" w14:paraId="29A7205E" w14:textId="77777777" w:rsidTr="00351497">
        <w:trPr>
          <w:trHeight w:val="993"/>
        </w:trPr>
        <w:tc>
          <w:tcPr>
            <w:tcW w:w="0" w:type="auto"/>
          </w:tcPr>
          <w:p w14:paraId="1F3729B3" w14:textId="77777777" w:rsidR="00164B1F" w:rsidRPr="00A15CE0" w:rsidRDefault="00164B1F" w:rsidP="00B0649B">
            <w:pPr>
              <w:rPr>
                <w:rFonts w:cs="Arial"/>
                <w:sz w:val="20"/>
                <w:szCs w:val="20"/>
              </w:rPr>
            </w:pPr>
            <w:r w:rsidRPr="00A15CE0">
              <w:rPr>
                <w:rFonts w:cs="Arial"/>
                <w:sz w:val="20"/>
                <w:szCs w:val="20"/>
              </w:rPr>
              <w:t xml:space="preserve">RAPs/ARAPs Progress Report (Monthly) </w:t>
            </w:r>
          </w:p>
        </w:tc>
        <w:tc>
          <w:tcPr>
            <w:tcW w:w="4095" w:type="dxa"/>
          </w:tcPr>
          <w:p w14:paraId="22476CB4" w14:textId="77777777" w:rsidR="00164B1F" w:rsidRPr="00A15CE0" w:rsidRDefault="00164B1F" w:rsidP="00B0649B">
            <w:pPr>
              <w:rPr>
                <w:rFonts w:cs="Arial"/>
                <w:sz w:val="20"/>
                <w:szCs w:val="20"/>
              </w:rPr>
            </w:pPr>
            <w:r w:rsidRPr="00A15CE0">
              <w:rPr>
                <w:rFonts w:cs="Arial"/>
                <w:sz w:val="20"/>
                <w:szCs w:val="20"/>
              </w:rPr>
              <w:t>Narrative as per the guidelines; the format must provide details on activity, results, issues affecting performance and variance if any and reason for same and corrections recommended</w:t>
            </w:r>
          </w:p>
        </w:tc>
        <w:tc>
          <w:tcPr>
            <w:tcW w:w="2090" w:type="dxa"/>
          </w:tcPr>
          <w:p w14:paraId="29220378" w14:textId="77777777" w:rsidR="00164B1F" w:rsidRPr="00A15CE0" w:rsidRDefault="00164B1F" w:rsidP="00B0649B">
            <w:pPr>
              <w:rPr>
                <w:rFonts w:cs="Arial"/>
                <w:sz w:val="20"/>
                <w:szCs w:val="20"/>
              </w:rPr>
            </w:pPr>
            <w:r w:rsidRPr="00A15CE0">
              <w:rPr>
                <w:rFonts w:cs="Arial"/>
                <w:sz w:val="20"/>
                <w:szCs w:val="20"/>
              </w:rPr>
              <w:t xml:space="preserve">Submitted within 10 days of the next month </w:t>
            </w:r>
          </w:p>
        </w:tc>
        <w:tc>
          <w:tcPr>
            <w:tcW w:w="1455" w:type="dxa"/>
          </w:tcPr>
          <w:p w14:paraId="18EBD06A" w14:textId="77777777" w:rsidR="00164B1F" w:rsidRPr="00A15CE0" w:rsidRDefault="00164B1F" w:rsidP="00B0649B">
            <w:pPr>
              <w:jc w:val="center"/>
              <w:rPr>
                <w:rFonts w:cs="Arial"/>
                <w:sz w:val="20"/>
                <w:szCs w:val="20"/>
              </w:rPr>
            </w:pPr>
            <w:r w:rsidRPr="00A15CE0">
              <w:rPr>
                <w:rFonts w:cs="Arial"/>
                <w:sz w:val="20"/>
                <w:szCs w:val="20"/>
              </w:rPr>
              <w:t>PCMU/EMU</w:t>
            </w:r>
          </w:p>
        </w:tc>
      </w:tr>
      <w:tr w:rsidR="00164B1F" w:rsidRPr="00A15CE0" w14:paraId="44519552" w14:textId="77777777" w:rsidTr="00351497">
        <w:trPr>
          <w:cnfStyle w:val="000000100000" w:firstRow="0" w:lastRow="0" w:firstColumn="0" w:lastColumn="0" w:oddVBand="0" w:evenVBand="0" w:oddHBand="1" w:evenHBand="0" w:firstRowFirstColumn="0" w:firstRowLastColumn="0" w:lastRowFirstColumn="0" w:lastRowLastColumn="0"/>
        </w:trPr>
        <w:tc>
          <w:tcPr>
            <w:tcW w:w="0" w:type="auto"/>
          </w:tcPr>
          <w:p w14:paraId="0B916FEC" w14:textId="77777777" w:rsidR="00164B1F" w:rsidRPr="00A15CE0" w:rsidRDefault="00164B1F" w:rsidP="00B0649B">
            <w:pPr>
              <w:rPr>
                <w:rFonts w:cs="Arial"/>
                <w:sz w:val="20"/>
                <w:szCs w:val="20"/>
              </w:rPr>
            </w:pPr>
            <w:r w:rsidRPr="00A15CE0">
              <w:rPr>
                <w:rFonts w:cs="Arial"/>
                <w:sz w:val="20"/>
                <w:szCs w:val="20"/>
              </w:rPr>
              <w:t xml:space="preserve">Bi-annual RAPs/ARAP Monitoring Report </w:t>
            </w:r>
          </w:p>
        </w:tc>
        <w:tc>
          <w:tcPr>
            <w:tcW w:w="4095" w:type="dxa"/>
          </w:tcPr>
          <w:p w14:paraId="657F65EE" w14:textId="77777777" w:rsidR="00164B1F" w:rsidRPr="00A15CE0" w:rsidRDefault="00164B1F" w:rsidP="00B0649B">
            <w:pPr>
              <w:rPr>
                <w:rFonts w:cs="Arial"/>
                <w:sz w:val="20"/>
                <w:szCs w:val="20"/>
              </w:rPr>
            </w:pPr>
            <w:r w:rsidRPr="00A15CE0">
              <w:rPr>
                <w:rFonts w:cs="Arial"/>
                <w:sz w:val="20"/>
                <w:szCs w:val="20"/>
              </w:rPr>
              <w:t xml:space="preserve">Bi-annual overview of the progress covering compensation, re-housing, livelihood, gender, training etc.; financial statements (expenditure vs. budgeted amount by RAPs budget heads); assessment of progress, and remedial measures, if needed.  </w:t>
            </w:r>
          </w:p>
        </w:tc>
        <w:tc>
          <w:tcPr>
            <w:tcW w:w="2090" w:type="dxa"/>
          </w:tcPr>
          <w:p w14:paraId="63765A50" w14:textId="77777777" w:rsidR="00164B1F" w:rsidRPr="00A15CE0" w:rsidRDefault="00164B1F" w:rsidP="00B0649B">
            <w:pPr>
              <w:rPr>
                <w:rFonts w:cs="Arial"/>
                <w:sz w:val="20"/>
                <w:szCs w:val="20"/>
              </w:rPr>
            </w:pPr>
            <w:r w:rsidRPr="00A15CE0">
              <w:rPr>
                <w:rFonts w:cs="Arial"/>
                <w:sz w:val="20"/>
                <w:szCs w:val="20"/>
              </w:rPr>
              <w:t xml:space="preserve">Submitted within 30 days after each cycle </w:t>
            </w:r>
          </w:p>
        </w:tc>
        <w:tc>
          <w:tcPr>
            <w:tcW w:w="1455" w:type="dxa"/>
          </w:tcPr>
          <w:p w14:paraId="4E739CC2" w14:textId="77777777" w:rsidR="00164B1F" w:rsidRPr="00A15CE0" w:rsidRDefault="00164B1F" w:rsidP="00B0649B">
            <w:pPr>
              <w:jc w:val="center"/>
              <w:rPr>
                <w:rFonts w:cs="Arial"/>
                <w:sz w:val="20"/>
                <w:szCs w:val="20"/>
              </w:rPr>
            </w:pPr>
            <w:r w:rsidRPr="00A15CE0">
              <w:rPr>
                <w:rFonts w:cs="Arial"/>
                <w:sz w:val="20"/>
                <w:szCs w:val="20"/>
              </w:rPr>
              <w:t xml:space="preserve">External Monitor </w:t>
            </w:r>
          </w:p>
        </w:tc>
      </w:tr>
      <w:tr w:rsidR="00164B1F" w:rsidRPr="00A15CE0" w14:paraId="50D4FFBC" w14:textId="77777777" w:rsidTr="00351497">
        <w:tc>
          <w:tcPr>
            <w:tcW w:w="0" w:type="auto"/>
          </w:tcPr>
          <w:p w14:paraId="08DA3246" w14:textId="662DB2F3" w:rsidR="00164B1F" w:rsidRPr="00A15CE0" w:rsidRDefault="00164B1F" w:rsidP="00B0649B">
            <w:pPr>
              <w:rPr>
                <w:rFonts w:cs="Arial"/>
                <w:sz w:val="20"/>
                <w:szCs w:val="20"/>
              </w:rPr>
            </w:pPr>
            <w:r w:rsidRPr="00A15CE0">
              <w:rPr>
                <w:rFonts w:cs="Arial"/>
                <w:sz w:val="20"/>
                <w:szCs w:val="20"/>
              </w:rPr>
              <w:t>Evaluation of RAP</w:t>
            </w:r>
            <w:r w:rsidR="002E4A61">
              <w:rPr>
                <w:rFonts w:cs="Arial"/>
                <w:sz w:val="20"/>
                <w:szCs w:val="20"/>
              </w:rPr>
              <w:t xml:space="preserve"> Performance</w:t>
            </w:r>
          </w:p>
        </w:tc>
        <w:tc>
          <w:tcPr>
            <w:tcW w:w="4095" w:type="dxa"/>
          </w:tcPr>
          <w:p w14:paraId="35C765D9" w14:textId="77777777" w:rsidR="00164B1F" w:rsidRPr="00A15CE0" w:rsidRDefault="00164B1F" w:rsidP="00B0649B">
            <w:pPr>
              <w:rPr>
                <w:rFonts w:cs="Arial"/>
                <w:sz w:val="20"/>
                <w:szCs w:val="20"/>
              </w:rPr>
            </w:pPr>
            <w:r w:rsidRPr="00A15CE0">
              <w:rPr>
                <w:rFonts w:cs="Arial"/>
                <w:sz w:val="20"/>
                <w:szCs w:val="20"/>
              </w:rPr>
              <w:t xml:space="preserve">Narrative as per monitoring program on RAPs/ARAPs as final report at the completion of SWAT Sub/Project resettlement implementation </w:t>
            </w:r>
          </w:p>
        </w:tc>
        <w:tc>
          <w:tcPr>
            <w:tcW w:w="2090" w:type="dxa"/>
          </w:tcPr>
          <w:p w14:paraId="3D9AF512" w14:textId="77777777" w:rsidR="00164B1F" w:rsidRPr="00A15CE0" w:rsidRDefault="00164B1F" w:rsidP="00B0649B">
            <w:pPr>
              <w:rPr>
                <w:rFonts w:cs="Arial"/>
                <w:sz w:val="20"/>
                <w:szCs w:val="20"/>
              </w:rPr>
            </w:pPr>
            <w:r w:rsidRPr="00A15CE0">
              <w:rPr>
                <w:rFonts w:cs="Arial"/>
                <w:sz w:val="20"/>
                <w:szCs w:val="20"/>
              </w:rPr>
              <w:t xml:space="preserve">Submitted within 60 days of the completion of specific plans activities </w:t>
            </w:r>
          </w:p>
        </w:tc>
        <w:tc>
          <w:tcPr>
            <w:tcW w:w="1455" w:type="dxa"/>
          </w:tcPr>
          <w:p w14:paraId="7CB89910" w14:textId="77777777" w:rsidR="00164B1F" w:rsidRPr="00A15CE0" w:rsidRDefault="00164B1F" w:rsidP="00B0649B">
            <w:pPr>
              <w:jc w:val="center"/>
              <w:rPr>
                <w:rFonts w:cs="Arial"/>
                <w:sz w:val="20"/>
                <w:szCs w:val="20"/>
              </w:rPr>
            </w:pPr>
            <w:r w:rsidRPr="00A15CE0">
              <w:rPr>
                <w:rFonts w:cs="Arial"/>
                <w:sz w:val="20"/>
                <w:szCs w:val="20"/>
              </w:rPr>
              <w:t>PCMU/EMU</w:t>
            </w:r>
          </w:p>
        </w:tc>
      </w:tr>
      <w:tr w:rsidR="00164B1F" w:rsidRPr="00A15CE0" w14:paraId="1A036D8E" w14:textId="77777777" w:rsidTr="00351497">
        <w:trPr>
          <w:cnfStyle w:val="000000100000" w:firstRow="0" w:lastRow="0" w:firstColumn="0" w:lastColumn="0" w:oddVBand="0" w:evenVBand="0" w:oddHBand="1" w:evenHBand="0" w:firstRowFirstColumn="0" w:firstRowLastColumn="0" w:lastRowFirstColumn="0" w:lastRowLastColumn="0"/>
        </w:trPr>
        <w:tc>
          <w:tcPr>
            <w:tcW w:w="0" w:type="auto"/>
          </w:tcPr>
          <w:p w14:paraId="1663B221" w14:textId="0237104A" w:rsidR="00164B1F" w:rsidRPr="00A15CE0" w:rsidRDefault="002E4A61" w:rsidP="00B0649B">
            <w:pPr>
              <w:rPr>
                <w:rFonts w:cs="Arial"/>
                <w:sz w:val="20"/>
                <w:szCs w:val="20"/>
              </w:rPr>
            </w:pPr>
            <w:r>
              <w:rPr>
                <w:rFonts w:cs="Arial"/>
                <w:sz w:val="20"/>
                <w:szCs w:val="20"/>
              </w:rPr>
              <w:t xml:space="preserve">Post-RAP Implementation Audit </w:t>
            </w:r>
          </w:p>
        </w:tc>
        <w:tc>
          <w:tcPr>
            <w:tcW w:w="4095" w:type="dxa"/>
          </w:tcPr>
          <w:p w14:paraId="09B565DF" w14:textId="77777777" w:rsidR="00164B1F" w:rsidRPr="00A15CE0" w:rsidRDefault="00164B1F" w:rsidP="00B0649B">
            <w:pPr>
              <w:rPr>
                <w:rFonts w:cs="Arial"/>
                <w:sz w:val="20"/>
                <w:szCs w:val="20"/>
              </w:rPr>
            </w:pPr>
            <w:r w:rsidRPr="00A15CE0">
              <w:rPr>
                <w:rFonts w:cs="Arial"/>
                <w:sz w:val="20"/>
                <w:szCs w:val="20"/>
              </w:rPr>
              <w:t>A full assessment of RAPs/ARAPs achievements, failures and impacts; lessons learned from SWAT experience on resettlement, livelihood and RAP implementation.</w:t>
            </w:r>
          </w:p>
        </w:tc>
        <w:tc>
          <w:tcPr>
            <w:tcW w:w="2090" w:type="dxa"/>
          </w:tcPr>
          <w:p w14:paraId="0F11D33D" w14:textId="77777777" w:rsidR="00164B1F" w:rsidRPr="00A15CE0" w:rsidRDefault="00164B1F" w:rsidP="00B0649B">
            <w:pPr>
              <w:rPr>
                <w:rFonts w:cs="Arial"/>
                <w:sz w:val="20"/>
                <w:szCs w:val="20"/>
              </w:rPr>
            </w:pPr>
            <w:r w:rsidRPr="00A15CE0">
              <w:rPr>
                <w:rFonts w:cs="Arial"/>
                <w:sz w:val="20"/>
                <w:szCs w:val="20"/>
              </w:rPr>
              <w:t>Submitted within 90 days of end of the project</w:t>
            </w:r>
          </w:p>
        </w:tc>
        <w:tc>
          <w:tcPr>
            <w:tcW w:w="1455" w:type="dxa"/>
          </w:tcPr>
          <w:p w14:paraId="39E1799E" w14:textId="582DC8A3" w:rsidR="00164B1F" w:rsidRPr="00A15CE0" w:rsidRDefault="00164B1F" w:rsidP="00B0649B">
            <w:pPr>
              <w:jc w:val="center"/>
              <w:rPr>
                <w:rFonts w:cs="Arial"/>
                <w:sz w:val="20"/>
                <w:szCs w:val="20"/>
              </w:rPr>
            </w:pPr>
            <w:r w:rsidRPr="00A15CE0">
              <w:rPr>
                <w:rFonts w:cs="Arial"/>
                <w:sz w:val="20"/>
                <w:szCs w:val="20"/>
              </w:rPr>
              <w:t xml:space="preserve">External </w:t>
            </w:r>
            <w:r w:rsidR="002E4A61">
              <w:rPr>
                <w:rFonts w:cs="Arial"/>
                <w:sz w:val="20"/>
                <w:szCs w:val="20"/>
              </w:rPr>
              <w:t xml:space="preserve">Independent </w:t>
            </w:r>
            <w:r w:rsidRPr="00A15CE0">
              <w:rPr>
                <w:rFonts w:cs="Arial"/>
                <w:sz w:val="20"/>
                <w:szCs w:val="20"/>
              </w:rPr>
              <w:t>Monitor</w:t>
            </w:r>
            <w:r w:rsidR="002E4A61">
              <w:rPr>
                <w:rFonts w:cs="Arial"/>
                <w:sz w:val="20"/>
                <w:szCs w:val="20"/>
              </w:rPr>
              <w:t>/Expert</w:t>
            </w:r>
          </w:p>
        </w:tc>
      </w:tr>
    </w:tbl>
    <w:p w14:paraId="5565C0A8" w14:textId="77777777" w:rsidR="00164B1F" w:rsidRDefault="00164B1F" w:rsidP="00164B1F"/>
    <w:p w14:paraId="54984865" w14:textId="7FBA9429" w:rsidR="0085195E" w:rsidRDefault="0085195E" w:rsidP="00164B1F"/>
    <w:p w14:paraId="33D2DAF0" w14:textId="3B260546" w:rsidR="0085195E" w:rsidRDefault="0085195E" w:rsidP="00164B1F"/>
    <w:p w14:paraId="3CA53156" w14:textId="1C44FC31" w:rsidR="0085195E" w:rsidRDefault="0085195E" w:rsidP="00164B1F"/>
    <w:p w14:paraId="1D8BA584" w14:textId="115977E5" w:rsidR="0085195E" w:rsidRDefault="0085195E" w:rsidP="00164B1F"/>
    <w:p w14:paraId="305955D9" w14:textId="2AFCA81D" w:rsidR="0085195E" w:rsidRDefault="0085195E" w:rsidP="00164B1F"/>
    <w:p w14:paraId="39CA31D5" w14:textId="1CE6954B" w:rsidR="0085195E" w:rsidRDefault="0085195E" w:rsidP="00164B1F"/>
    <w:p w14:paraId="54FA1AB6" w14:textId="53FBACF7" w:rsidR="0085195E" w:rsidRDefault="0085195E" w:rsidP="00164B1F"/>
    <w:p w14:paraId="792769E7" w14:textId="7816C285" w:rsidR="0085195E" w:rsidRDefault="0085195E" w:rsidP="00164B1F"/>
    <w:p w14:paraId="1C314F0C" w14:textId="2AB23409" w:rsidR="0085195E" w:rsidRDefault="0085195E" w:rsidP="00164B1F"/>
    <w:p w14:paraId="11830B59" w14:textId="30BC6446" w:rsidR="0085195E" w:rsidRDefault="0085195E" w:rsidP="00164B1F"/>
    <w:p w14:paraId="465F8FD8" w14:textId="5B1E3712" w:rsidR="0085195E" w:rsidRDefault="0085195E" w:rsidP="00164B1F"/>
    <w:p w14:paraId="31339311" w14:textId="0E2D40DC" w:rsidR="0085195E" w:rsidRDefault="0085195E" w:rsidP="00164B1F"/>
    <w:p w14:paraId="41D17261" w14:textId="77777777" w:rsidR="0085195E" w:rsidRPr="00395C55" w:rsidRDefault="0085195E" w:rsidP="0085195E">
      <w:pPr>
        <w:jc w:val="center"/>
        <w:rPr>
          <w:rFonts w:ascii="Times New Roman" w:hAnsi="Times New Roman" w:cs="Times New Roman"/>
          <w:b/>
          <w:bCs/>
          <w:sz w:val="28"/>
          <w:szCs w:val="28"/>
        </w:rPr>
      </w:pPr>
      <w:r w:rsidRPr="00395C55">
        <w:rPr>
          <w:rFonts w:ascii="Times New Roman" w:hAnsi="Times New Roman" w:cs="Times New Roman"/>
          <w:b/>
          <w:bCs/>
          <w:sz w:val="28"/>
          <w:szCs w:val="28"/>
        </w:rPr>
        <w:lastRenderedPageBreak/>
        <w:t>RPF - Annexes</w:t>
      </w:r>
    </w:p>
    <w:p w14:paraId="1B1DCD4E" w14:textId="77777777" w:rsidR="0085195E" w:rsidRPr="00395C55" w:rsidRDefault="0085195E" w:rsidP="0085195E">
      <w:pPr>
        <w:rPr>
          <w:rFonts w:ascii="Times New Roman" w:hAnsi="Times New Roman" w:cs="Times New Roman"/>
          <w:b/>
          <w:bCs/>
          <w:sz w:val="24"/>
          <w:szCs w:val="24"/>
        </w:rPr>
      </w:pPr>
    </w:p>
    <w:p w14:paraId="6159E98C" w14:textId="77777777" w:rsidR="0085195E" w:rsidRPr="00395C55" w:rsidRDefault="0085195E" w:rsidP="0085195E">
      <w:pPr>
        <w:rPr>
          <w:rFonts w:ascii="Times New Roman" w:hAnsi="Times New Roman" w:cs="Times New Roman"/>
          <w:b/>
          <w:bCs/>
          <w:sz w:val="24"/>
          <w:szCs w:val="24"/>
        </w:rPr>
      </w:pPr>
      <w:r w:rsidRPr="00395C55">
        <w:rPr>
          <w:rFonts w:ascii="Times New Roman" w:hAnsi="Times New Roman" w:cs="Times New Roman"/>
          <w:b/>
          <w:bCs/>
          <w:sz w:val="24"/>
          <w:szCs w:val="24"/>
        </w:rPr>
        <w:t>Annex 1 – Valuation Approach for Determining Compensation Rates</w:t>
      </w:r>
    </w:p>
    <w:p w14:paraId="51619340" w14:textId="4F4128B5" w:rsidR="0085195E" w:rsidRPr="00395C55" w:rsidRDefault="0085195E" w:rsidP="0085195E">
      <w:pPr>
        <w:jc w:val="both"/>
        <w:rPr>
          <w:rFonts w:ascii="Times New Roman" w:hAnsi="Times New Roman" w:cs="Times New Roman"/>
          <w:sz w:val="20"/>
          <w:szCs w:val="20"/>
        </w:rPr>
      </w:pPr>
      <w:r w:rsidRPr="00395C55">
        <w:rPr>
          <w:rFonts w:ascii="Times New Roman" w:hAnsi="Times New Roman" w:cs="Times New Roman"/>
          <w:sz w:val="20"/>
          <w:szCs w:val="20"/>
        </w:rPr>
        <w:t xml:space="preserve">The objective of valuation methods would be for replacement cost for assets acquired. Replacement cost involves replacing an asset at a cost prevailing at the time of its acquisition. This includes fair market value, transaction costs, transitional and restoration costs, and any other applicable payments, if any. Depreciation of assets and structures are not be taken into account for replacement cost. Where there are no active market conditions, replacement cost is equivalent to delivered cost of all building materials, labor cost for construction, and any transaction or relocation costs. </w:t>
      </w:r>
      <w:r w:rsidR="00E913FE">
        <w:rPr>
          <w:rFonts w:ascii="Times New Roman" w:hAnsi="Times New Roman" w:cs="Times New Roman"/>
          <w:sz w:val="20"/>
          <w:szCs w:val="20"/>
        </w:rPr>
        <w:t xml:space="preserve">In case of delays, compensation rates must be updated or indexed </w:t>
      </w:r>
      <w:r w:rsidR="00D91FD4">
        <w:rPr>
          <w:rFonts w:ascii="Times New Roman" w:hAnsi="Times New Roman" w:cs="Times New Roman"/>
          <w:sz w:val="20"/>
          <w:szCs w:val="20"/>
        </w:rPr>
        <w:t xml:space="preserve">to adjust annuam inflation rates. </w:t>
      </w:r>
      <w:r w:rsidRPr="00395C55">
        <w:rPr>
          <w:rFonts w:ascii="Times New Roman" w:hAnsi="Times New Roman" w:cs="Times New Roman"/>
          <w:sz w:val="20"/>
          <w:szCs w:val="20"/>
        </w:rPr>
        <w:t>A short guideline by type of asset is presented below.</w:t>
      </w:r>
    </w:p>
    <w:p w14:paraId="275ACD9A" w14:textId="77777777" w:rsidR="0085195E" w:rsidRPr="00395C55" w:rsidRDefault="0085195E" w:rsidP="0085195E">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77"/>
        <w:gridCol w:w="7313"/>
      </w:tblGrid>
      <w:tr w:rsidR="0085195E" w:rsidRPr="00395C55" w14:paraId="74FE8FA9" w14:textId="77777777" w:rsidTr="00682DB5">
        <w:tc>
          <w:tcPr>
            <w:tcW w:w="1696" w:type="dxa"/>
          </w:tcPr>
          <w:p w14:paraId="618E4E22" w14:textId="77777777" w:rsidR="0085195E" w:rsidRPr="00395C55" w:rsidRDefault="0085195E" w:rsidP="00682DB5">
            <w:pPr>
              <w:jc w:val="center"/>
              <w:rPr>
                <w:b/>
                <w:bCs/>
              </w:rPr>
            </w:pPr>
            <w:r w:rsidRPr="00395C55">
              <w:rPr>
                <w:b/>
                <w:bCs/>
              </w:rPr>
              <w:t>Type of Asset</w:t>
            </w:r>
          </w:p>
        </w:tc>
        <w:tc>
          <w:tcPr>
            <w:tcW w:w="7654" w:type="dxa"/>
          </w:tcPr>
          <w:p w14:paraId="2B58493E" w14:textId="77777777" w:rsidR="0085195E" w:rsidRPr="00395C55" w:rsidRDefault="0085195E" w:rsidP="00682DB5">
            <w:pPr>
              <w:jc w:val="center"/>
              <w:rPr>
                <w:b/>
                <w:bCs/>
              </w:rPr>
            </w:pPr>
            <w:r w:rsidRPr="00395C55">
              <w:rPr>
                <w:b/>
                <w:bCs/>
              </w:rPr>
              <w:t>Methods</w:t>
            </w:r>
          </w:p>
        </w:tc>
      </w:tr>
      <w:tr w:rsidR="0085195E" w:rsidRPr="00395C55" w14:paraId="1BE19CBE" w14:textId="77777777" w:rsidTr="00682DB5">
        <w:trPr>
          <w:trHeight w:val="740"/>
        </w:trPr>
        <w:tc>
          <w:tcPr>
            <w:tcW w:w="1696" w:type="dxa"/>
          </w:tcPr>
          <w:p w14:paraId="64DA32D0" w14:textId="77777777" w:rsidR="0085195E" w:rsidRPr="00395C55" w:rsidRDefault="0085195E" w:rsidP="00682DB5">
            <w:pPr>
              <w:jc w:val="both"/>
            </w:pPr>
            <w:r w:rsidRPr="00395C55">
              <w:t xml:space="preserve">Land (Rural/Urban) </w:t>
            </w:r>
          </w:p>
        </w:tc>
        <w:tc>
          <w:tcPr>
            <w:tcW w:w="7654" w:type="dxa"/>
          </w:tcPr>
          <w:p w14:paraId="21DC4F79" w14:textId="77777777" w:rsidR="0085195E" w:rsidRPr="00395C55" w:rsidRDefault="0085195E" w:rsidP="00682DB5">
            <w:pPr>
              <w:jc w:val="both"/>
            </w:pPr>
            <w:r w:rsidRPr="00395C55">
              <w:t xml:space="preserve">For land, replacement cost is defined as the pre-project value of land as per the land market within the vicinity of the affected land, plus cost of registration, and transfer taxes etc. For urban areas, the valuation should consider infrastructure facilities and services located within the vicinity of the affected land. </w:t>
            </w:r>
          </w:p>
        </w:tc>
      </w:tr>
      <w:tr w:rsidR="0085195E" w:rsidRPr="00395C55" w14:paraId="397184B8" w14:textId="77777777" w:rsidTr="00682DB5">
        <w:trPr>
          <w:trHeight w:val="828"/>
        </w:trPr>
        <w:tc>
          <w:tcPr>
            <w:tcW w:w="1696" w:type="dxa"/>
          </w:tcPr>
          <w:p w14:paraId="3946D8F3" w14:textId="77777777" w:rsidR="0085195E" w:rsidRPr="00395C55" w:rsidRDefault="0085195E" w:rsidP="00682DB5">
            <w:pPr>
              <w:jc w:val="both"/>
            </w:pPr>
            <w:r w:rsidRPr="00395C55">
              <w:t xml:space="preserve">Houses/other structures </w:t>
            </w:r>
          </w:p>
        </w:tc>
        <w:tc>
          <w:tcPr>
            <w:tcW w:w="7654" w:type="dxa"/>
          </w:tcPr>
          <w:p w14:paraId="6DFDB765" w14:textId="77777777" w:rsidR="0085195E" w:rsidRPr="00395C55" w:rsidRDefault="0085195E" w:rsidP="00682DB5">
            <w:pPr>
              <w:jc w:val="both"/>
            </w:pPr>
            <w:r w:rsidRPr="00395C55">
              <w:t>For houses and other structures, replacement cost is the cost of materials to build a replacement structure with a space and quality  similar to or better than the affected structure, plus labor, transportation, contractors fees, and any related registration and transfer costs.</w:t>
            </w:r>
          </w:p>
        </w:tc>
      </w:tr>
      <w:tr w:rsidR="0085195E" w:rsidRPr="00395C55" w14:paraId="329C5ED6" w14:textId="77777777" w:rsidTr="00682DB5">
        <w:tc>
          <w:tcPr>
            <w:tcW w:w="1696" w:type="dxa"/>
          </w:tcPr>
          <w:p w14:paraId="52FD5764" w14:textId="77777777" w:rsidR="0085195E" w:rsidRPr="00395C55" w:rsidRDefault="0085195E" w:rsidP="00682DB5">
            <w:pPr>
              <w:jc w:val="both"/>
            </w:pPr>
            <w:r w:rsidRPr="00395C55">
              <w:t>Crops</w:t>
            </w:r>
          </w:p>
        </w:tc>
        <w:tc>
          <w:tcPr>
            <w:tcW w:w="7654" w:type="dxa"/>
          </w:tcPr>
          <w:p w14:paraId="5C0E7B48" w14:textId="77777777" w:rsidR="0085195E" w:rsidRPr="00395C55" w:rsidRDefault="0085195E" w:rsidP="00682DB5">
            <w:pPr>
              <w:widowControl w:val="0"/>
              <w:tabs>
                <w:tab w:val="left" w:pos="252"/>
                <w:tab w:val="left" w:pos="2310"/>
              </w:tabs>
              <w:rPr>
                <w:bCs/>
              </w:rPr>
            </w:pPr>
            <w:r w:rsidRPr="00395C55">
              <w:rPr>
                <w:bCs/>
              </w:rPr>
              <w:t>Crop compensation in cash at full market rate for one harvest (either winter or summer) by default for impacts caused by the project activities. All other crop losses will be compensated at market rates based on actual losses.</w:t>
            </w:r>
          </w:p>
        </w:tc>
      </w:tr>
      <w:tr w:rsidR="0085195E" w:rsidRPr="00395C55" w14:paraId="5958929E" w14:textId="77777777" w:rsidTr="00682DB5">
        <w:tc>
          <w:tcPr>
            <w:tcW w:w="1696" w:type="dxa"/>
          </w:tcPr>
          <w:p w14:paraId="33EEFDE0" w14:textId="77777777" w:rsidR="0085195E" w:rsidRPr="00395C55" w:rsidRDefault="0085195E" w:rsidP="00682DB5">
            <w:pPr>
              <w:jc w:val="both"/>
            </w:pPr>
            <w:r w:rsidRPr="00395C55">
              <w:t xml:space="preserve">Timbers, fruits and perennial </w:t>
            </w:r>
          </w:p>
        </w:tc>
        <w:tc>
          <w:tcPr>
            <w:tcW w:w="7654" w:type="dxa"/>
          </w:tcPr>
          <w:p w14:paraId="728E54D0" w14:textId="77777777" w:rsidR="0085195E" w:rsidRPr="00395C55" w:rsidRDefault="0085195E" w:rsidP="00682DB5">
            <w:pPr>
              <w:widowControl w:val="0"/>
              <w:tabs>
                <w:tab w:val="left" w:pos="252"/>
                <w:tab w:val="left" w:pos="2310"/>
              </w:tabs>
              <w:rPr>
                <w:bCs/>
              </w:rPr>
            </w:pPr>
            <w:r w:rsidRPr="00395C55">
              <w:rPr>
                <w:bCs/>
              </w:rPr>
              <w:t>For timber/ wood trees, the compensation will be at market value of tree's wood content. Fruit trees: cash compensation based on lost production for the entire period needed to re-</w:t>
            </w:r>
            <w:r w:rsidRPr="00395C55">
              <w:rPr>
                <w:bCs/>
                <w:spacing w:val="4"/>
              </w:rPr>
              <w:t>establish a tree of equal productivity.</w:t>
            </w:r>
          </w:p>
        </w:tc>
      </w:tr>
    </w:tbl>
    <w:p w14:paraId="35FD9655" w14:textId="77777777" w:rsidR="0085195E" w:rsidRPr="00395C55" w:rsidRDefault="0085195E" w:rsidP="0085195E">
      <w:pPr>
        <w:jc w:val="both"/>
        <w:rPr>
          <w:rFonts w:ascii="Times New Roman" w:hAnsi="Times New Roman" w:cs="Times New Roman"/>
          <w:sz w:val="20"/>
          <w:szCs w:val="20"/>
        </w:rPr>
      </w:pPr>
    </w:p>
    <w:p w14:paraId="5C7D1A09" w14:textId="77777777" w:rsidR="0085195E" w:rsidRPr="00395C55" w:rsidRDefault="0085195E" w:rsidP="0085195E">
      <w:pPr>
        <w:pStyle w:val="ListParagraph"/>
        <w:numPr>
          <w:ilvl w:val="0"/>
          <w:numId w:val="56"/>
        </w:numPr>
        <w:spacing w:after="160" w:line="259" w:lineRule="auto"/>
        <w:jc w:val="center"/>
        <w:rPr>
          <w:rFonts w:ascii="Times New Roman" w:hAnsi="Times New Roman"/>
          <w:b/>
          <w:bCs/>
          <w:sz w:val="24"/>
          <w:szCs w:val="24"/>
        </w:rPr>
      </w:pPr>
    </w:p>
    <w:p w14:paraId="465CBF55" w14:textId="77777777" w:rsidR="0085195E" w:rsidRPr="00395C55" w:rsidRDefault="0085195E" w:rsidP="0085195E">
      <w:pPr>
        <w:rPr>
          <w:rFonts w:ascii="Times New Roman" w:hAnsi="Times New Roman" w:cs="Times New Roman"/>
          <w:b/>
          <w:bCs/>
          <w:sz w:val="24"/>
          <w:szCs w:val="24"/>
        </w:rPr>
      </w:pPr>
      <w:r w:rsidRPr="00395C55">
        <w:rPr>
          <w:rFonts w:ascii="Times New Roman" w:hAnsi="Times New Roman" w:cs="Times New Roman"/>
          <w:b/>
          <w:bCs/>
          <w:sz w:val="24"/>
          <w:szCs w:val="24"/>
        </w:rPr>
        <w:t xml:space="preserve">Annex 2 – Outline and Contents of  a full RAP </w:t>
      </w:r>
    </w:p>
    <w:tbl>
      <w:tblPr>
        <w:tblStyle w:val="GridTable6Colorful"/>
        <w:tblW w:w="9000" w:type="dxa"/>
        <w:tblLook w:val="04A0" w:firstRow="1" w:lastRow="0" w:firstColumn="1" w:lastColumn="0" w:noHBand="0" w:noVBand="1"/>
      </w:tblPr>
      <w:tblGrid>
        <w:gridCol w:w="1555"/>
        <w:gridCol w:w="7445"/>
      </w:tblGrid>
      <w:tr w:rsidR="0085195E" w:rsidRPr="00395C55" w14:paraId="7F63FC30" w14:textId="77777777" w:rsidTr="00682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F250794" w14:textId="77777777" w:rsidR="0085195E" w:rsidRPr="00395C55" w:rsidRDefault="0085195E" w:rsidP="00682DB5">
            <w:pPr>
              <w:jc w:val="center"/>
              <w:rPr>
                <w:rFonts w:ascii="Times New Roman" w:eastAsia="Calibri" w:hAnsi="Times New Roman" w:cs="Times New Roman"/>
                <w:bCs w:val="0"/>
                <w:color w:val="auto"/>
                <w:sz w:val="19"/>
                <w:szCs w:val="19"/>
              </w:rPr>
            </w:pPr>
            <w:r w:rsidRPr="00395C55">
              <w:rPr>
                <w:rFonts w:ascii="Times New Roman" w:eastAsia="Calibri" w:hAnsi="Times New Roman" w:cs="Times New Roman"/>
                <w:bCs w:val="0"/>
                <w:color w:val="auto"/>
                <w:sz w:val="19"/>
                <w:szCs w:val="19"/>
              </w:rPr>
              <w:t>RAP Outline</w:t>
            </w:r>
          </w:p>
        </w:tc>
        <w:tc>
          <w:tcPr>
            <w:tcW w:w="7445" w:type="dxa"/>
          </w:tcPr>
          <w:p w14:paraId="7AA0A196" w14:textId="77777777" w:rsidR="0085195E" w:rsidRPr="00395C55" w:rsidRDefault="0085195E" w:rsidP="00682DB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auto"/>
                <w:sz w:val="19"/>
                <w:szCs w:val="19"/>
              </w:rPr>
            </w:pPr>
            <w:r w:rsidRPr="00395C55">
              <w:rPr>
                <w:rFonts w:ascii="Times New Roman" w:eastAsia="Calibri" w:hAnsi="Times New Roman" w:cs="Times New Roman"/>
                <w:bCs w:val="0"/>
                <w:color w:val="auto"/>
                <w:sz w:val="19"/>
                <w:szCs w:val="19"/>
              </w:rPr>
              <w:t>Content</w:t>
            </w:r>
          </w:p>
        </w:tc>
      </w:tr>
      <w:tr w:rsidR="0085195E" w:rsidRPr="00395C55" w14:paraId="20863802"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39CEB1A7"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Description of Subproject</w:t>
            </w:r>
          </w:p>
        </w:tc>
        <w:tc>
          <w:tcPr>
            <w:tcW w:w="7445" w:type="dxa"/>
            <w:shd w:val="clear" w:color="auto" w:fill="E7E6E6" w:themeFill="background2"/>
          </w:tcPr>
          <w:p w14:paraId="49822304" w14:textId="77777777" w:rsidR="0085195E" w:rsidRPr="00395C55" w:rsidRDefault="0085195E" w:rsidP="00682DB5">
            <w:pPr>
              <w:tabs>
                <w:tab w:val="left" w:pos="360"/>
              </w:tabs>
              <w:suppressAutoHyphen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19"/>
                <w:szCs w:val="19"/>
              </w:rPr>
            </w:pPr>
            <w:r w:rsidRPr="00395C55">
              <w:rPr>
                <w:rFonts w:ascii="Times New Roman" w:eastAsia="Calibri" w:hAnsi="Times New Roman" w:cs="Times New Roman"/>
                <w:iCs/>
                <w:sz w:val="19"/>
                <w:szCs w:val="19"/>
              </w:rPr>
              <w:t>Objective of subproject; Location of subproject and detailed design with a clear demarcation of the project footprint;  Activities involved during implementation (e.g., construction);  Activities involved during operation and maintenance;  Need of any land take (project component wise requirement of land covering both permanent and temporary acquisition); Detailed GIS maps; Description of implementing agency</w:t>
            </w:r>
          </w:p>
        </w:tc>
      </w:tr>
      <w:tr w:rsidR="0085195E" w:rsidRPr="00395C55" w14:paraId="0534FC2D" w14:textId="77777777" w:rsidTr="00682DB5">
        <w:tc>
          <w:tcPr>
            <w:cnfStyle w:val="001000000000" w:firstRow="0" w:lastRow="0" w:firstColumn="1" w:lastColumn="0" w:oddVBand="0" w:evenVBand="0" w:oddHBand="0" w:evenHBand="0" w:firstRowFirstColumn="0" w:firstRowLastColumn="0" w:lastRowFirstColumn="0" w:lastRowLastColumn="0"/>
            <w:tcW w:w="1555" w:type="dxa"/>
          </w:tcPr>
          <w:p w14:paraId="581F5940"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Census/Socio-economic Baseline</w:t>
            </w:r>
          </w:p>
        </w:tc>
        <w:tc>
          <w:tcPr>
            <w:tcW w:w="7445" w:type="dxa"/>
          </w:tcPr>
          <w:p w14:paraId="45AFD2C0" w14:textId="77777777" w:rsidR="0085195E" w:rsidRPr="00395C55" w:rsidRDefault="0085195E" w:rsidP="00682DB5">
            <w:pPr>
              <w:tabs>
                <w:tab w:val="left" w:pos="360"/>
              </w:tabs>
              <w:suppressAutoHyphen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19"/>
                <w:szCs w:val="19"/>
              </w:rPr>
            </w:pPr>
            <w:r w:rsidRPr="00395C55">
              <w:rPr>
                <w:rFonts w:ascii="Times New Roman" w:eastAsia="Calibri" w:hAnsi="Times New Roman" w:cs="Times New Roman"/>
                <w:iCs/>
                <w:sz w:val="19"/>
                <w:szCs w:val="19"/>
              </w:rPr>
              <w:t xml:space="preserve">A census of all households affected for base line and 25% sample of household for socioeconomic analysis and profiles – focusing on demography; Ethnicity, religion and language; Education; Livelihood patterns and employment/income; Land ownership patterns; expenditure patterns; household assets; Poverty levels of the area; Agriculture and cropping patterns (if agriculture is practiced in that area);Livestock; Housing; Gender analysis; Available social/public amenities; Cultural, religious and other structures; Migration; Credit availability and banking facilities; Specific impacts on the poor, women and other vulnerable groups;  PAPs responses to subprojects and resettlement options; any legacy issues/court cases or disputes. </w:t>
            </w:r>
          </w:p>
        </w:tc>
      </w:tr>
      <w:tr w:rsidR="0085195E" w:rsidRPr="00395C55" w14:paraId="141675D7"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5CBAF774"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Impact Assessment and Inventory</w:t>
            </w:r>
          </w:p>
        </w:tc>
        <w:tc>
          <w:tcPr>
            <w:tcW w:w="7445" w:type="dxa"/>
            <w:shd w:val="clear" w:color="auto" w:fill="E7E6E6" w:themeFill="background2"/>
          </w:tcPr>
          <w:p w14:paraId="0BB40452" w14:textId="77777777" w:rsidR="0085195E" w:rsidRPr="00395C55" w:rsidRDefault="0085195E" w:rsidP="00682DB5">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 xml:space="preserve">Analysis of the impacts and Detailed Measurement Survey (DMS) to establish the nature and magnitude of loss. The survey will include all losses including encroached land (residential and agricultural), immovable structures, communal, public and cultural/religious facilities, crops, </w:t>
            </w:r>
            <w:r w:rsidRPr="00395C55">
              <w:rPr>
                <w:rFonts w:ascii="Times New Roman" w:eastAsia="Calibri" w:hAnsi="Times New Roman" w:cs="Times New Roman"/>
                <w:sz w:val="19"/>
                <w:szCs w:val="19"/>
              </w:rPr>
              <w:lastRenderedPageBreak/>
              <w:t>trees and business incomes and wages. The impact assessment will also include a survey of compensation rates as detailed above and also the incomes of the PAHs.</w:t>
            </w:r>
          </w:p>
        </w:tc>
      </w:tr>
      <w:tr w:rsidR="0085195E" w:rsidRPr="00395C55" w14:paraId="71E6B23F" w14:textId="77777777" w:rsidTr="00682DB5">
        <w:tc>
          <w:tcPr>
            <w:cnfStyle w:val="001000000000" w:firstRow="0" w:lastRow="0" w:firstColumn="1" w:lastColumn="0" w:oddVBand="0" w:evenVBand="0" w:oddHBand="0" w:evenHBand="0" w:firstRowFirstColumn="0" w:firstRowLastColumn="0" w:lastRowFirstColumn="0" w:lastRowLastColumn="0"/>
            <w:tcW w:w="1555" w:type="dxa"/>
          </w:tcPr>
          <w:p w14:paraId="3CB3677D" w14:textId="77777777" w:rsidR="0085195E" w:rsidRPr="00395C55" w:rsidRDefault="0085195E" w:rsidP="00682DB5">
            <w:pPr>
              <w:rPr>
                <w:rFonts w:ascii="Times New Roman" w:eastAsia="Calibri" w:hAnsi="Times New Roman" w:cs="Times New Roman"/>
                <w:sz w:val="19"/>
                <w:szCs w:val="19"/>
              </w:rPr>
            </w:pPr>
          </w:p>
          <w:p w14:paraId="4995EA98" w14:textId="77777777" w:rsidR="0085195E" w:rsidRPr="00395C55" w:rsidRDefault="0085195E" w:rsidP="00682DB5">
            <w:pPr>
              <w:rPr>
                <w:rFonts w:ascii="Times New Roman" w:eastAsia="Calibri" w:hAnsi="Times New Roman" w:cs="Times New Roman"/>
                <w:sz w:val="19"/>
                <w:szCs w:val="19"/>
              </w:rPr>
            </w:pPr>
          </w:p>
          <w:p w14:paraId="1755AE4D"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Gender, Social Inclusion and Measures</w:t>
            </w:r>
          </w:p>
        </w:tc>
        <w:tc>
          <w:tcPr>
            <w:tcW w:w="7445" w:type="dxa"/>
          </w:tcPr>
          <w:p w14:paraId="4D0C74B9" w14:textId="77777777" w:rsidR="0085195E" w:rsidRPr="00395C55" w:rsidRDefault="0085195E" w:rsidP="00682DB5">
            <w:pPr>
              <w:tabs>
                <w:tab w:val="left" w:pos="45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The RAP to include measures ensuring that the socio‐economic needs and priorities of women and other marginalized groups are identified, addressed and mitigated. The gender provisions will be incorporated to safeguard the specific needs and problems of women, displaced persons or other marginalized during subproject implementation. The socio‐economic data gathered will be gender‐disaggregated. Gender roles will be analyzed and the needs, aspirations and priorities of women will be taken into consideration during consultation and preparing mitigation measures and reported in the RAP. Women and marginalized groups will be included in the consultation process through meetings and will be encouraged to participate in the RAP planning and implementation process. Due consideration will be given to complaints and grievances lodged by women and marginalized PAPs following the procedures outlined in this RPF.</w:t>
            </w:r>
          </w:p>
        </w:tc>
      </w:tr>
      <w:tr w:rsidR="0085195E" w:rsidRPr="00395C55" w14:paraId="21902182"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3A51214F" w14:textId="77777777" w:rsidR="0085195E" w:rsidRPr="00395C55" w:rsidRDefault="0085195E" w:rsidP="00682DB5">
            <w:pPr>
              <w:rPr>
                <w:rFonts w:ascii="Times New Roman" w:eastAsia="Calibri" w:hAnsi="Times New Roman" w:cs="Times New Roman"/>
                <w:sz w:val="19"/>
                <w:szCs w:val="19"/>
              </w:rPr>
            </w:pPr>
          </w:p>
          <w:p w14:paraId="5577A871" w14:textId="77777777" w:rsidR="0085195E" w:rsidRPr="00395C55" w:rsidRDefault="0085195E" w:rsidP="00682DB5">
            <w:pPr>
              <w:rPr>
                <w:rFonts w:ascii="Times New Roman" w:eastAsia="Calibri" w:hAnsi="Times New Roman" w:cs="Times New Roman"/>
                <w:sz w:val="19"/>
                <w:szCs w:val="19"/>
              </w:rPr>
            </w:pPr>
          </w:p>
          <w:p w14:paraId="6A85E199"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 xml:space="preserve">Stakeholders’ Consultation </w:t>
            </w:r>
          </w:p>
        </w:tc>
        <w:tc>
          <w:tcPr>
            <w:tcW w:w="7445" w:type="dxa"/>
            <w:shd w:val="clear" w:color="auto" w:fill="E7E6E6" w:themeFill="background2"/>
          </w:tcPr>
          <w:p w14:paraId="2D2C8FA9" w14:textId="77777777" w:rsidR="0085195E" w:rsidRPr="00395C55" w:rsidRDefault="0085195E" w:rsidP="00682DB5">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Consultations to be tabulated a reported, particularly with affected persons, beneficiaries and other key stakeholders during preparation and implementation of each RAP/ARAP. The timing and nature of these consultations will vary depending upon the implementation program. Subproject specific stakeholders will be identified through the initial social impact assessment of each subproject. Stakeholder consultations will be carried out during the preparation of the subproject through community meetings, focus group discussions and interviews of key informants for their views and recommendations for the sub‐project preparation and implementation. These recommendations will be included in RAP and with description of actions defined to address them. The processes and mechanisms ensuring the active involvement of PAPs and other stakeholders will be detailed in the RAPs, with the list of participants, the location, date and minutes of consultation meetings.</w:t>
            </w:r>
          </w:p>
        </w:tc>
      </w:tr>
      <w:tr w:rsidR="0085195E" w:rsidRPr="00395C55" w14:paraId="30B21038" w14:textId="77777777" w:rsidTr="00682DB5">
        <w:tc>
          <w:tcPr>
            <w:cnfStyle w:val="001000000000" w:firstRow="0" w:lastRow="0" w:firstColumn="1" w:lastColumn="0" w:oddVBand="0" w:evenVBand="0" w:oddHBand="0" w:evenHBand="0" w:firstRowFirstColumn="0" w:firstRowLastColumn="0" w:lastRowFirstColumn="0" w:lastRowLastColumn="0"/>
            <w:tcW w:w="1555" w:type="dxa"/>
          </w:tcPr>
          <w:p w14:paraId="31624D45"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Entitlement and Policy Matrix</w:t>
            </w:r>
          </w:p>
        </w:tc>
        <w:tc>
          <w:tcPr>
            <w:tcW w:w="7445" w:type="dxa"/>
          </w:tcPr>
          <w:p w14:paraId="233B3020" w14:textId="77777777" w:rsidR="0085195E" w:rsidRPr="00395C55" w:rsidRDefault="0085195E" w:rsidP="00682DB5">
            <w:pPr>
              <w:tabs>
                <w:tab w:val="left" w:pos="45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An entitlement matrix consistent with the RPF will be developed to cover all types of losses and affected groups identified.  For the restoration of the living standards of the PAP, provision will be made so that people should be provided proper compensation and assistance to restore their livelihoods.</w:t>
            </w:r>
          </w:p>
        </w:tc>
      </w:tr>
      <w:tr w:rsidR="0085195E" w:rsidRPr="00395C55" w14:paraId="1162608E"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3A2510F5" w14:textId="77777777" w:rsidR="0085195E" w:rsidRPr="00395C55" w:rsidRDefault="0085195E" w:rsidP="00682DB5">
            <w:pPr>
              <w:rPr>
                <w:rFonts w:ascii="Times New Roman" w:eastAsia="Calibri" w:hAnsi="Times New Roman" w:cs="Times New Roman"/>
                <w:sz w:val="19"/>
                <w:szCs w:val="19"/>
              </w:rPr>
            </w:pPr>
          </w:p>
          <w:p w14:paraId="3B084DF6" w14:textId="77777777" w:rsidR="0085195E" w:rsidRPr="00395C55" w:rsidRDefault="0085195E" w:rsidP="00682DB5">
            <w:pPr>
              <w:rPr>
                <w:rFonts w:ascii="Times New Roman" w:eastAsia="Calibri" w:hAnsi="Times New Roman" w:cs="Times New Roman"/>
                <w:sz w:val="19"/>
                <w:szCs w:val="19"/>
              </w:rPr>
            </w:pPr>
          </w:p>
          <w:p w14:paraId="48A3B0BB" w14:textId="77777777" w:rsidR="0085195E" w:rsidRPr="00395C55" w:rsidRDefault="0085195E" w:rsidP="00682DB5">
            <w:pPr>
              <w:rPr>
                <w:rFonts w:ascii="Times New Roman" w:eastAsia="Calibri" w:hAnsi="Times New Roman" w:cs="Times New Roman"/>
                <w:sz w:val="19"/>
                <w:szCs w:val="19"/>
              </w:rPr>
            </w:pPr>
          </w:p>
          <w:p w14:paraId="4ABFD205"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Valuation of Assets</w:t>
            </w:r>
          </w:p>
        </w:tc>
        <w:tc>
          <w:tcPr>
            <w:tcW w:w="7445" w:type="dxa"/>
            <w:shd w:val="clear" w:color="auto" w:fill="E7E6E6" w:themeFill="background2"/>
          </w:tcPr>
          <w:p w14:paraId="3BE8ECB9" w14:textId="77777777" w:rsidR="0085195E" w:rsidRPr="00395C55" w:rsidRDefault="0085195E" w:rsidP="00682DB5">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Valuation of assets, including land, to be made at replacement cost; also valuation will take into account the land tenure and ownership systems prevailing in the Sindh province. Buildings and other structures will be valued based on precise measurement, quality and measurement of materials and will be calculated based on replacement cost (i.e., cost of new building materials and labor) with no depreciation for age and deduction for salvageable materials, sufficient to cover the cost of materials and labor.</w:t>
            </w:r>
          </w:p>
          <w:p w14:paraId="71CE460D" w14:textId="77777777" w:rsidR="0085195E" w:rsidRPr="00395C55" w:rsidRDefault="0085195E" w:rsidP="00682DB5">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Crops will be valued at the current market rates for the net harvest actually lost.  Trees will be compensated on the basis of their local market values to reflect replacement income. The cost of wood trees will be calculated based on the average volume of wood produced, quality of wood size classes, as determined by girth, diameter at breast height or volume. Fruit bearing trees will be compensated based on the compensation for loss of fruit trees at current market value depending on type and productive age of the fruit’s trees and market value of the produce for the time required to grow a tree of equivalent productive capacity.</w:t>
            </w:r>
          </w:p>
        </w:tc>
      </w:tr>
      <w:tr w:rsidR="0085195E" w:rsidRPr="00395C55" w14:paraId="54388AFF" w14:textId="77777777" w:rsidTr="00682DB5">
        <w:tc>
          <w:tcPr>
            <w:cnfStyle w:val="001000000000" w:firstRow="0" w:lastRow="0" w:firstColumn="1" w:lastColumn="0" w:oddVBand="0" w:evenVBand="0" w:oddHBand="0" w:evenHBand="0" w:firstRowFirstColumn="0" w:firstRowLastColumn="0" w:lastRowFirstColumn="0" w:lastRowLastColumn="0"/>
            <w:tcW w:w="1555" w:type="dxa"/>
          </w:tcPr>
          <w:p w14:paraId="061ED692"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Implementation Arrangements</w:t>
            </w:r>
          </w:p>
        </w:tc>
        <w:tc>
          <w:tcPr>
            <w:tcW w:w="7445" w:type="dxa"/>
          </w:tcPr>
          <w:p w14:paraId="681A4E3E" w14:textId="77777777" w:rsidR="0085195E" w:rsidRPr="00395C55" w:rsidRDefault="0085195E" w:rsidP="00682DB5">
            <w:pPr>
              <w:tabs>
                <w:tab w:val="left" w:pos="450"/>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 xml:space="preserve">For effective implementation, RAP/ARAP will describe the implementation arrangements. Identification of critical path actions, preparation of RAP implementation arrangements, compensation procedures and resettlement process will be described for an efficient and smooth implementation of RAP/ARAP. </w:t>
            </w:r>
          </w:p>
        </w:tc>
      </w:tr>
      <w:tr w:rsidR="0085195E" w:rsidRPr="00395C55" w14:paraId="2DB4D46F"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183936C0"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 xml:space="preserve">Grievance and Redress Mechanism </w:t>
            </w:r>
          </w:p>
        </w:tc>
        <w:tc>
          <w:tcPr>
            <w:tcW w:w="7445" w:type="dxa"/>
            <w:shd w:val="clear" w:color="auto" w:fill="E7E6E6" w:themeFill="background2"/>
          </w:tcPr>
          <w:p w14:paraId="65F61C9E" w14:textId="77777777" w:rsidR="0085195E" w:rsidRPr="00395C55" w:rsidRDefault="0085195E" w:rsidP="00682DB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Under the GRM, RAP will describe the options available to affected persons for grievance redressal they may have about the process, the identification of eligible people for compensation, the valuation and compensation and any other complaints they may have against the entire process. The GRM will be consistent with the provisions of RPF.</w:t>
            </w:r>
          </w:p>
        </w:tc>
      </w:tr>
      <w:tr w:rsidR="0085195E" w:rsidRPr="00395C55" w14:paraId="7AB27807" w14:textId="77777777" w:rsidTr="00682DB5">
        <w:tc>
          <w:tcPr>
            <w:cnfStyle w:val="001000000000" w:firstRow="0" w:lastRow="0" w:firstColumn="1" w:lastColumn="0" w:oddVBand="0" w:evenVBand="0" w:oddHBand="0" w:evenHBand="0" w:firstRowFirstColumn="0" w:firstRowLastColumn="0" w:lastRowFirstColumn="0" w:lastRowLastColumn="0"/>
            <w:tcW w:w="1555" w:type="dxa"/>
          </w:tcPr>
          <w:p w14:paraId="0D46638B" w14:textId="77777777" w:rsidR="0085195E" w:rsidRPr="00395C55" w:rsidRDefault="0085195E" w:rsidP="00682DB5">
            <w:pPr>
              <w:rPr>
                <w:rFonts w:ascii="Times New Roman" w:eastAsia="Calibri" w:hAnsi="Times New Roman" w:cs="Times New Roman"/>
                <w:sz w:val="19"/>
                <w:szCs w:val="19"/>
              </w:rPr>
            </w:pPr>
          </w:p>
          <w:p w14:paraId="60658E55" w14:textId="77777777" w:rsidR="0085195E" w:rsidRPr="00395C55" w:rsidRDefault="0085195E" w:rsidP="00682DB5">
            <w:pPr>
              <w:rPr>
                <w:rFonts w:ascii="Times New Roman" w:eastAsia="Calibri" w:hAnsi="Times New Roman" w:cs="Times New Roman"/>
                <w:sz w:val="19"/>
                <w:szCs w:val="19"/>
              </w:rPr>
            </w:pPr>
          </w:p>
          <w:p w14:paraId="33122D9E"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t>Cost Estimates</w:t>
            </w:r>
          </w:p>
        </w:tc>
        <w:tc>
          <w:tcPr>
            <w:tcW w:w="7445" w:type="dxa"/>
          </w:tcPr>
          <w:p w14:paraId="5B6CDEF6" w14:textId="77777777" w:rsidR="0085195E" w:rsidRPr="00395C55" w:rsidRDefault="0085195E" w:rsidP="00682DB5">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The RAP/ARAP preparation and implementation costs, including cost of compensation, various eligible allowances, monitoring &amp; evaluation, grievances redress and LAR administration, as well as contingencies, will be estimated and included in the RAP and will be considered an integral part of Project cost. Cost estimation will be made during preparation of RAP. The RAP (s) will include a budget section indicating (i) unit compensation rates for all affected items and allowances, (ii) methodology followed for the computation of unit compensation rates, and (iii) a cost table to include all compensation expenses including administrative costs and contingencies.</w:t>
            </w:r>
          </w:p>
        </w:tc>
      </w:tr>
      <w:tr w:rsidR="0085195E" w:rsidRPr="00395C55" w14:paraId="7FE19E39" w14:textId="77777777" w:rsidTr="00682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7E6E6" w:themeFill="background2"/>
          </w:tcPr>
          <w:p w14:paraId="2BB39DA1" w14:textId="77777777" w:rsidR="0085195E" w:rsidRPr="00395C55" w:rsidRDefault="0085195E" w:rsidP="00682DB5">
            <w:pPr>
              <w:rPr>
                <w:rFonts w:ascii="Times New Roman" w:eastAsia="Calibri" w:hAnsi="Times New Roman" w:cs="Times New Roman"/>
                <w:sz w:val="19"/>
                <w:szCs w:val="19"/>
              </w:rPr>
            </w:pPr>
            <w:r w:rsidRPr="00395C55">
              <w:rPr>
                <w:rFonts w:ascii="Times New Roman" w:eastAsia="Calibri" w:hAnsi="Times New Roman" w:cs="Times New Roman"/>
                <w:sz w:val="19"/>
                <w:szCs w:val="19"/>
              </w:rPr>
              <w:lastRenderedPageBreak/>
              <w:t>M&amp;E</w:t>
            </w:r>
          </w:p>
        </w:tc>
        <w:tc>
          <w:tcPr>
            <w:tcW w:w="7445" w:type="dxa"/>
            <w:shd w:val="clear" w:color="auto" w:fill="E7E6E6" w:themeFill="background2"/>
          </w:tcPr>
          <w:p w14:paraId="24B2F159" w14:textId="77777777" w:rsidR="0085195E" w:rsidRPr="00395C55" w:rsidRDefault="0085195E" w:rsidP="00682DB5">
            <w:pPr>
              <w:tabs>
                <w:tab w:val="left" w:pos="45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9"/>
                <w:szCs w:val="19"/>
              </w:rPr>
            </w:pPr>
            <w:r w:rsidRPr="00395C55">
              <w:rPr>
                <w:rFonts w:ascii="Times New Roman" w:eastAsia="Calibri" w:hAnsi="Times New Roman" w:cs="Times New Roman"/>
                <w:sz w:val="19"/>
                <w:szCs w:val="19"/>
              </w:rPr>
              <w:t>The mitigation measures are effective only if properly monitored. For this purpose, proper Monitoring, Evaluation and Reporting plan will be prepared.</w:t>
            </w:r>
          </w:p>
        </w:tc>
      </w:tr>
    </w:tbl>
    <w:p w14:paraId="0D7FE812" w14:textId="77777777" w:rsidR="0085195E" w:rsidRPr="00395C55" w:rsidRDefault="0085195E" w:rsidP="0085195E">
      <w:pPr>
        <w:tabs>
          <w:tab w:val="left" w:pos="450"/>
        </w:tabs>
        <w:spacing w:after="0" w:line="240" w:lineRule="auto"/>
        <w:jc w:val="both"/>
        <w:rPr>
          <w:rFonts w:ascii="Times New Roman" w:eastAsia="Calibri" w:hAnsi="Times New Roman" w:cs="Times New Roman"/>
        </w:rPr>
      </w:pPr>
    </w:p>
    <w:p w14:paraId="7EF6BBA6" w14:textId="77777777" w:rsidR="0085195E" w:rsidRPr="00395C55" w:rsidRDefault="0085195E" w:rsidP="0085195E">
      <w:pPr>
        <w:pStyle w:val="ListParagraph"/>
        <w:numPr>
          <w:ilvl w:val="0"/>
          <w:numId w:val="54"/>
        </w:numPr>
        <w:spacing w:after="160" w:line="259" w:lineRule="auto"/>
        <w:jc w:val="center"/>
        <w:rPr>
          <w:rFonts w:ascii="Times New Roman" w:hAnsi="Times New Roman"/>
        </w:rPr>
      </w:pPr>
    </w:p>
    <w:p w14:paraId="5A89C996" w14:textId="77777777" w:rsidR="0085195E" w:rsidRPr="00395C55" w:rsidRDefault="0085195E" w:rsidP="0085195E">
      <w:pPr>
        <w:rPr>
          <w:rFonts w:ascii="Times New Roman" w:hAnsi="Times New Roman" w:cs="Times New Roman"/>
        </w:rPr>
      </w:pPr>
    </w:p>
    <w:p w14:paraId="73076A1D" w14:textId="77777777" w:rsidR="0085195E" w:rsidRPr="00395C55" w:rsidRDefault="0085195E" w:rsidP="0085195E">
      <w:pPr>
        <w:rPr>
          <w:rFonts w:ascii="Times New Roman" w:hAnsi="Times New Roman" w:cs="Times New Roman"/>
          <w:b/>
          <w:bCs/>
          <w:sz w:val="24"/>
          <w:szCs w:val="24"/>
        </w:rPr>
      </w:pPr>
      <w:r w:rsidRPr="00395C55">
        <w:rPr>
          <w:rFonts w:ascii="Times New Roman" w:hAnsi="Times New Roman" w:cs="Times New Roman"/>
          <w:b/>
          <w:bCs/>
          <w:sz w:val="24"/>
          <w:szCs w:val="24"/>
        </w:rPr>
        <w:t xml:space="preserve">Annex 3 – Addressing AED Legacy Issues </w:t>
      </w:r>
    </w:p>
    <w:p w14:paraId="7E7EC694" w14:textId="77777777" w:rsidR="0085195E" w:rsidRPr="00395C55" w:rsidRDefault="0085195E" w:rsidP="0085195E">
      <w:pPr>
        <w:jc w:val="both"/>
        <w:rPr>
          <w:rFonts w:ascii="Times New Roman" w:hAnsi="Times New Roman" w:cs="Times New Roman"/>
          <w:color w:val="000000"/>
          <w:sz w:val="20"/>
          <w:szCs w:val="20"/>
        </w:rPr>
      </w:pPr>
      <w:r w:rsidRPr="00395C55">
        <w:rPr>
          <w:rFonts w:ascii="Times New Roman" w:hAnsi="Times New Roman" w:cs="Times New Roman"/>
          <w:color w:val="000000"/>
          <w:sz w:val="20"/>
          <w:szCs w:val="20"/>
        </w:rPr>
        <w:t xml:space="preserve">The RPF (derived from OP4.12) addresses projects that result in involuntary resettlement. Anti-Encroachment Drive (AED) is a forced eviction and would not be sufficiently mitigated by the guidelines provided in an RPF. </w:t>
      </w:r>
      <w:r w:rsidRPr="00395C55">
        <w:rPr>
          <w:rFonts w:ascii="Times New Roman" w:eastAsia="Times New Roman" w:hAnsi="Times New Roman" w:cs="Times New Roman"/>
          <w:color w:val="000000"/>
          <w:sz w:val="20"/>
          <w:szCs w:val="20"/>
        </w:rPr>
        <w:t>In the past, AED on Irrigation Department land have taken place periodically throughout Sindh, with the most recent provincial-wide AED operation occurring in early 2021. In addition, the 2022 floods have created considerable social dislocation with some flood affected families shifting to public land including the relatively higher ground offered by canal embankments. It is thus anticipated that there will be social legacy issues associated with preparation of the RAPs for the rehabilitation of the main canals on the Right Bank under Component 2.4. In addition, there may be cases where there are legacy issues associated with the FO subprojects under Component 2.1.</w:t>
      </w:r>
      <w:r w:rsidRPr="00395C55">
        <w:rPr>
          <w:rFonts w:ascii="Times New Roman" w:hAnsi="Times New Roman" w:cs="Times New Roman"/>
          <w:color w:val="000000"/>
          <w:sz w:val="20"/>
          <w:szCs w:val="20"/>
        </w:rPr>
        <w:t xml:space="preserve"> Therefore, to address the AED issues, the following processes will be adopted. </w:t>
      </w:r>
    </w:p>
    <w:p w14:paraId="60951945" w14:textId="77777777" w:rsidR="0085195E" w:rsidRPr="00395C55" w:rsidRDefault="0085195E" w:rsidP="0085195E">
      <w:pPr>
        <w:numPr>
          <w:ilvl w:val="0"/>
          <w:numId w:val="37"/>
        </w:numPr>
        <w:spacing w:after="0" w:line="233" w:lineRule="atLeast"/>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SIDA shall submit an Initial Due Diligence Report to the Bank for the RAPs under Component 2.4 and for all FO Subprojects under Component 2.1 (or any other sub-project where this issue might arise). This report shall provide all readily available information, including a qualitative assessment of social legacy issues and estimated/best guess number of people affected. </w:t>
      </w:r>
    </w:p>
    <w:p w14:paraId="52F74F7F" w14:textId="77777777" w:rsidR="0085195E" w:rsidRPr="00395C55" w:rsidRDefault="0085195E" w:rsidP="0085195E">
      <w:pPr>
        <w:numPr>
          <w:ilvl w:val="0"/>
          <w:numId w:val="38"/>
        </w:numPr>
        <w:spacing w:before="120" w:after="0" w:line="233" w:lineRule="atLeast"/>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Based upon the preliminary due diligence report, the Bank will advise on whether a Full Due Diligence Report is required. The Bank will provide guidance to SIDA on the scope of the report including any necessary surveys to identify the households and settlements impacted. </w:t>
      </w:r>
    </w:p>
    <w:p w14:paraId="74B19666" w14:textId="77777777" w:rsidR="0085195E" w:rsidRPr="00395C55" w:rsidRDefault="0085195E" w:rsidP="0085195E">
      <w:pPr>
        <w:numPr>
          <w:ilvl w:val="0"/>
          <w:numId w:val="39"/>
        </w:numPr>
        <w:spacing w:before="120" w:after="0" w:line="233" w:lineRule="atLeast"/>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SIDA shall submit the Due Diligence to the Bank. SIDA will present general options for addressing any social legacy issues and the Bank shall advise on the most appropriate remedial measures. Potential remedial measures include cash payments, housing options, housing upgrades, livelihood enhancement, training opportunities, etc. </w:t>
      </w:r>
    </w:p>
    <w:p w14:paraId="5BE3AA09" w14:textId="77777777" w:rsidR="0085195E" w:rsidRPr="00395C55" w:rsidRDefault="0085195E" w:rsidP="0085195E">
      <w:pPr>
        <w:numPr>
          <w:ilvl w:val="0"/>
          <w:numId w:val="40"/>
        </w:numPr>
        <w:spacing w:before="120" w:after="0" w:line="233" w:lineRule="atLeast"/>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SIDA shall include the fully elaborated remedial measures in the overall RAP. The RAP must comply with the Bank policy on resettlement policy OP/BP4.12. SIDA’s responsibility vis-à-vis social legacy issues and the RAP requirements will depend on the specific circumstances of each case. </w:t>
      </w:r>
    </w:p>
    <w:p w14:paraId="47FEF329" w14:textId="77777777" w:rsidR="0085195E" w:rsidRPr="00395C55" w:rsidRDefault="0085195E" w:rsidP="0085195E">
      <w:pPr>
        <w:numPr>
          <w:ilvl w:val="0"/>
          <w:numId w:val="41"/>
        </w:numPr>
        <w:spacing w:before="120" w:after="0" w:line="233" w:lineRule="atLeast"/>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In the event any AED operation takes place after investment preparation is initiated, the Bank will not finance the investment.</w:t>
      </w:r>
    </w:p>
    <w:p w14:paraId="1AC34835" w14:textId="77777777" w:rsidR="0085195E" w:rsidRPr="00395C55" w:rsidRDefault="0085195E" w:rsidP="0085195E">
      <w:pPr>
        <w:jc w:val="both"/>
        <w:rPr>
          <w:rFonts w:ascii="Times New Roman" w:eastAsia="Times New Roman" w:hAnsi="Times New Roman" w:cs="Times New Roman"/>
          <w:color w:val="000000"/>
          <w:sz w:val="20"/>
          <w:szCs w:val="20"/>
        </w:rPr>
      </w:pPr>
      <w:r w:rsidRPr="00395C55">
        <w:rPr>
          <w:rFonts w:ascii="Times New Roman" w:eastAsia="Times New Roman" w:hAnsi="Times New Roman" w:cs="Times New Roman"/>
          <w:color w:val="000000"/>
          <w:sz w:val="20"/>
          <w:szCs w:val="20"/>
        </w:rPr>
        <w:t> </w:t>
      </w:r>
    </w:p>
    <w:p w14:paraId="50B5EAB3" w14:textId="77777777" w:rsidR="0085195E" w:rsidRPr="00395C55" w:rsidRDefault="0085195E" w:rsidP="0085195E">
      <w:pPr>
        <w:pStyle w:val="ListParagraph"/>
        <w:numPr>
          <w:ilvl w:val="0"/>
          <w:numId w:val="54"/>
        </w:numPr>
        <w:spacing w:after="160" w:line="259" w:lineRule="auto"/>
        <w:jc w:val="center"/>
        <w:rPr>
          <w:rFonts w:ascii="Times New Roman" w:hAnsi="Times New Roman"/>
        </w:rPr>
      </w:pPr>
    </w:p>
    <w:p w14:paraId="6DF9BFDF" w14:textId="77777777" w:rsidR="0085195E" w:rsidRPr="00395C55" w:rsidRDefault="0085195E" w:rsidP="0085195E">
      <w:pPr>
        <w:jc w:val="center"/>
        <w:rPr>
          <w:rFonts w:ascii="Times New Roman" w:hAnsi="Times New Roman" w:cs="Times New Roman"/>
        </w:rPr>
      </w:pPr>
    </w:p>
    <w:p w14:paraId="2142CEF7" w14:textId="77777777" w:rsidR="0085195E" w:rsidRPr="00395C55" w:rsidRDefault="0085195E" w:rsidP="0085195E">
      <w:pPr>
        <w:rPr>
          <w:rFonts w:ascii="Times New Roman" w:hAnsi="Times New Roman" w:cs="Times New Roman"/>
          <w:b/>
          <w:bCs/>
        </w:rPr>
      </w:pPr>
      <w:r w:rsidRPr="00395C55">
        <w:rPr>
          <w:rFonts w:ascii="Times New Roman" w:hAnsi="Times New Roman" w:cs="Times New Roman"/>
          <w:b/>
          <w:bCs/>
        </w:rPr>
        <w:t>Annex 4 – List of Participants at Stakeholders Meetings</w:t>
      </w:r>
    </w:p>
    <w:p w14:paraId="1B0AA470" w14:textId="77777777" w:rsidR="0085195E" w:rsidRPr="00395C55" w:rsidRDefault="0085195E" w:rsidP="0085195E">
      <w:pPr>
        <w:jc w:val="both"/>
        <w:rPr>
          <w:rFonts w:ascii="Times New Roman" w:hAnsi="Times New Roman" w:cs="Times New Roman"/>
        </w:rPr>
      </w:pPr>
      <w:r w:rsidRPr="00395C55">
        <w:rPr>
          <w:rFonts w:ascii="Times New Roman" w:hAnsi="Times New Roman" w:cs="Times New Roman"/>
        </w:rPr>
        <w:t xml:space="preserve">The list of participants includes (4/a) record of consultation with the PAPs/local population; (4/b) consultation meetings with government officials; and  (4/c) consultation meetings with NGOs/CBOs. </w:t>
      </w:r>
    </w:p>
    <w:p w14:paraId="025313D7" w14:textId="77777777" w:rsidR="0085195E" w:rsidRPr="00395C55" w:rsidRDefault="0085195E" w:rsidP="0085195E">
      <w:pPr>
        <w:rPr>
          <w:rFonts w:ascii="Times New Roman" w:hAnsi="Times New Roman" w:cs="Times New Roman"/>
          <w:b/>
          <w:bCs/>
        </w:rPr>
      </w:pPr>
    </w:p>
    <w:p w14:paraId="482CC698" w14:textId="77777777" w:rsidR="0085195E" w:rsidRPr="00395C55" w:rsidRDefault="0085195E" w:rsidP="0085195E">
      <w:pPr>
        <w:rPr>
          <w:rFonts w:ascii="Times New Roman" w:hAnsi="Times New Roman" w:cs="Times New Roman"/>
          <w:b/>
          <w:bCs/>
        </w:rPr>
      </w:pPr>
      <w:r w:rsidRPr="00395C55">
        <w:rPr>
          <w:rFonts w:ascii="Times New Roman" w:hAnsi="Times New Roman" w:cs="Times New Roman"/>
          <w:b/>
          <w:bCs/>
        </w:rPr>
        <w:t xml:space="preserve">4a. Consultation with PAPS/Local Populations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71"/>
        <w:gridCol w:w="1386"/>
        <w:gridCol w:w="752"/>
        <w:gridCol w:w="2449"/>
        <w:gridCol w:w="1268"/>
        <w:gridCol w:w="2198"/>
      </w:tblGrid>
      <w:tr w:rsidR="0085195E" w:rsidRPr="00395C55" w14:paraId="4C9D32C2" w14:textId="77777777" w:rsidTr="00682DB5">
        <w:trPr>
          <w:trHeight w:val="502"/>
          <w:tblHeader/>
        </w:trPr>
        <w:tc>
          <w:tcPr>
            <w:tcW w:w="262" w:type="pct"/>
            <w:shd w:val="clear" w:color="auto" w:fill="auto"/>
          </w:tcPr>
          <w:p w14:paraId="78CB847E"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lastRenderedPageBreak/>
              <w:t>PC. No.</w:t>
            </w:r>
          </w:p>
        </w:tc>
        <w:tc>
          <w:tcPr>
            <w:tcW w:w="414" w:type="pct"/>
            <w:shd w:val="clear" w:color="auto" w:fill="auto"/>
          </w:tcPr>
          <w:p w14:paraId="32A6CD5C"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Date</w:t>
            </w:r>
          </w:p>
        </w:tc>
        <w:tc>
          <w:tcPr>
            <w:tcW w:w="744" w:type="pct"/>
            <w:shd w:val="clear" w:color="auto" w:fill="auto"/>
          </w:tcPr>
          <w:p w14:paraId="4421185D"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 xml:space="preserve">Location/ </w:t>
            </w:r>
          </w:p>
          <w:p w14:paraId="44B08EBD"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Venue</w:t>
            </w:r>
          </w:p>
        </w:tc>
        <w:tc>
          <w:tcPr>
            <w:tcW w:w="404" w:type="pct"/>
          </w:tcPr>
          <w:p w14:paraId="4460B22A"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No of Participants</w:t>
            </w:r>
          </w:p>
        </w:tc>
        <w:tc>
          <w:tcPr>
            <w:tcW w:w="1315" w:type="pct"/>
            <w:shd w:val="clear" w:color="auto" w:fill="auto"/>
          </w:tcPr>
          <w:p w14:paraId="4C9FD65D"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Name of Main Participants</w:t>
            </w:r>
          </w:p>
        </w:tc>
        <w:tc>
          <w:tcPr>
            <w:tcW w:w="681" w:type="pct"/>
            <w:shd w:val="clear" w:color="auto" w:fill="auto"/>
          </w:tcPr>
          <w:p w14:paraId="2AEF9736"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Contact No.</w:t>
            </w:r>
          </w:p>
        </w:tc>
        <w:tc>
          <w:tcPr>
            <w:tcW w:w="1180" w:type="pct"/>
          </w:tcPr>
          <w:p w14:paraId="4488BBE6" w14:textId="77777777" w:rsidR="0085195E" w:rsidRPr="00395C55" w:rsidRDefault="0085195E" w:rsidP="00682DB5">
            <w:pPr>
              <w:widowControl w:val="0"/>
              <w:spacing w:after="0" w:line="240" w:lineRule="auto"/>
              <w:jc w:val="center"/>
              <w:rPr>
                <w:rFonts w:ascii="Times New Roman" w:hAnsi="Times New Roman" w:cs="Times New Roman"/>
                <w:b/>
                <w:iCs/>
                <w:snapToGrid w:val="0"/>
                <w:sz w:val="16"/>
                <w:szCs w:val="16"/>
              </w:rPr>
            </w:pPr>
            <w:r w:rsidRPr="00395C55">
              <w:rPr>
                <w:rFonts w:ascii="Times New Roman" w:hAnsi="Times New Roman" w:cs="Times New Roman"/>
                <w:b/>
                <w:iCs/>
                <w:snapToGrid w:val="0"/>
                <w:sz w:val="16"/>
                <w:szCs w:val="16"/>
              </w:rPr>
              <w:t>Main Concerns and Feedback</w:t>
            </w:r>
          </w:p>
        </w:tc>
      </w:tr>
      <w:tr w:rsidR="0085195E" w:rsidRPr="00E97E09" w14:paraId="33D63CBB"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45B10BE7"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4226513"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22,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268C60AC"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Munder, Union Council Munder, Tehsil &amp; District Dadu, Province Sindh</w:t>
            </w:r>
          </w:p>
        </w:tc>
        <w:tc>
          <w:tcPr>
            <w:tcW w:w="404" w:type="pct"/>
            <w:tcBorders>
              <w:top w:val="single" w:sz="4" w:space="0" w:color="auto"/>
              <w:left w:val="single" w:sz="4" w:space="0" w:color="auto"/>
              <w:bottom w:val="single" w:sz="4" w:space="0" w:color="auto"/>
              <w:right w:val="single" w:sz="4" w:space="0" w:color="auto"/>
            </w:tcBorders>
          </w:tcPr>
          <w:p w14:paraId="726566F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8</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372D2D8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Hanif s/o Muhammad Murad Shahani</w:t>
            </w:r>
          </w:p>
          <w:p w14:paraId="5B38C5FF"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Wazir Ahmed s/o Jan Muhammad Shahani</w:t>
            </w:r>
          </w:p>
          <w:p w14:paraId="2C10B0B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Khalid Hussain s/o Ghulam Mustafa Shahani</w:t>
            </w:r>
          </w:p>
          <w:p w14:paraId="17571CBE"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Ameer Ali s/o Muhammad Qasim Shahani</w:t>
            </w:r>
          </w:p>
          <w:p w14:paraId="03F65F79"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Ashraf s/o Din Muhammad Sheena</w:t>
            </w:r>
          </w:p>
          <w:p w14:paraId="1DB94C26"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Maqsood Ahmed s/o Din Muhammad Sheena</w:t>
            </w:r>
          </w:p>
          <w:p w14:paraId="68AB013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Pasand s/o Shoban Saher</w:t>
            </w:r>
          </w:p>
          <w:p w14:paraId="035A18F6"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Ghulallal s/o Muhammad Bux Khokhar</w:t>
            </w:r>
          </w:p>
        </w:tc>
        <w:tc>
          <w:tcPr>
            <w:tcW w:w="681" w:type="pct"/>
            <w:tcBorders>
              <w:top w:val="single" w:sz="4" w:space="0" w:color="auto"/>
              <w:left w:val="single" w:sz="4" w:space="0" w:color="auto"/>
              <w:bottom w:val="single" w:sz="4" w:space="0" w:color="auto"/>
              <w:right w:val="single" w:sz="4" w:space="0" w:color="auto"/>
            </w:tcBorders>
          </w:tcPr>
          <w:p w14:paraId="327C4C8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659031CD"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p w14:paraId="67D37B1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3726C1C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0304 1485742</w:t>
            </w:r>
          </w:p>
          <w:p w14:paraId="64E3E81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0346 3919941</w:t>
            </w:r>
          </w:p>
          <w:p w14:paraId="164CD36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1C566CE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tc>
        <w:tc>
          <w:tcPr>
            <w:tcW w:w="1180" w:type="pct"/>
            <w:tcBorders>
              <w:top w:val="single" w:sz="4" w:space="0" w:color="auto"/>
              <w:left w:val="single" w:sz="4" w:space="0" w:color="auto"/>
              <w:bottom w:val="single" w:sz="4" w:space="0" w:color="auto"/>
              <w:right w:val="single" w:sz="4" w:space="0" w:color="auto"/>
            </w:tcBorders>
          </w:tcPr>
          <w:p w14:paraId="3A9CE85B" w14:textId="77777777" w:rsidR="0085195E" w:rsidRPr="00E97E09" w:rsidRDefault="0085195E" w:rsidP="0085195E">
            <w:pPr>
              <w:widowControl w:val="0"/>
              <w:numPr>
                <w:ilvl w:val="0"/>
                <w:numId w:val="57"/>
              </w:numPr>
              <w:spacing w:after="0" w:line="240" w:lineRule="auto"/>
              <w:ind w:left="187" w:hanging="187"/>
              <w:rPr>
                <w:rFonts w:asciiTheme="minorBidi" w:hAnsiTheme="minorBidi"/>
                <w:bCs/>
                <w:snapToGrid w:val="0"/>
                <w:sz w:val="16"/>
                <w:szCs w:val="16"/>
              </w:rPr>
            </w:pPr>
            <w:r w:rsidRPr="00E97E09">
              <w:rPr>
                <w:rFonts w:asciiTheme="minorBidi" w:hAnsiTheme="minorBidi"/>
                <w:bCs/>
                <w:snapToGrid w:val="0"/>
                <w:sz w:val="16"/>
                <w:szCs w:val="16"/>
              </w:rPr>
              <w:t>Compensation for affected persons of homes/shops should be given prior to commencement of construction works.</w:t>
            </w:r>
          </w:p>
          <w:p w14:paraId="308AD05D" w14:textId="77777777" w:rsidR="0085195E" w:rsidRPr="00E97E09" w:rsidRDefault="0085195E" w:rsidP="0085195E">
            <w:pPr>
              <w:widowControl w:val="0"/>
              <w:numPr>
                <w:ilvl w:val="0"/>
                <w:numId w:val="57"/>
              </w:numPr>
              <w:spacing w:after="0" w:line="240" w:lineRule="auto"/>
              <w:ind w:left="187" w:hanging="187"/>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Employment should be provided to the locals especially as skilled and unskilled labor.</w:t>
            </w:r>
          </w:p>
          <w:p w14:paraId="58684970" w14:textId="77777777" w:rsidR="0085195E" w:rsidRPr="00E97E09" w:rsidRDefault="0085195E" w:rsidP="00682DB5">
            <w:pPr>
              <w:widowControl w:val="0"/>
              <w:spacing w:after="0" w:line="240" w:lineRule="auto"/>
              <w:ind w:left="187"/>
              <w:jc w:val="both"/>
              <w:rPr>
                <w:rFonts w:asciiTheme="minorBidi" w:hAnsiTheme="minorBidi"/>
                <w:bCs/>
                <w:iCs/>
                <w:snapToGrid w:val="0"/>
                <w:color w:val="000000" w:themeColor="text1"/>
                <w:sz w:val="16"/>
                <w:szCs w:val="16"/>
              </w:rPr>
            </w:pPr>
          </w:p>
        </w:tc>
      </w:tr>
      <w:tr w:rsidR="0085195E" w:rsidRPr="00E97E09" w14:paraId="5DA31156"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3CE4B31E"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2</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CB84FEE"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22,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5DF229F"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Haji Abdul Karim Mallah, Union Council Band Mancher, Tehsil Sehwan, District Jamshoro, Province Sindh</w:t>
            </w:r>
          </w:p>
        </w:tc>
        <w:tc>
          <w:tcPr>
            <w:tcW w:w="404" w:type="pct"/>
            <w:tcBorders>
              <w:top w:val="single" w:sz="4" w:space="0" w:color="auto"/>
              <w:left w:val="single" w:sz="4" w:space="0" w:color="auto"/>
              <w:bottom w:val="single" w:sz="4" w:space="0" w:color="auto"/>
              <w:right w:val="single" w:sz="4" w:space="0" w:color="auto"/>
            </w:tcBorders>
          </w:tcPr>
          <w:p w14:paraId="4C3FFA5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6</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4D73A78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Wadero Hot Khan s/o Muhammad Saddiq Mallah</w:t>
            </w:r>
          </w:p>
          <w:p w14:paraId="68EE0023"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Akbar s/o Ali Anwar Mallah</w:t>
            </w:r>
          </w:p>
          <w:p w14:paraId="0D883DB9"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Ahmad Mallah s/o Muhammad Hussan</w:t>
            </w:r>
          </w:p>
          <w:p w14:paraId="3EB4911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Sadliq s/o Lal Bakhsh Mallah</w:t>
            </w:r>
          </w:p>
          <w:p w14:paraId="302FD423"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Allah Dhina s/o Muhammad Hussan Mallah</w:t>
            </w:r>
          </w:p>
          <w:p w14:paraId="35EA0AF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Ghulam Qadir s/o Ghulam Hyder Mallah</w:t>
            </w:r>
          </w:p>
        </w:tc>
        <w:tc>
          <w:tcPr>
            <w:tcW w:w="681" w:type="pct"/>
            <w:tcBorders>
              <w:top w:val="single" w:sz="4" w:space="0" w:color="auto"/>
              <w:left w:val="single" w:sz="4" w:space="0" w:color="auto"/>
              <w:bottom w:val="single" w:sz="4" w:space="0" w:color="auto"/>
              <w:right w:val="single" w:sz="4" w:space="0" w:color="auto"/>
            </w:tcBorders>
          </w:tcPr>
          <w:p w14:paraId="6EB2C3A6"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5B089A0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0306 8591142</w:t>
            </w:r>
          </w:p>
          <w:p w14:paraId="740B1AD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0301 3879709</w:t>
            </w:r>
          </w:p>
          <w:p w14:paraId="6912CCA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0305 3121648</w:t>
            </w:r>
          </w:p>
          <w:p w14:paraId="1142156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2F3B2DF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0341 8264060</w:t>
            </w:r>
          </w:p>
        </w:tc>
        <w:tc>
          <w:tcPr>
            <w:tcW w:w="1180" w:type="pct"/>
            <w:tcBorders>
              <w:top w:val="single" w:sz="4" w:space="0" w:color="auto"/>
              <w:left w:val="single" w:sz="4" w:space="0" w:color="auto"/>
              <w:bottom w:val="single" w:sz="4" w:space="0" w:color="auto"/>
              <w:right w:val="single" w:sz="4" w:space="0" w:color="auto"/>
            </w:tcBorders>
          </w:tcPr>
          <w:p w14:paraId="0C5F1CA6"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There should be demarcation of RoW boundary on both side of Wah.</w:t>
            </w:r>
          </w:p>
          <w:p w14:paraId="37DABD75"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Employement should be provided to locals during canal rehabilitation / construction activities.</w:t>
            </w:r>
          </w:p>
        </w:tc>
      </w:tr>
      <w:tr w:rsidR="0085195E" w:rsidRPr="00E97E09" w14:paraId="5F064AF6"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53DCF64B"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3</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EE18438"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26,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0C9A448B"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Goth Ali Murad Shar, Union Council Deh 73, Tehsil Sinderi, District Mir Pur Khas, Province Sindh</w:t>
            </w:r>
          </w:p>
        </w:tc>
        <w:tc>
          <w:tcPr>
            <w:tcW w:w="404" w:type="pct"/>
            <w:tcBorders>
              <w:top w:val="single" w:sz="4" w:space="0" w:color="auto"/>
              <w:left w:val="single" w:sz="4" w:space="0" w:color="auto"/>
              <w:bottom w:val="single" w:sz="4" w:space="0" w:color="auto"/>
              <w:right w:val="single" w:sz="4" w:space="0" w:color="auto"/>
            </w:tcBorders>
          </w:tcPr>
          <w:p w14:paraId="15444710"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4</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7766FDF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Ashiq Ali s/o Mario Machi</w:t>
            </w:r>
          </w:p>
          <w:p w14:paraId="452AB03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Anwar s/o Raihab Machi</w:t>
            </w:r>
          </w:p>
          <w:p w14:paraId="11B64D8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Mohan Lal s/o Jalal Manpwar</w:t>
            </w:r>
          </w:p>
          <w:p w14:paraId="19C9D67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Mr. Baraho s/o Dewarko Bheel</w:t>
            </w:r>
          </w:p>
        </w:tc>
        <w:tc>
          <w:tcPr>
            <w:tcW w:w="681" w:type="pct"/>
            <w:tcBorders>
              <w:top w:val="single" w:sz="4" w:space="0" w:color="auto"/>
              <w:left w:val="single" w:sz="4" w:space="0" w:color="auto"/>
              <w:bottom w:val="single" w:sz="4" w:space="0" w:color="auto"/>
              <w:right w:val="single" w:sz="4" w:space="0" w:color="auto"/>
            </w:tcBorders>
          </w:tcPr>
          <w:p w14:paraId="6F356E9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0346 3365682</w:t>
            </w:r>
          </w:p>
          <w:p w14:paraId="6FDF9A9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703BBFF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3F4070D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0345 3708785</w:t>
            </w:r>
          </w:p>
        </w:tc>
        <w:tc>
          <w:tcPr>
            <w:tcW w:w="1180" w:type="pct"/>
            <w:tcBorders>
              <w:top w:val="single" w:sz="4" w:space="0" w:color="auto"/>
              <w:left w:val="single" w:sz="4" w:space="0" w:color="auto"/>
              <w:bottom w:val="single" w:sz="4" w:space="0" w:color="auto"/>
              <w:right w:val="single" w:sz="4" w:space="0" w:color="auto"/>
            </w:tcBorders>
          </w:tcPr>
          <w:p w14:paraId="26351F80"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FF0000"/>
                <w:sz w:val="16"/>
                <w:szCs w:val="16"/>
              </w:rPr>
            </w:pPr>
            <w:r w:rsidRPr="00E97E09">
              <w:rPr>
                <w:rFonts w:asciiTheme="minorBidi" w:hAnsiTheme="minorBidi"/>
                <w:bCs/>
                <w:snapToGrid w:val="0"/>
                <w:sz w:val="16"/>
                <w:szCs w:val="16"/>
              </w:rPr>
              <w:t xml:space="preserve">The ground water in the sub-project is very saline / brackish. Therefore, the local community uses canal water as drinking water from themselves and livestock. Therefore, uninterrupted water supply should be provided to the local community during this project. </w:t>
            </w:r>
          </w:p>
        </w:tc>
      </w:tr>
      <w:tr w:rsidR="0085195E" w:rsidRPr="00E97E09" w14:paraId="6E1FBBAD" w14:textId="77777777" w:rsidTr="00682DB5">
        <w:trPr>
          <w:trHeight w:val="33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0F76BAED"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4</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8EDDDBA"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26,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8601B49"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Bakar Stop / Pull, Union Council Sahar Pir, Tehsil &amp; District Sanghar, Province Sindh</w:t>
            </w:r>
          </w:p>
        </w:tc>
        <w:tc>
          <w:tcPr>
            <w:tcW w:w="404" w:type="pct"/>
            <w:tcBorders>
              <w:top w:val="single" w:sz="4" w:space="0" w:color="auto"/>
              <w:left w:val="single" w:sz="4" w:space="0" w:color="auto"/>
              <w:bottom w:val="single" w:sz="4" w:space="0" w:color="auto"/>
              <w:right w:val="single" w:sz="4" w:space="0" w:color="auto"/>
            </w:tcBorders>
          </w:tcPr>
          <w:p w14:paraId="5A039CE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6</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57A64A0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Umar s/o Hadi Bakhsh Mallah</w:t>
            </w:r>
          </w:p>
          <w:p w14:paraId="217252F9"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Rehmat Ullah s/o Ali Gul</w:t>
            </w:r>
          </w:p>
          <w:p w14:paraId="39E5D3E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Anwar s/o Soori</w:t>
            </w:r>
          </w:p>
          <w:p w14:paraId="41001126"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Nazir Ahmad s/o Muhammad Ali Mallah</w:t>
            </w:r>
          </w:p>
          <w:p w14:paraId="3A9EC7C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Imam Ali s/o Muhammad  Essa Mallah</w:t>
            </w:r>
          </w:p>
          <w:p w14:paraId="7863097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Satram s/o Sardaro</w:t>
            </w:r>
          </w:p>
        </w:tc>
        <w:tc>
          <w:tcPr>
            <w:tcW w:w="681" w:type="pct"/>
            <w:tcBorders>
              <w:top w:val="single" w:sz="4" w:space="0" w:color="auto"/>
              <w:left w:val="single" w:sz="4" w:space="0" w:color="auto"/>
              <w:bottom w:val="single" w:sz="4" w:space="0" w:color="auto"/>
              <w:right w:val="single" w:sz="4" w:space="0" w:color="auto"/>
            </w:tcBorders>
          </w:tcPr>
          <w:p w14:paraId="0A6FE55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0346 4655895</w:t>
            </w:r>
          </w:p>
          <w:p w14:paraId="01BE07D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0342 3425086</w:t>
            </w:r>
          </w:p>
          <w:p w14:paraId="724040C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0348 7283841</w:t>
            </w:r>
          </w:p>
          <w:p w14:paraId="260346C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0309 3761208</w:t>
            </w:r>
          </w:p>
          <w:p w14:paraId="66BE26C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0345 2480617</w:t>
            </w:r>
          </w:p>
        </w:tc>
        <w:tc>
          <w:tcPr>
            <w:tcW w:w="1180" w:type="pct"/>
            <w:tcBorders>
              <w:top w:val="single" w:sz="4" w:space="0" w:color="auto"/>
              <w:left w:val="single" w:sz="4" w:space="0" w:color="auto"/>
              <w:bottom w:val="single" w:sz="4" w:space="0" w:color="auto"/>
              <w:right w:val="single" w:sz="4" w:space="0" w:color="auto"/>
            </w:tcBorders>
          </w:tcPr>
          <w:p w14:paraId="27E20013"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Welfare schemes for the improvement of livelihood like vocational and training centre for women and men must be initiated.</w:t>
            </w:r>
          </w:p>
          <w:p w14:paraId="2429AEB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tc>
      </w:tr>
      <w:tr w:rsidR="0085195E" w:rsidRPr="00E97E09" w14:paraId="5B65CC55"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526FD3F5"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7233E70"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26,2021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0E1F1FC3"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Chotyarian Dam, Union Council Baqaar, Tehsil &amp; District Sanghar, Province Sindh</w:t>
            </w:r>
          </w:p>
        </w:tc>
        <w:tc>
          <w:tcPr>
            <w:tcW w:w="404" w:type="pct"/>
            <w:tcBorders>
              <w:top w:val="single" w:sz="4" w:space="0" w:color="auto"/>
              <w:left w:val="single" w:sz="4" w:space="0" w:color="auto"/>
              <w:bottom w:val="single" w:sz="4" w:space="0" w:color="auto"/>
              <w:right w:val="single" w:sz="4" w:space="0" w:color="auto"/>
            </w:tcBorders>
          </w:tcPr>
          <w:p w14:paraId="5B1243D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15</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66C1A4A9"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Moula Baksh  Mallah s/o Sodo Khan</w:t>
            </w:r>
          </w:p>
          <w:p w14:paraId="2DD6D68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Raza s/o Ali Bakhsh Mallah</w:t>
            </w:r>
          </w:p>
          <w:p w14:paraId="25F047BE"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Umar s/o Mir Muhammad Mallah</w:t>
            </w:r>
          </w:p>
          <w:p w14:paraId="0DFD09EF"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Sanal Ullah s/o Ali Gul Mallah</w:t>
            </w:r>
          </w:p>
          <w:p w14:paraId="3F72DB5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Ghulam Muhammad s/o Ali Bakhsh Mallah</w:t>
            </w:r>
          </w:p>
          <w:p w14:paraId="3456217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lastRenderedPageBreak/>
              <w:t>Mr. Rashid Ali s/o Ali Raza</w:t>
            </w:r>
          </w:p>
          <w:p w14:paraId="674F22FB"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Sallah s/o Matho Mallah</w:t>
            </w:r>
          </w:p>
          <w:p w14:paraId="61FDD2F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Yousaf s/o Khair Muhammad Mallah</w:t>
            </w:r>
          </w:p>
          <w:p w14:paraId="6193617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Soomar s/o Phato Mallah</w:t>
            </w:r>
          </w:p>
          <w:p w14:paraId="6E0FD9B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Hassan s/o Ali Gohor</w:t>
            </w:r>
          </w:p>
          <w:p w14:paraId="712125F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Anwar s/o Ali Akbar</w:t>
            </w:r>
          </w:p>
          <w:p w14:paraId="1FBB3E5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Murtaz s/o Ali Bakhsh</w:t>
            </w:r>
          </w:p>
          <w:p w14:paraId="6D536AF1"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Hassan s/o Ali Muhammad Mallah</w:t>
            </w:r>
          </w:p>
          <w:p w14:paraId="343A898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Hazoor Ali s/o Ghulam Shabbir Mallah</w:t>
            </w:r>
          </w:p>
          <w:p w14:paraId="44B9C75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Rahim s/o Mir Muhammad Mallah</w:t>
            </w:r>
          </w:p>
        </w:tc>
        <w:tc>
          <w:tcPr>
            <w:tcW w:w="681" w:type="pct"/>
            <w:tcBorders>
              <w:top w:val="single" w:sz="4" w:space="0" w:color="auto"/>
              <w:left w:val="single" w:sz="4" w:space="0" w:color="auto"/>
              <w:bottom w:val="single" w:sz="4" w:space="0" w:color="auto"/>
              <w:right w:val="single" w:sz="4" w:space="0" w:color="auto"/>
            </w:tcBorders>
          </w:tcPr>
          <w:p w14:paraId="26215EA0"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lastRenderedPageBreak/>
              <w:t>0334 2883921</w:t>
            </w:r>
          </w:p>
          <w:p w14:paraId="6937E9ED"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0303 3940880</w:t>
            </w:r>
          </w:p>
          <w:p w14:paraId="21162615"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0343 3217053</w:t>
            </w:r>
          </w:p>
          <w:p w14:paraId="69BFA63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0347 3554309</w:t>
            </w:r>
          </w:p>
          <w:p w14:paraId="78580A0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0348 3783668</w:t>
            </w:r>
          </w:p>
          <w:p w14:paraId="6485B96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0303 3940880</w:t>
            </w:r>
          </w:p>
          <w:p w14:paraId="7925D4C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0333 6757999</w:t>
            </w:r>
          </w:p>
          <w:p w14:paraId="3B60602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0347 3554309</w:t>
            </w:r>
          </w:p>
          <w:p w14:paraId="7B56C40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4AAA983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0343 3450046</w:t>
            </w:r>
          </w:p>
          <w:p w14:paraId="0D9EF41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2605E17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lastRenderedPageBreak/>
              <w:t>0340 0803903</w:t>
            </w:r>
          </w:p>
          <w:p w14:paraId="4AA7F31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0336 3932326</w:t>
            </w:r>
          </w:p>
          <w:p w14:paraId="2825972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tc>
        <w:tc>
          <w:tcPr>
            <w:tcW w:w="1180" w:type="pct"/>
            <w:tcBorders>
              <w:top w:val="single" w:sz="4" w:space="0" w:color="auto"/>
              <w:left w:val="single" w:sz="4" w:space="0" w:color="auto"/>
              <w:bottom w:val="single" w:sz="4" w:space="0" w:color="auto"/>
              <w:right w:val="single" w:sz="4" w:space="0" w:color="auto"/>
            </w:tcBorders>
          </w:tcPr>
          <w:p w14:paraId="45250FFB"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iCs/>
                <w:snapToGrid w:val="0"/>
                <w:sz w:val="16"/>
                <w:szCs w:val="16"/>
              </w:rPr>
              <w:lastRenderedPageBreak/>
              <w:t>Roads, bridge crossings will be demolished during this project work. Alternative access roads should be provided to the local community.</w:t>
            </w:r>
          </w:p>
          <w:p w14:paraId="39E2F556"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iCs/>
                <w:snapToGrid w:val="0"/>
                <w:sz w:val="16"/>
                <w:szCs w:val="16"/>
              </w:rPr>
              <w:t>The participants requested that the labours should be hired from nearest village.</w:t>
            </w:r>
          </w:p>
          <w:p w14:paraId="52EAC653"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iCs/>
                <w:snapToGrid w:val="0"/>
                <w:sz w:val="16"/>
                <w:szCs w:val="16"/>
              </w:rPr>
              <w:t xml:space="preserve">Compensation for affected homes/shops should be given prior to </w:t>
            </w:r>
            <w:r w:rsidRPr="00E97E09">
              <w:rPr>
                <w:rFonts w:asciiTheme="minorBidi" w:hAnsiTheme="minorBidi"/>
                <w:bCs/>
                <w:iCs/>
                <w:snapToGrid w:val="0"/>
                <w:sz w:val="16"/>
                <w:szCs w:val="16"/>
              </w:rPr>
              <w:lastRenderedPageBreak/>
              <w:t>commencement of construction works.</w:t>
            </w:r>
          </w:p>
          <w:p w14:paraId="13C72F14"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snapToGrid w:val="0"/>
                <w:sz w:val="16"/>
                <w:szCs w:val="16"/>
              </w:rPr>
              <w:t>Farmers training in Agri-Farm Management at field level should be provided.</w:t>
            </w:r>
          </w:p>
        </w:tc>
      </w:tr>
      <w:tr w:rsidR="0085195E" w:rsidRPr="00E97E09" w14:paraId="6BA2F9AB"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6B5CD050"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lastRenderedPageBreak/>
              <w:t>6</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2B07B6E"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28,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277C1A3B"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Kolachi, Union Council Ambar, Tehsil Meher, District Dadu, Province Sindh</w:t>
            </w:r>
          </w:p>
        </w:tc>
        <w:tc>
          <w:tcPr>
            <w:tcW w:w="404" w:type="pct"/>
            <w:tcBorders>
              <w:top w:val="single" w:sz="4" w:space="0" w:color="auto"/>
              <w:left w:val="single" w:sz="4" w:space="0" w:color="auto"/>
              <w:bottom w:val="single" w:sz="4" w:space="0" w:color="auto"/>
              <w:right w:val="single" w:sz="4" w:space="0" w:color="auto"/>
            </w:tcBorders>
          </w:tcPr>
          <w:p w14:paraId="5F07192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10</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2E5CF79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Mumtaz s/o Ghulam Muhammad Khothr</w:t>
            </w:r>
          </w:p>
          <w:p w14:paraId="3F92159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Sheraz s/o Niaz Hussain Kolachi</w:t>
            </w:r>
          </w:p>
          <w:p w14:paraId="6253509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Ishaq s/o Fazal Muhammad Kolachi</w:t>
            </w:r>
          </w:p>
          <w:p w14:paraId="3147B20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Sajid s/o Muhammad Safar Ghangro</w:t>
            </w:r>
          </w:p>
          <w:p w14:paraId="2685BC71"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More Khan Kolachi s/o Ghulam Rasool</w:t>
            </w:r>
          </w:p>
          <w:p w14:paraId="739B053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Shahid Umer Kolachi s/o Ali Ashgar Kumber</w:t>
            </w:r>
          </w:p>
          <w:p w14:paraId="1D247B8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Bashir s/o Raffiq Ghangro</w:t>
            </w:r>
          </w:p>
          <w:p w14:paraId="1BA3D4D1"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Raja s/o Haji Qasir Solangi</w:t>
            </w:r>
          </w:p>
          <w:p w14:paraId="7728298B"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Hassan Khosa s/o Mehmood</w:t>
            </w:r>
          </w:p>
          <w:p w14:paraId="5ACEAE9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Ashgar Kolachi s/o Ali Hassan Kolachi</w:t>
            </w:r>
          </w:p>
        </w:tc>
        <w:tc>
          <w:tcPr>
            <w:tcW w:w="681" w:type="pct"/>
            <w:tcBorders>
              <w:top w:val="single" w:sz="4" w:space="0" w:color="auto"/>
              <w:left w:val="single" w:sz="4" w:space="0" w:color="auto"/>
              <w:bottom w:val="single" w:sz="4" w:space="0" w:color="auto"/>
              <w:right w:val="single" w:sz="4" w:space="0" w:color="auto"/>
            </w:tcBorders>
          </w:tcPr>
          <w:p w14:paraId="460D6CEA"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C18297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0340 3092528</w:t>
            </w:r>
          </w:p>
          <w:p w14:paraId="15FBBFF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7600BC6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0344 0006999</w:t>
            </w:r>
          </w:p>
          <w:p w14:paraId="15497CF0"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0322 3013141</w:t>
            </w:r>
          </w:p>
          <w:p w14:paraId="3F4AC6D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0349 6447858</w:t>
            </w:r>
          </w:p>
          <w:p w14:paraId="32BB4D7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0348 2928007</w:t>
            </w:r>
          </w:p>
          <w:p w14:paraId="5698D2B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3FD948B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0345 5443889</w:t>
            </w:r>
          </w:p>
        </w:tc>
        <w:tc>
          <w:tcPr>
            <w:tcW w:w="1180" w:type="pct"/>
            <w:tcBorders>
              <w:top w:val="single" w:sz="4" w:space="0" w:color="auto"/>
              <w:left w:val="single" w:sz="4" w:space="0" w:color="auto"/>
              <w:bottom w:val="single" w:sz="4" w:space="0" w:color="auto"/>
              <w:right w:val="single" w:sz="4" w:space="0" w:color="auto"/>
            </w:tcBorders>
          </w:tcPr>
          <w:p w14:paraId="0DC78D31" w14:textId="77777777" w:rsidR="0085195E" w:rsidRPr="00E97E09" w:rsidRDefault="0085195E" w:rsidP="0085195E">
            <w:pPr>
              <w:widowControl w:val="0"/>
              <w:numPr>
                <w:ilvl w:val="0"/>
                <w:numId w:val="57"/>
              </w:numPr>
              <w:spacing w:after="0" w:line="240" w:lineRule="auto"/>
              <w:ind w:left="187" w:hanging="187"/>
              <w:jc w:val="both"/>
              <w:rPr>
                <w:rFonts w:asciiTheme="minorBidi" w:eastAsiaTheme="minorEastAsia" w:hAnsiTheme="minorBidi"/>
                <w:bCs/>
                <w:iCs/>
                <w:snapToGrid w:val="0"/>
                <w:sz w:val="16"/>
                <w:szCs w:val="16"/>
              </w:rPr>
            </w:pPr>
            <w:r w:rsidRPr="00E97E09">
              <w:rPr>
                <w:rFonts w:asciiTheme="minorBidi" w:eastAsiaTheme="minorEastAsia" w:hAnsiTheme="minorBidi"/>
                <w:bCs/>
                <w:iCs/>
                <w:snapToGrid w:val="0"/>
                <w:sz w:val="16"/>
                <w:szCs w:val="16"/>
              </w:rPr>
              <w:t>The participants requested that construction work should not be done in crop sowing and harvesting seasons.</w:t>
            </w:r>
          </w:p>
          <w:p w14:paraId="3B805C2E" w14:textId="77777777" w:rsidR="0085195E" w:rsidRPr="00E97E09" w:rsidRDefault="0085195E" w:rsidP="0085195E">
            <w:pPr>
              <w:widowControl w:val="0"/>
              <w:numPr>
                <w:ilvl w:val="0"/>
                <w:numId w:val="57"/>
              </w:numPr>
              <w:spacing w:after="0" w:line="240" w:lineRule="auto"/>
              <w:ind w:left="187" w:hanging="187"/>
              <w:jc w:val="both"/>
              <w:rPr>
                <w:rFonts w:asciiTheme="minorBidi" w:eastAsiaTheme="minorEastAsia" w:hAnsiTheme="minorBidi"/>
                <w:bCs/>
                <w:iCs/>
                <w:snapToGrid w:val="0"/>
                <w:sz w:val="16"/>
                <w:szCs w:val="16"/>
              </w:rPr>
            </w:pPr>
            <w:r w:rsidRPr="00E97E09">
              <w:rPr>
                <w:rFonts w:asciiTheme="minorBidi" w:hAnsiTheme="minorBidi"/>
                <w:bCs/>
                <w:iCs/>
                <w:snapToGrid w:val="0"/>
                <w:sz w:val="16"/>
                <w:szCs w:val="16"/>
              </w:rPr>
              <w:t>Compensation should be provided in accordance to the latest market rate.</w:t>
            </w:r>
          </w:p>
          <w:p w14:paraId="465D2036"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iCs/>
                <w:snapToGrid w:val="0"/>
                <w:sz w:val="16"/>
                <w:szCs w:val="16"/>
              </w:rPr>
              <w:t>Avoid relocating / dismantling mosques and graveyard.</w:t>
            </w:r>
          </w:p>
          <w:p w14:paraId="7DA986BD" w14:textId="77777777" w:rsidR="0085195E" w:rsidRPr="00E97E09" w:rsidRDefault="0085195E" w:rsidP="00682DB5">
            <w:pPr>
              <w:widowControl w:val="0"/>
              <w:spacing w:after="0" w:line="240" w:lineRule="auto"/>
              <w:ind w:left="187"/>
              <w:jc w:val="both"/>
              <w:rPr>
                <w:rFonts w:asciiTheme="minorBidi" w:hAnsiTheme="minorBidi"/>
                <w:bCs/>
                <w:iCs/>
                <w:snapToGrid w:val="0"/>
                <w:color w:val="000000" w:themeColor="text1"/>
                <w:sz w:val="16"/>
                <w:szCs w:val="16"/>
              </w:rPr>
            </w:pPr>
          </w:p>
        </w:tc>
      </w:tr>
      <w:tr w:rsidR="0085195E" w:rsidRPr="00E97E09" w14:paraId="644B04CB"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6650FC72"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7</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BF18DD6"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May 28,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0CDB1E37"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Warah Put, Tehsil Warah, District Larkana, Province Sindh</w:t>
            </w:r>
          </w:p>
        </w:tc>
        <w:tc>
          <w:tcPr>
            <w:tcW w:w="404" w:type="pct"/>
            <w:tcBorders>
              <w:top w:val="single" w:sz="4" w:space="0" w:color="auto"/>
              <w:left w:val="single" w:sz="4" w:space="0" w:color="auto"/>
              <w:bottom w:val="single" w:sz="4" w:space="0" w:color="auto"/>
              <w:right w:val="single" w:sz="4" w:space="0" w:color="auto"/>
            </w:tcBorders>
          </w:tcPr>
          <w:p w14:paraId="4D22E4C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3</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4EB01E2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Fayaz s/o Haji Mashooq</w:t>
            </w:r>
          </w:p>
          <w:p w14:paraId="5581B946"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Ayza s/o Shams Din</w:t>
            </w:r>
          </w:p>
          <w:p w14:paraId="6CAD9CF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Abdul Razaq s/o Haji Mohib Ali</w:t>
            </w:r>
          </w:p>
        </w:tc>
        <w:tc>
          <w:tcPr>
            <w:tcW w:w="681" w:type="pct"/>
            <w:tcBorders>
              <w:top w:val="single" w:sz="4" w:space="0" w:color="auto"/>
              <w:left w:val="single" w:sz="4" w:space="0" w:color="auto"/>
              <w:bottom w:val="single" w:sz="4" w:space="0" w:color="auto"/>
              <w:right w:val="single" w:sz="4" w:space="0" w:color="auto"/>
            </w:tcBorders>
          </w:tcPr>
          <w:p w14:paraId="5B6C07E6"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0318 3265057</w:t>
            </w:r>
          </w:p>
          <w:p w14:paraId="5A77DDBE"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0305 7018017</w:t>
            </w:r>
          </w:p>
          <w:p w14:paraId="43829E0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0308 3499767</w:t>
            </w:r>
          </w:p>
        </w:tc>
        <w:tc>
          <w:tcPr>
            <w:tcW w:w="1180" w:type="pct"/>
            <w:tcBorders>
              <w:top w:val="single" w:sz="4" w:space="0" w:color="auto"/>
              <w:left w:val="single" w:sz="4" w:space="0" w:color="auto"/>
              <w:bottom w:val="single" w:sz="4" w:space="0" w:color="auto"/>
              <w:right w:val="single" w:sz="4" w:space="0" w:color="auto"/>
            </w:tcBorders>
          </w:tcPr>
          <w:p w14:paraId="04F59B36"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sz w:val="16"/>
                <w:szCs w:val="16"/>
              </w:rPr>
            </w:pPr>
            <w:r w:rsidRPr="00E97E09">
              <w:rPr>
                <w:rFonts w:asciiTheme="minorBidi" w:hAnsiTheme="minorBidi"/>
                <w:bCs/>
                <w:iCs/>
                <w:snapToGrid w:val="0"/>
                <w:sz w:val="16"/>
                <w:szCs w:val="16"/>
              </w:rPr>
              <w:t>Employment to locals in the project must be provided to increase the livelihood.</w:t>
            </w:r>
          </w:p>
          <w:p w14:paraId="5D501539"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iCs/>
                <w:snapToGrid w:val="0"/>
                <w:sz w:val="16"/>
                <w:szCs w:val="16"/>
              </w:rPr>
              <w:t>Provide us alternative place to rebuild our homes.</w:t>
            </w:r>
          </w:p>
        </w:tc>
      </w:tr>
      <w:tr w:rsidR="0085195E" w:rsidRPr="00E97E09" w14:paraId="2CE3EB7B" w14:textId="77777777" w:rsidTr="00682DB5">
        <w:trPr>
          <w:trHeight w:val="1317"/>
        </w:trPr>
        <w:tc>
          <w:tcPr>
            <w:tcW w:w="262" w:type="pct"/>
            <w:tcBorders>
              <w:top w:val="single" w:sz="4" w:space="0" w:color="auto"/>
              <w:left w:val="single" w:sz="4" w:space="0" w:color="auto"/>
              <w:bottom w:val="single" w:sz="4" w:space="0" w:color="auto"/>
              <w:right w:val="single" w:sz="4" w:space="0" w:color="auto"/>
            </w:tcBorders>
            <w:shd w:val="clear" w:color="auto" w:fill="auto"/>
          </w:tcPr>
          <w:p w14:paraId="2D03DED3"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8</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88820E5"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07,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962954E"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Ali Gharo Khosa, Union Council Jakhro, Tehsil K.N.Shah, District Dadu, Province Sindh</w:t>
            </w:r>
          </w:p>
        </w:tc>
        <w:tc>
          <w:tcPr>
            <w:tcW w:w="404" w:type="pct"/>
            <w:tcBorders>
              <w:top w:val="single" w:sz="4" w:space="0" w:color="auto"/>
              <w:left w:val="single" w:sz="4" w:space="0" w:color="auto"/>
              <w:bottom w:val="single" w:sz="4" w:space="0" w:color="auto"/>
              <w:right w:val="single" w:sz="4" w:space="0" w:color="auto"/>
            </w:tcBorders>
          </w:tcPr>
          <w:p w14:paraId="0606C04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4</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4C0C4A8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Ghulam Muhammad Kkosa s/o Naib Bakhsh</w:t>
            </w:r>
          </w:p>
          <w:p w14:paraId="0E94D16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Anwar s/o Muhammad Ali Khosa</w:t>
            </w:r>
          </w:p>
          <w:p w14:paraId="7E3114A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Bakhsh s/o Ali Nawaz Khosa</w:t>
            </w:r>
          </w:p>
          <w:p w14:paraId="3BF2677E"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Khalil s/o Dhini Bakhsh</w:t>
            </w:r>
          </w:p>
        </w:tc>
        <w:tc>
          <w:tcPr>
            <w:tcW w:w="681" w:type="pct"/>
            <w:tcBorders>
              <w:top w:val="single" w:sz="4" w:space="0" w:color="auto"/>
              <w:left w:val="single" w:sz="4" w:space="0" w:color="auto"/>
              <w:bottom w:val="single" w:sz="4" w:space="0" w:color="auto"/>
              <w:right w:val="single" w:sz="4" w:space="0" w:color="auto"/>
            </w:tcBorders>
          </w:tcPr>
          <w:p w14:paraId="5D792D5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CCDDB1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505A014D"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27F0D6E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tc>
        <w:tc>
          <w:tcPr>
            <w:tcW w:w="1180" w:type="pct"/>
            <w:tcBorders>
              <w:top w:val="single" w:sz="4" w:space="0" w:color="auto"/>
              <w:left w:val="single" w:sz="4" w:space="0" w:color="auto"/>
              <w:bottom w:val="single" w:sz="4" w:space="0" w:color="auto"/>
              <w:right w:val="single" w:sz="4" w:space="0" w:color="auto"/>
            </w:tcBorders>
          </w:tcPr>
          <w:p w14:paraId="5D71B715"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Compensation must be provided to affectees.</w:t>
            </w:r>
          </w:p>
          <w:p w14:paraId="6E8985EE"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Farmers training in Agri-Farm Management at field level should be provided.</w:t>
            </w:r>
          </w:p>
        </w:tc>
      </w:tr>
      <w:tr w:rsidR="0085195E" w:rsidRPr="00E97E09" w14:paraId="4B47BC6A"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3ECD9670"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9</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0112ED6"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07,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E3EB403"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Yar Muhammad Bhurgari</w:t>
            </w:r>
          </w:p>
          <w:p w14:paraId="268CC310"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 Union Council Thalo, Tehsil K.N.Shah, District Dadu, Province Sindh</w:t>
            </w:r>
          </w:p>
        </w:tc>
        <w:tc>
          <w:tcPr>
            <w:tcW w:w="404" w:type="pct"/>
            <w:tcBorders>
              <w:top w:val="single" w:sz="4" w:space="0" w:color="auto"/>
              <w:left w:val="single" w:sz="4" w:space="0" w:color="auto"/>
              <w:bottom w:val="single" w:sz="4" w:space="0" w:color="auto"/>
              <w:right w:val="single" w:sz="4" w:space="0" w:color="auto"/>
            </w:tcBorders>
          </w:tcPr>
          <w:p w14:paraId="01240CD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5</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5F0D474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Haji Muhammad Ashraf s/o Ghul Muhammad Bhurgari</w:t>
            </w:r>
          </w:p>
          <w:p w14:paraId="1B74715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Fazal s/o Muhammad Bashir Bhurgari</w:t>
            </w:r>
          </w:p>
          <w:p w14:paraId="5D2C25C3"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Akram s/o Haji Muhammad Ashraf</w:t>
            </w:r>
          </w:p>
          <w:p w14:paraId="01B194EB"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Waryam s/o Dital Bhurgari</w:t>
            </w:r>
          </w:p>
          <w:p w14:paraId="14AA9E2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Mazhar s/o Rowal Bhurgari</w:t>
            </w:r>
          </w:p>
        </w:tc>
        <w:tc>
          <w:tcPr>
            <w:tcW w:w="681" w:type="pct"/>
            <w:tcBorders>
              <w:top w:val="single" w:sz="4" w:space="0" w:color="auto"/>
              <w:left w:val="single" w:sz="4" w:space="0" w:color="auto"/>
              <w:bottom w:val="single" w:sz="4" w:space="0" w:color="auto"/>
              <w:right w:val="single" w:sz="4" w:space="0" w:color="auto"/>
            </w:tcBorders>
          </w:tcPr>
          <w:p w14:paraId="7081895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0344 3112099</w:t>
            </w:r>
          </w:p>
          <w:p w14:paraId="347EE3A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2EFC8F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0344 8353209</w:t>
            </w:r>
          </w:p>
          <w:p w14:paraId="43FE9DE0"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19FB7FE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0340 3080408</w:t>
            </w:r>
          </w:p>
          <w:p w14:paraId="6066B67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tc>
        <w:tc>
          <w:tcPr>
            <w:tcW w:w="1180" w:type="pct"/>
            <w:tcBorders>
              <w:top w:val="single" w:sz="4" w:space="0" w:color="auto"/>
              <w:left w:val="single" w:sz="4" w:space="0" w:color="auto"/>
              <w:bottom w:val="single" w:sz="4" w:space="0" w:color="auto"/>
              <w:right w:val="single" w:sz="4" w:space="0" w:color="auto"/>
            </w:tcBorders>
          </w:tcPr>
          <w:p w14:paraId="5F73664C"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 xml:space="preserve">Canal withdrawing water use for all purposes, i.e. drinking, livestock use and irrigation. </w:t>
            </w:r>
          </w:p>
          <w:p w14:paraId="692854BD"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 xml:space="preserve">Compensation must be provided to local’s perior to commencement of project civil works. </w:t>
            </w:r>
          </w:p>
        </w:tc>
      </w:tr>
      <w:tr w:rsidR="0085195E" w:rsidRPr="00E97E09" w14:paraId="3D3356BD" w14:textId="77777777" w:rsidTr="00682DB5">
        <w:trPr>
          <w:trHeight w:val="1704"/>
        </w:trPr>
        <w:tc>
          <w:tcPr>
            <w:tcW w:w="262" w:type="pct"/>
            <w:tcBorders>
              <w:top w:val="single" w:sz="4" w:space="0" w:color="auto"/>
              <w:left w:val="single" w:sz="4" w:space="0" w:color="auto"/>
              <w:bottom w:val="single" w:sz="4" w:space="0" w:color="auto"/>
              <w:right w:val="single" w:sz="4" w:space="0" w:color="auto"/>
            </w:tcBorders>
            <w:shd w:val="clear" w:color="auto" w:fill="auto"/>
          </w:tcPr>
          <w:p w14:paraId="1A13FB9D"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lastRenderedPageBreak/>
              <w:t>10</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BA865FE"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07,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65D7E57"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Porane Deero, Union Council Phuliji Station, Tehsil &amp; District Daud,  Province Sindh</w:t>
            </w:r>
          </w:p>
        </w:tc>
        <w:tc>
          <w:tcPr>
            <w:tcW w:w="404" w:type="pct"/>
            <w:tcBorders>
              <w:top w:val="single" w:sz="4" w:space="0" w:color="auto"/>
              <w:left w:val="single" w:sz="4" w:space="0" w:color="auto"/>
              <w:bottom w:val="single" w:sz="4" w:space="0" w:color="auto"/>
              <w:right w:val="single" w:sz="4" w:space="0" w:color="auto"/>
            </w:tcBorders>
          </w:tcPr>
          <w:p w14:paraId="5BC4AADE"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8</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22DBE9A1"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Ghulam Abbas</w:t>
            </w:r>
          </w:p>
          <w:p w14:paraId="699E9D4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Shams Din Lund</w:t>
            </w:r>
          </w:p>
          <w:p w14:paraId="05058EAF"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Ali Bakhsh Mallah</w:t>
            </w:r>
          </w:p>
          <w:p w14:paraId="413F7EC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Hakeem Mallah</w:t>
            </w:r>
          </w:p>
          <w:p w14:paraId="3BEF82C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Hajan Mallah</w:t>
            </w:r>
          </w:p>
          <w:p w14:paraId="6E78775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Imtaiz Bhati</w:t>
            </w:r>
          </w:p>
          <w:p w14:paraId="1E86174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Allah Ditu Dasti</w:t>
            </w:r>
          </w:p>
          <w:p w14:paraId="1938935B"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karim Bakhsh</w:t>
            </w:r>
          </w:p>
        </w:tc>
        <w:tc>
          <w:tcPr>
            <w:tcW w:w="681" w:type="pct"/>
            <w:tcBorders>
              <w:top w:val="single" w:sz="4" w:space="0" w:color="auto"/>
              <w:left w:val="single" w:sz="4" w:space="0" w:color="auto"/>
              <w:bottom w:val="single" w:sz="4" w:space="0" w:color="auto"/>
              <w:right w:val="single" w:sz="4" w:space="0" w:color="auto"/>
            </w:tcBorders>
          </w:tcPr>
          <w:p w14:paraId="2A79CE3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0342 3891154</w:t>
            </w:r>
          </w:p>
          <w:p w14:paraId="1DEA059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35E5C00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4A05D47E"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5CB5C5D5"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447350F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16F63D1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tc>
        <w:tc>
          <w:tcPr>
            <w:tcW w:w="1180" w:type="pct"/>
            <w:tcBorders>
              <w:top w:val="single" w:sz="4" w:space="0" w:color="auto"/>
              <w:left w:val="single" w:sz="4" w:space="0" w:color="auto"/>
              <w:bottom w:val="single" w:sz="4" w:space="0" w:color="auto"/>
              <w:right w:val="single" w:sz="4" w:space="0" w:color="auto"/>
            </w:tcBorders>
          </w:tcPr>
          <w:p w14:paraId="7F91A27E"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iCs/>
                <w:snapToGrid w:val="0"/>
                <w:sz w:val="16"/>
                <w:szCs w:val="16"/>
              </w:rPr>
              <w:t>Locals were poor so; they could not rebuilt their houses.Compensation should be provided prior to commencement of project.</w:t>
            </w:r>
          </w:p>
          <w:p w14:paraId="1113BC81"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Participants demanded for cosntruction of road way to the village.</w:t>
            </w:r>
          </w:p>
        </w:tc>
      </w:tr>
      <w:tr w:rsidR="0085195E" w:rsidRPr="00E97E09" w14:paraId="686D8876" w14:textId="77777777" w:rsidTr="00682DB5">
        <w:trPr>
          <w:trHeight w:val="1012"/>
        </w:trPr>
        <w:tc>
          <w:tcPr>
            <w:tcW w:w="262" w:type="pct"/>
            <w:tcBorders>
              <w:top w:val="single" w:sz="4" w:space="0" w:color="auto"/>
              <w:left w:val="single" w:sz="4" w:space="0" w:color="auto"/>
              <w:bottom w:val="single" w:sz="4" w:space="0" w:color="auto"/>
              <w:right w:val="single" w:sz="4" w:space="0" w:color="auto"/>
            </w:tcBorders>
            <w:shd w:val="clear" w:color="auto" w:fill="auto"/>
          </w:tcPr>
          <w:p w14:paraId="75935B23"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11</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311C3CAF"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07,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2350DFDD"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Sakha Mori, Union Council Khudaabad, Tehsil &amp; District Dadu, Province Sindh</w:t>
            </w:r>
          </w:p>
        </w:tc>
        <w:tc>
          <w:tcPr>
            <w:tcW w:w="404" w:type="pct"/>
            <w:tcBorders>
              <w:top w:val="single" w:sz="4" w:space="0" w:color="auto"/>
              <w:left w:val="single" w:sz="4" w:space="0" w:color="auto"/>
              <w:bottom w:val="single" w:sz="4" w:space="0" w:color="auto"/>
              <w:right w:val="single" w:sz="4" w:space="0" w:color="auto"/>
            </w:tcBorders>
          </w:tcPr>
          <w:p w14:paraId="70A8F667"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5</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1D01B47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Ghulam Rasool</w:t>
            </w:r>
          </w:p>
          <w:p w14:paraId="657449F6"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Khadam Hussain</w:t>
            </w:r>
          </w:p>
          <w:p w14:paraId="3946465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Muhammad Alam</w:t>
            </w:r>
          </w:p>
          <w:p w14:paraId="58049D77"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Moshoque Ali</w:t>
            </w:r>
          </w:p>
          <w:p w14:paraId="4419CAB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Lal Bakhsh</w:t>
            </w:r>
          </w:p>
        </w:tc>
        <w:tc>
          <w:tcPr>
            <w:tcW w:w="681" w:type="pct"/>
            <w:tcBorders>
              <w:top w:val="single" w:sz="4" w:space="0" w:color="auto"/>
              <w:left w:val="single" w:sz="4" w:space="0" w:color="auto"/>
              <w:bottom w:val="single" w:sz="4" w:space="0" w:color="auto"/>
              <w:right w:val="single" w:sz="4" w:space="0" w:color="auto"/>
            </w:tcBorders>
          </w:tcPr>
          <w:p w14:paraId="2C831C0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3CD65BC8"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68BE67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40144E46"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tc>
        <w:tc>
          <w:tcPr>
            <w:tcW w:w="1180" w:type="pct"/>
            <w:tcBorders>
              <w:top w:val="single" w:sz="4" w:space="0" w:color="auto"/>
              <w:left w:val="single" w:sz="4" w:space="0" w:color="auto"/>
              <w:bottom w:val="single" w:sz="4" w:space="0" w:color="auto"/>
              <w:right w:val="single" w:sz="4" w:space="0" w:color="auto"/>
            </w:tcBorders>
          </w:tcPr>
          <w:p w14:paraId="660BA95F"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According to the local people, compensation for houses and shops should be given as per market rate.</w:t>
            </w:r>
          </w:p>
        </w:tc>
      </w:tr>
      <w:tr w:rsidR="0085195E" w:rsidRPr="00E97E09" w14:paraId="6F0832AD"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4D1906BC"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12</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4243B67"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07,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0D07C7D8"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Rice Tail, Union Council Yaro Lakhar, Tehsil Dhokeri, District Larkana, Province Sindh</w:t>
            </w:r>
          </w:p>
        </w:tc>
        <w:tc>
          <w:tcPr>
            <w:tcW w:w="404" w:type="pct"/>
            <w:tcBorders>
              <w:top w:val="single" w:sz="4" w:space="0" w:color="auto"/>
              <w:left w:val="single" w:sz="4" w:space="0" w:color="auto"/>
              <w:bottom w:val="single" w:sz="4" w:space="0" w:color="auto"/>
              <w:right w:val="single" w:sz="4" w:space="0" w:color="auto"/>
            </w:tcBorders>
          </w:tcPr>
          <w:p w14:paraId="7E8A72B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3</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2060FBF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Syed Ali Asghar Shah  </w:t>
            </w:r>
          </w:p>
          <w:p w14:paraId="43AE8F2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Muhammad Nawaz Sarghari </w:t>
            </w:r>
          </w:p>
          <w:p w14:paraId="1AB62734"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Mumtaz Ali Sarghani </w:t>
            </w:r>
          </w:p>
        </w:tc>
        <w:tc>
          <w:tcPr>
            <w:tcW w:w="681" w:type="pct"/>
            <w:tcBorders>
              <w:top w:val="single" w:sz="4" w:space="0" w:color="auto"/>
              <w:left w:val="single" w:sz="4" w:space="0" w:color="auto"/>
              <w:bottom w:val="single" w:sz="4" w:space="0" w:color="auto"/>
              <w:right w:val="single" w:sz="4" w:space="0" w:color="auto"/>
            </w:tcBorders>
          </w:tcPr>
          <w:p w14:paraId="590AC88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0344 1389017</w:t>
            </w:r>
          </w:p>
          <w:p w14:paraId="0DBC1706"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3CC0033"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0301 2094755</w:t>
            </w:r>
          </w:p>
          <w:p w14:paraId="44304EC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tc>
        <w:tc>
          <w:tcPr>
            <w:tcW w:w="1180" w:type="pct"/>
            <w:tcBorders>
              <w:top w:val="single" w:sz="4" w:space="0" w:color="auto"/>
              <w:left w:val="single" w:sz="4" w:space="0" w:color="auto"/>
              <w:bottom w:val="single" w:sz="4" w:space="0" w:color="auto"/>
              <w:right w:val="single" w:sz="4" w:space="0" w:color="auto"/>
            </w:tcBorders>
          </w:tcPr>
          <w:p w14:paraId="0C4B5FF2"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This project will improve the present conditions of canal and growers.</w:t>
            </w:r>
          </w:p>
          <w:p w14:paraId="42AC821C"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Payment of compensation should be paid timely and properly.</w:t>
            </w:r>
          </w:p>
        </w:tc>
      </w:tr>
      <w:tr w:rsidR="0085195E" w:rsidRPr="00E97E09" w14:paraId="054D028D" w14:textId="77777777" w:rsidTr="00682DB5">
        <w:trPr>
          <w:trHeight w:val="1096"/>
        </w:trPr>
        <w:tc>
          <w:tcPr>
            <w:tcW w:w="262" w:type="pct"/>
            <w:tcBorders>
              <w:top w:val="single" w:sz="4" w:space="0" w:color="auto"/>
              <w:left w:val="single" w:sz="4" w:space="0" w:color="auto"/>
              <w:bottom w:val="single" w:sz="4" w:space="0" w:color="auto"/>
              <w:right w:val="single" w:sz="4" w:space="0" w:color="auto"/>
            </w:tcBorders>
            <w:shd w:val="clear" w:color="auto" w:fill="auto"/>
          </w:tcPr>
          <w:p w14:paraId="288D1421"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13</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74A0470"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08,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D991D57"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Manawabad, Union Council Mirzapur, Tehsil Ghari Yaseen, Shikarpur, Province Sindh</w:t>
            </w:r>
          </w:p>
        </w:tc>
        <w:tc>
          <w:tcPr>
            <w:tcW w:w="404" w:type="pct"/>
            <w:tcBorders>
              <w:top w:val="single" w:sz="4" w:space="0" w:color="auto"/>
              <w:left w:val="single" w:sz="4" w:space="0" w:color="auto"/>
              <w:bottom w:val="single" w:sz="4" w:space="0" w:color="auto"/>
              <w:right w:val="single" w:sz="4" w:space="0" w:color="auto"/>
            </w:tcBorders>
          </w:tcPr>
          <w:p w14:paraId="76079EF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5</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1D698BFF"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Khalid Hussain s/o Muhammad Ishaq Junejo</w:t>
            </w:r>
          </w:p>
          <w:p w14:paraId="752C86A2"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Ghulsher s/o Muhammad Bakhsh Junejo</w:t>
            </w:r>
          </w:p>
          <w:p w14:paraId="4835DC41"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Raja s/o Ghulam Nabi</w:t>
            </w:r>
          </w:p>
          <w:p w14:paraId="554F7690"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Nasir Ahmad s/o Latif</w:t>
            </w:r>
          </w:p>
          <w:p w14:paraId="6484610E"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Yaha s/o Muhammad Nawaz Junejo</w:t>
            </w:r>
          </w:p>
        </w:tc>
        <w:tc>
          <w:tcPr>
            <w:tcW w:w="681" w:type="pct"/>
            <w:tcBorders>
              <w:top w:val="single" w:sz="4" w:space="0" w:color="auto"/>
              <w:left w:val="single" w:sz="4" w:space="0" w:color="auto"/>
              <w:bottom w:val="single" w:sz="4" w:space="0" w:color="auto"/>
              <w:right w:val="single" w:sz="4" w:space="0" w:color="auto"/>
            </w:tcBorders>
          </w:tcPr>
          <w:p w14:paraId="458C41C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0302 3665969</w:t>
            </w:r>
          </w:p>
          <w:p w14:paraId="30C389FE"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589198EF"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64A4E37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24B80402"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tc>
        <w:tc>
          <w:tcPr>
            <w:tcW w:w="1180" w:type="pct"/>
            <w:tcBorders>
              <w:top w:val="single" w:sz="4" w:space="0" w:color="auto"/>
              <w:left w:val="single" w:sz="4" w:space="0" w:color="auto"/>
              <w:bottom w:val="single" w:sz="4" w:space="0" w:color="auto"/>
              <w:right w:val="single" w:sz="4" w:space="0" w:color="auto"/>
            </w:tcBorders>
          </w:tcPr>
          <w:p w14:paraId="427E9326"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Compensation must be provided to affectees a main concern of participants.</w:t>
            </w:r>
          </w:p>
          <w:p w14:paraId="0CDFEB28"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Locals demanded for homes and employement in this project.</w:t>
            </w:r>
          </w:p>
        </w:tc>
      </w:tr>
      <w:tr w:rsidR="0085195E" w:rsidRPr="00E97E09" w14:paraId="351FEDCE" w14:textId="77777777" w:rsidTr="00682DB5">
        <w:trPr>
          <w:trHeight w:val="196"/>
        </w:trPr>
        <w:tc>
          <w:tcPr>
            <w:tcW w:w="262" w:type="pct"/>
            <w:tcBorders>
              <w:top w:val="single" w:sz="4" w:space="0" w:color="auto"/>
              <w:left w:val="single" w:sz="4" w:space="0" w:color="auto"/>
              <w:bottom w:val="single" w:sz="4" w:space="0" w:color="auto"/>
              <w:right w:val="single" w:sz="4" w:space="0" w:color="auto"/>
            </w:tcBorders>
            <w:shd w:val="clear" w:color="auto" w:fill="auto"/>
          </w:tcPr>
          <w:p w14:paraId="7667845B"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14</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C4D8C8B"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08,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4615A981"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Ruk Stop, Union Council  Habib Kot / Ruk, Tehsil Lak, District Shikarpur, Province Sindh</w:t>
            </w:r>
          </w:p>
        </w:tc>
        <w:tc>
          <w:tcPr>
            <w:tcW w:w="404" w:type="pct"/>
            <w:tcBorders>
              <w:top w:val="single" w:sz="4" w:space="0" w:color="auto"/>
              <w:left w:val="single" w:sz="4" w:space="0" w:color="auto"/>
              <w:bottom w:val="single" w:sz="4" w:space="0" w:color="auto"/>
              <w:right w:val="single" w:sz="4" w:space="0" w:color="auto"/>
            </w:tcBorders>
          </w:tcPr>
          <w:p w14:paraId="4814A130"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1</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5A789AC8"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Raffique Ahmad </w:t>
            </w:r>
          </w:p>
        </w:tc>
        <w:tc>
          <w:tcPr>
            <w:tcW w:w="681" w:type="pct"/>
            <w:tcBorders>
              <w:top w:val="single" w:sz="4" w:space="0" w:color="auto"/>
              <w:left w:val="single" w:sz="4" w:space="0" w:color="auto"/>
              <w:bottom w:val="single" w:sz="4" w:space="0" w:color="auto"/>
              <w:right w:val="single" w:sz="4" w:space="0" w:color="auto"/>
            </w:tcBorders>
          </w:tcPr>
          <w:p w14:paraId="5FD6DD85"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0300 1962221</w:t>
            </w:r>
          </w:p>
        </w:tc>
        <w:tc>
          <w:tcPr>
            <w:tcW w:w="1180" w:type="pct"/>
            <w:tcBorders>
              <w:top w:val="single" w:sz="4" w:space="0" w:color="auto"/>
              <w:left w:val="single" w:sz="4" w:space="0" w:color="auto"/>
              <w:bottom w:val="single" w:sz="4" w:space="0" w:color="auto"/>
              <w:right w:val="single" w:sz="4" w:space="0" w:color="auto"/>
            </w:tcBorders>
          </w:tcPr>
          <w:p w14:paraId="50FD229D"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snapToGrid w:val="0"/>
                <w:sz w:val="16"/>
                <w:szCs w:val="16"/>
              </w:rPr>
            </w:pPr>
            <w:r w:rsidRPr="00E97E09">
              <w:rPr>
                <w:rFonts w:asciiTheme="minorBidi" w:hAnsiTheme="minorBidi"/>
                <w:bCs/>
                <w:snapToGrid w:val="0"/>
                <w:sz w:val="16"/>
                <w:szCs w:val="16"/>
              </w:rPr>
              <w:t>Land compensation should be given to to the affected owners as per market rate.</w:t>
            </w:r>
          </w:p>
          <w:p w14:paraId="1A25BF13" w14:textId="77777777" w:rsidR="0085195E" w:rsidRPr="00E97E09" w:rsidRDefault="0085195E" w:rsidP="0085195E">
            <w:pPr>
              <w:widowControl w:val="0"/>
              <w:numPr>
                <w:ilvl w:val="0"/>
                <w:numId w:val="57"/>
              </w:numPr>
              <w:spacing w:after="0" w:line="240" w:lineRule="auto"/>
              <w:ind w:left="187" w:hanging="187"/>
              <w:jc w:val="both"/>
              <w:rPr>
                <w:rFonts w:asciiTheme="minorBidi" w:hAnsiTheme="minorBidi"/>
                <w:bCs/>
                <w:iCs/>
                <w:snapToGrid w:val="0"/>
                <w:color w:val="000000" w:themeColor="text1"/>
                <w:sz w:val="16"/>
                <w:szCs w:val="16"/>
              </w:rPr>
            </w:pPr>
            <w:r w:rsidRPr="00E97E09">
              <w:rPr>
                <w:rFonts w:asciiTheme="minorBidi" w:hAnsiTheme="minorBidi"/>
                <w:bCs/>
                <w:snapToGrid w:val="0"/>
                <w:sz w:val="16"/>
                <w:szCs w:val="16"/>
              </w:rPr>
              <w:t xml:space="preserve">Local people must be employed in this project construction activity. </w:t>
            </w:r>
          </w:p>
        </w:tc>
      </w:tr>
      <w:tr w:rsidR="0085195E" w:rsidRPr="00E97E09" w14:paraId="0832B58E" w14:textId="77777777" w:rsidTr="00682DB5">
        <w:trPr>
          <w:trHeight w:val="748"/>
        </w:trPr>
        <w:tc>
          <w:tcPr>
            <w:tcW w:w="262" w:type="pct"/>
            <w:tcBorders>
              <w:top w:val="single" w:sz="4" w:space="0" w:color="auto"/>
              <w:left w:val="single" w:sz="4" w:space="0" w:color="auto"/>
              <w:bottom w:val="single" w:sz="4" w:space="0" w:color="auto"/>
              <w:right w:val="single" w:sz="4" w:space="0" w:color="auto"/>
            </w:tcBorders>
            <w:shd w:val="clear" w:color="auto" w:fill="auto"/>
          </w:tcPr>
          <w:p w14:paraId="24F2D0A1"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Pr>
                <w:rFonts w:asciiTheme="minorBidi" w:hAnsiTheme="minorBidi"/>
                <w:bCs/>
                <w:iCs/>
                <w:snapToGrid w:val="0"/>
                <w:color w:val="000000" w:themeColor="text1"/>
                <w:sz w:val="16"/>
                <w:szCs w:val="16"/>
              </w:rPr>
              <w:t>15</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123A6D55"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August 08, 2021</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6811C3C"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Mahauda Regulator, Union Council Mahaud</w:t>
            </w:r>
          </w:p>
          <w:p w14:paraId="02251925" w14:textId="77777777" w:rsidR="0085195E" w:rsidRPr="00E97E09" w:rsidRDefault="0085195E" w:rsidP="00682DB5">
            <w:pPr>
              <w:widowControl w:val="0"/>
              <w:spacing w:after="0"/>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a, Tehsil &amp; District Larkana, Province Sindh</w:t>
            </w:r>
          </w:p>
        </w:tc>
        <w:tc>
          <w:tcPr>
            <w:tcW w:w="404" w:type="pct"/>
            <w:tcBorders>
              <w:top w:val="single" w:sz="4" w:space="0" w:color="auto"/>
              <w:left w:val="single" w:sz="4" w:space="0" w:color="auto"/>
              <w:bottom w:val="single" w:sz="4" w:space="0" w:color="auto"/>
              <w:right w:val="single" w:sz="4" w:space="0" w:color="auto"/>
            </w:tcBorders>
          </w:tcPr>
          <w:p w14:paraId="644250C5"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5</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5F21757A"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Muhammad Ali </w:t>
            </w:r>
          </w:p>
          <w:p w14:paraId="21A4A6FC"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Rajab Ali </w:t>
            </w:r>
          </w:p>
          <w:p w14:paraId="44A6C6F9"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 xml:space="preserve">Mr. Roshan Ali </w:t>
            </w:r>
          </w:p>
          <w:p w14:paraId="4D2C057D"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Hamad</w:t>
            </w:r>
          </w:p>
          <w:p w14:paraId="2CDB6DBE" w14:textId="77777777" w:rsidR="0085195E" w:rsidRPr="00E97E09" w:rsidRDefault="0085195E" w:rsidP="0085195E">
            <w:pPr>
              <w:widowControl w:val="0"/>
              <w:numPr>
                <w:ilvl w:val="0"/>
                <w:numId w:val="58"/>
              </w:numPr>
              <w:spacing w:after="0" w:line="240" w:lineRule="auto"/>
              <w:ind w:left="155" w:hanging="155"/>
              <w:contextualSpacing/>
              <w:rPr>
                <w:rFonts w:asciiTheme="minorBidi" w:hAnsiTheme="minorBidi"/>
                <w:snapToGrid w:val="0"/>
                <w:color w:val="000000" w:themeColor="text1"/>
                <w:sz w:val="16"/>
                <w:szCs w:val="16"/>
              </w:rPr>
            </w:pPr>
            <w:r w:rsidRPr="00E97E09">
              <w:rPr>
                <w:rFonts w:asciiTheme="minorBidi" w:hAnsiTheme="minorBidi"/>
                <w:snapToGrid w:val="0"/>
                <w:color w:val="000000" w:themeColor="text1"/>
                <w:sz w:val="16"/>
                <w:szCs w:val="16"/>
              </w:rPr>
              <w:t>Mr. Manzoor Ali</w:t>
            </w:r>
          </w:p>
        </w:tc>
        <w:tc>
          <w:tcPr>
            <w:tcW w:w="681" w:type="pct"/>
            <w:tcBorders>
              <w:top w:val="single" w:sz="4" w:space="0" w:color="auto"/>
              <w:left w:val="single" w:sz="4" w:space="0" w:color="auto"/>
              <w:bottom w:val="single" w:sz="4" w:space="0" w:color="auto"/>
              <w:right w:val="single" w:sz="4" w:space="0" w:color="auto"/>
            </w:tcBorders>
          </w:tcPr>
          <w:p w14:paraId="790DE9FC"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0308 3953580</w:t>
            </w:r>
          </w:p>
          <w:p w14:paraId="25D67231"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2EE78F34"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046D89B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w:t>
            </w:r>
          </w:p>
          <w:p w14:paraId="79492AC9"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r w:rsidRPr="00E97E09">
              <w:rPr>
                <w:rFonts w:asciiTheme="minorBidi" w:hAnsiTheme="minorBidi"/>
                <w:bCs/>
                <w:iCs/>
                <w:snapToGrid w:val="0"/>
                <w:color w:val="000000" w:themeColor="text1"/>
                <w:sz w:val="16"/>
                <w:szCs w:val="16"/>
              </w:rPr>
              <w:t>0344 3890274</w:t>
            </w:r>
          </w:p>
        </w:tc>
        <w:tc>
          <w:tcPr>
            <w:tcW w:w="1180" w:type="pct"/>
            <w:tcBorders>
              <w:top w:val="single" w:sz="4" w:space="0" w:color="auto"/>
              <w:left w:val="single" w:sz="4" w:space="0" w:color="auto"/>
              <w:bottom w:val="single" w:sz="4" w:space="0" w:color="auto"/>
              <w:right w:val="single" w:sz="4" w:space="0" w:color="auto"/>
            </w:tcBorders>
          </w:tcPr>
          <w:p w14:paraId="06FB6426" w14:textId="77777777" w:rsidR="0085195E" w:rsidRPr="00E97E09" w:rsidRDefault="0085195E" w:rsidP="0085195E">
            <w:pPr>
              <w:widowControl w:val="0"/>
              <w:numPr>
                <w:ilvl w:val="0"/>
                <w:numId w:val="57"/>
              </w:numPr>
              <w:spacing w:after="0" w:line="240" w:lineRule="auto"/>
              <w:ind w:left="187" w:hanging="187"/>
              <w:jc w:val="both"/>
              <w:rPr>
                <w:rFonts w:asciiTheme="minorBidi" w:eastAsiaTheme="minorEastAsia" w:hAnsiTheme="minorBidi"/>
                <w:bCs/>
                <w:iCs/>
                <w:snapToGrid w:val="0"/>
                <w:sz w:val="16"/>
                <w:szCs w:val="16"/>
              </w:rPr>
            </w:pPr>
            <w:r w:rsidRPr="00E97E09">
              <w:rPr>
                <w:rFonts w:asciiTheme="minorBidi" w:hAnsiTheme="minorBidi"/>
                <w:bCs/>
                <w:iCs/>
                <w:snapToGrid w:val="0"/>
                <w:sz w:val="16"/>
                <w:szCs w:val="16"/>
              </w:rPr>
              <w:t>Compensation should be provided in accordance to the latest market rate.</w:t>
            </w:r>
          </w:p>
          <w:p w14:paraId="753DB47B" w14:textId="77777777" w:rsidR="0085195E" w:rsidRPr="00E97E09" w:rsidRDefault="0085195E" w:rsidP="0085195E">
            <w:pPr>
              <w:widowControl w:val="0"/>
              <w:numPr>
                <w:ilvl w:val="0"/>
                <w:numId w:val="57"/>
              </w:numPr>
              <w:spacing w:after="0" w:line="240" w:lineRule="auto"/>
              <w:ind w:left="187" w:hanging="187"/>
              <w:jc w:val="both"/>
              <w:rPr>
                <w:rFonts w:asciiTheme="minorBidi" w:eastAsiaTheme="minorEastAsia" w:hAnsiTheme="minorBidi"/>
                <w:bCs/>
                <w:iCs/>
                <w:snapToGrid w:val="0"/>
                <w:sz w:val="16"/>
                <w:szCs w:val="16"/>
              </w:rPr>
            </w:pPr>
            <w:r w:rsidRPr="00E97E09">
              <w:rPr>
                <w:rFonts w:asciiTheme="minorBidi" w:hAnsiTheme="minorBidi"/>
                <w:bCs/>
                <w:snapToGrid w:val="0"/>
                <w:sz w:val="16"/>
                <w:szCs w:val="16"/>
              </w:rPr>
              <w:t>Farmers training in Agri-Farm Management at field level should be provided.</w:t>
            </w:r>
          </w:p>
          <w:p w14:paraId="5B41D91B" w14:textId="77777777" w:rsidR="0085195E" w:rsidRPr="00E97E09" w:rsidRDefault="0085195E" w:rsidP="00682DB5">
            <w:pPr>
              <w:widowControl w:val="0"/>
              <w:spacing w:after="0"/>
              <w:jc w:val="center"/>
              <w:rPr>
                <w:rFonts w:asciiTheme="minorBidi" w:hAnsiTheme="minorBidi"/>
                <w:bCs/>
                <w:iCs/>
                <w:snapToGrid w:val="0"/>
                <w:color w:val="000000" w:themeColor="text1"/>
                <w:sz w:val="16"/>
                <w:szCs w:val="16"/>
              </w:rPr>
            </w:pPr>
          </w:p>
        </w:tc>
      </w:tr>
    </w:tbl>
    <w:p w14:paraId="1C6BCCC6" w14:textId="77777777" w:rsidR="0085195E" w:rsidRDefault="0085195E" w:rsidP="0085195E">
      <w:pPr>
        <w:rPr>
          <w:rFonts w:ascii="Arial" w:hAnsi="Arial" w:cs="Arial"/>
        </w:rPr>
      </w:pPr>
    </w:p>
    <w:p w14:paraId="6E9B86A4" w14:textId="77777777" w:rsidR="0085195E" w:rsidRPr="00AD00AC" w:rsidRDefault="0085195E" w:rsidP="0085195E">
      <w:pPr>
        <w:jc w:val="both"/>
        <w:rPr>
          <w:rFonts w:ascii="Arial" w:hAnsi="Arial" w:cs="Arial"/>
          <w:b/>
          <w:bCs/>
        </w:rPr>
      </w:pPr>
      <w:r w:rsidRPr="00AD00AC">
        <w:rPr>
          <w:rFonts w:ascii="Arial" w:hAnsi="Arial" w:cs="Arial"/>
          <w:b/>
          <w:bCs/>
        </w:rPr>
        <w:t xml:space="preserve">(4/b) </w:t>
      </w:r>
      <w:r>
        <w:rPr>
          <w:rFonts w:ascii="Arial" w:hAnsi="Arial" w:cs="Arial"/>
          <w:b/>
          <w:bCs/>
        </w:rPr>
        <w:t>C</w:t>
      </w:r>
      <w:r w:rsidRPr="00AD00AC">
        <w:rPr>
          <w:rFonts w:ascii="Arial" w:hAnsi="Arial" w:cs="Arial"/>
          <w:b/>
          <w:bCs/>
        </w:rPr>
        <w:t xml:space="preserve">onsultation meetings with government officials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28"/>
        <w:gridCol w:w="1097"/>
        <w:gridCol w:w="930"/>
        <w:gridCol w:w="700"/>
        <w:gridCol w:w="1838"/>
        <w:gridCol w:w="1099"/>
        <w:gridCol w:w="2314"/>
      </w:tblGrid>
      <w:tr w:rsidR="0085195E" w:rsidRPr="0003652C" w14:paraId="2EC90A66" w14:textId="77777777" w:rsidTr="00682DB5">
        <w:trPr>
          <w:cantSplit/>
          <w:trHeight w:val="367"/>
          <w:tblHeader/>
        </w:trPr>
        <w:tc>
          <w:tcPr>
            <w:tcW w:w="247" w:type="pct"/>
            <w:shd w:val="clear" w:color="auto" w:fill="auto"/>
          </w:tcPr>
          <w:p w14:paraId="5F89430D" w14:textId="77777777" w:rsidR="0085195E" w:rsidRPr="0003652C" w:rsidRDefault="0085195E" w:rsidP="00682DB5">
            <w:pPr>
              <w:widowControl w:val="0"/>
              <w:spacing w:after="0" w:line="240" w:lineRule="auto"/>
              <w:ind w:left="-90" w:right="-90"/>
              <w:jc w:val="center"/>
              <w:rPr>
                <w:rFonts w:asciiTheme="minorBidi" w:hAnsiTheme="minorBidi"/>
                <w:b/>
                <w:iCs/>
                <w:snapToGrid w:val="0"/>
                <w:sz w:val="14"/>
                <w:szCs w:val="14"/>
              </w:rPr>
            </w:pPr>
            <w:r w:rsidRPr="0003652C">
              <w:rPr>
                <w:rFonts w:asciiTheme="minorBidi" w:hAnsiTheme="minorBidi"/>
                <w:b/>
                <w:iCs/>
                <w:snapToGrid w:val="0"/>
                <w:sz w:val="14"/>
                <w:szCs w:val="14"/>
              </w:rPr>
              <w:t>Consultation No.</w:t>
            </w:r>
          </w:p>
        </w:tc>
        <w:tc>
          <w:tcPr>
            <w:tcW w:w="447" w:type="pct"/>
            <w:shd w:val="clear" w:color="auto" w:fill="auto"/>
          </w:tcPr>
          <w:p w14:paraId="2FDE4522"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Date</w:t>
            </w:r>
          </w:p>
        </w:tc>
        <w:tc>
          <w:tcPr>
            <w:tcW w:w="592" w:type="pct"/>
            <w:shd w:val="clear" w:color="auto" w:fill="auto"/>
          </w:tcPr>
          <w:p w14:paraId="7D0EE30B"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 xml:space="preserve">Location/ </w:t>
            </w:r>
          </w:p>
          <w:p w14:paraId="3F2917F4"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Venue</w:t>
            </w:r>
          </w:p>
        </w:tc>
        <w:tc>
          <w:tcPr>
            <w:tcW w:w="502" w:type="pct"/>
            <w:shd w:val="clear" w:color="auto" w:fill="auto"/>
          </w:tcPr>
          <w:p w14:paraId="2688C854"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Category of Participant</w:t>
            </w:r>
          </w:p>
        </w:tc>
        <w:tc>
          <w:tcPr>
            <w:tcW w:w="378" w:type="pct"/>
            <w:shd w:val="clear" w:color="auto" w:fill="auto"/>
          </w:tcPr>
          <w:p w14:paraId="687A0C70"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No of Participants</w:t>
            </w:r>
          </w:p>
        </w:tc>
        <w:tc>
          <w:tcPr>
            <w:tcW w:w="992" w:type="pct"/>
            <w:shd w:val="clear" w:color="auto" w:fill="auto"/>
          </w:tcPr>
          <w:p w14:paraId="2D3C214B"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Name of Main Participants</w:t>
            </w:r>
          </w:p>
        </w:tc>
        <w:tc>
          <w:tcPr>
            <w:tcW w:w="593" w:type="pct"/>
          </w:tcPr>
          <w:p w14:paraId="76D616B4"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Contact No.</w:t>
            </w:r>
          </w:p>
        </w:tc>
        <w:tc>
          <w:tcPr>
            <w:tcW w:w="1249" w:type="pct"/>
            <w:shd w:val="clear" w:color="auto" w:fill="auto"/>
          </w:tcPr>
          <w:p w14:paraId="0E31FD24" w14:textId="77777777" w:rsidR="0085195E" w:rsidRPr="0003652C" w:rsidRDefault="0085195E" w:rsidP="00682DB5">
            <w:pPr>
              <w:widowControl w:val="0"/>
              <w:spacing w:after="0" w:line="240" w:lineRule="auto"/>
              <w:jc w:val="center"/>
              <w:rPr>
                <w:rFonts w:asciiTheme="minorBidi" w:hAnsiTheme="minorBidi"/>
                <w:b/>
                <w:iCs/>
                <w:snapToGrid w:val="0"/>
                <w:sz w:val="14"/>
                <w:szCs w:val="14"/>
              </w:rPr>
            </w:pPr>
            <w:r w:rsidRPr="0003652C">
              <w:rPr>
                <w:rFonts w:asciiTheme="minorBidi" w:hAnsiTheme="minorBidi"/>
                <w:b/>
                <w:iCs/>
                <w:snapToGrid w:val="0"/>
                <w:sz w:val="14"/>
                <w:szCs w:val="14"/>
              </w:rPr>
              <w:t>Main Concerns of Participants and their feedback</w:t>
            </w:r>
          </w:p>
        </w:tc>
      </w:tr>
      <w:tr w:rsidR="0085195E" w:rsidRPr="0003652C" w14:paraId="59C64655" w14:textId="77777777" w:rsidTr="00682DB5">
        <w:trPr>
          <w:trHeight w:val="528"/>
        </w:trPr>
        <w:tc>
          <w:tcPr>
            <w:tcW w:w="247" w:type="pct"/>
            <w:shd w:val="clear" w:color="auto" w:fill="auto"/>
            <w:vAlign w:val="center"/>
          </w:tcPr>
          <w:p w14:paraId="71A0A6FF"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w:t>
            </w:r>
          </w:p>
        </w:tc>
        <w:tc>
          <w:tcPr>
            <w:tcW w:w="447" w:type="pct"/>
            <w:shd w:val="clear" w:color="auto" w:fill="auto"/>
          </w:tcPr>
          <w:p w14:paraId="3B336A77"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20, 2021</w:t>
            </w:r>
          </w:p>
        </w:tc>
        <w:tc>
          <w:tcPr>
            <w:tcW w:w="592" w:type="pct"/>
            <w:shd w:val="clear" w:color="auto" w:fill="auto"/>
          </w:tcPr>
          <w:p w14:paraId="3E882B60"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Agriculture Extension Department, District Hyderabad</w:t>
            </w:r>
          </w:p>
          <w:p w14:paraId="08F4DB0B" w14:textId="77777777" w:rsidR="0085195E" w:rsidRPr="0003652C" w:rsidRDefault="0085195E" w:rsidP="00682DB5">
            <w:pPr>
              <w:widowControl w:val="0"/>
              <w:spacing w:after="0" w:line="240" w:lineRule="auto"/>
              <w:rPr>
                <w:rFonts w:asciiTheme="minorBidi" w:hAnsiTheme="minorBidi"/>
                <w:bCs/>
                <w:iCs/>
                <w:snapToGrid w:val="0"/>
                <w:sz w:val="14"/>
                <w:szCs w:val="14"/>
              </w:rPr>
            </w:pPr>
          </w:p>
        </w:tc>
        <w:tc>
          <w:tcPr>
            <w:tcW w:w="502" w:type="pct"/>
            <w:shd w:val="clear" w:color="auto" w:fill="auto"/>
          </w:tcPr>
          <w:p w14:paraId="3483EE51"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Officials</w:t>
            </w:r>
          </w:p>
        </w:tc>
        <w:tc>
          <w:tcPr>
            <w:tcW w:w="378" w:type="pct"/>
            <w:shd w:val="clear" w:color="auto" w:fill="auto"/>
          </w:tcPr>
          <w:p w14:paraId="445A718B"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5CC2AC59"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Dr. Mansoor Ahmed Bughio (Deputy Director (Admin)</w:t>
            </w:r>
          </w:p>
        </w:tc>
        <w:tc>
          <w:tcPr>
            <w:tcW w:w="593" w:type="pct"/>
          </w:tcPr>
          <w:p w14:paraId="335ABDC8"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0316-3110707</w:t>
            </w:r>
          </w:p>
        </w:tc>
        <w:tc>
          <w:tcPr>
            <w:tcW w:w="1249" w:type="pct"/>
            <w:shd w:val="clear" w:color="auto" w:fill="auto"/>
          </w:tcPr>
          <w:p w14:paraId="3B2F6744" w14:textId="77777777" w:rsidR="0085195E" w:rsidRPr="0003652C" w:rsidRDefault="0085195E" w:rsidP="0085195E">
            <w:pPr>
              <w:widowControl w:val="0"/>
              <w:numPr>
                <w:ilvl w:val="0"/>
                <w:numId w:val="57"/>
              </w:numPr>
              <w:spacing w:after="0" w:line="240" w:lineRule="auto"/>
              <w:ind w:left="187" w:hanging="187"/>
              <w:rPr>
                <w:rFonts w:asciiTheme="minorBidi" w:hAnsiTheme="minorBidi"/>
                <w:iCs/>
                <w:snapToGrid w:val="0"/>
                <w:sz w:val="14"/>
                <w:szCs w:val="14"/>
              </w:rPr>
            </w:pPr>
            <w:r w:rsidRPr="0003652C">
              <w:rPr>
                <w:rFonts w:asciiTheme="minorBidi" w:hAnsiTheme="minorBidi"/>
                <w:iCs/>
                <w:snapToGrid w:val="0"/>
                <w:sz w:val="14"/>
                <w:szCs w:val="14"/>
              </w:rPr>
              <w:t>Briefed about the project scope of work and supportive of the project.</w:t>
            </w:r>
          </w:p>
          <w:p w14:paraId="24996BBB" w14:textId="77777777" w:rsidR="0085195E" w:rsidRPr="0003652C" w:rsidRDefault="0085195E" w:rsidP="0085195E">
            <w:pPr>
              <w:widowControl w:val="0"/>
              <w:numPr>
                <w:ilvl w:val="0"/>
                <w:numId w:val="57"/>
              </w:numPr>
              <w:spacing w:after="0" w:line="240" w:lineRule="auto"/>
              <w:ind w:left="187" w:hanging="187"/>
              <w:rPr>
                <w:rFonts w:asciiTheme="minorBidi" w:hAnsiTheme="minorBidi"/>
                <w:iCs/>
                <w:snapToGrid w:val="0"/>
                <w:sz w:val="14"/>
                <w:szCs w:val="14"/>
              </w:rPr>
            </w:pPr>
            <w:r w:rsidRPr="0003652C">
              <w:rPr>
                <w:rFonts w:asciiTheme="minorBidi" w:hAnsiTheme="minorBidi"/>
                <w:bCs/>
                <w:iCs/>
                <w:sz w:val="14"/>
                <w:szCs w:val="14"/>
              </w:rPr>
              <w:t>Emphasized to have a close liaison and consultations and coordination between the department officials and all concerned stakeholders.</w:t>
            </w:r>
          </w:p>
          <w:p w14:paraId="2CC6981C"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63661D66" w14:textId="77777777" w:rsidTr="00682DB5">
        <w:trPr>
          <w:trHeight w:val="636"/>
        </w:trPr>
        <w:tc>
          <w:tcPr>
            <w:tcW w:w="247" w:type="pct"/>
            <w:shd w:val="clear" w:color="auto" w:fill="auto"/>
            <w:vAlign w:val="center"/>
          </w:tcPr>
          <w:p w14:paraId="268514C1"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lastRenderedPageBreak/>
              <w:t>2</w:t>
            </w:r>
          </w:p>
        </w:tc>
        <w:tc>
          <w:tcPr>
            <w:tcW w:w="447" w:type="pct"/>
            <w:shd w:val="clear" w:color="auto" w:fill="auto"/>
          </w:tcPr>
          <w:p w14:paraId="5A79FCD7"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20, 2021</w:t>
            </w:r>
          </w:p>
        </w:tc>
        <w:tc>
          <w:tcPr>
            <w:tcW w:w="592" w:type="pct"/>
            <w:shd w:val="clear" w:color="auto" w:fill="auto"/>
          </w:tcPr>
          <w:p w14:paraId="14E59DF3" w14:textId="77777777" w:rsidR="0085195E" w:rsidRPr="0003652C" w:rsidRDefault="0085195E" w:rsidP="00682DB5">
            <w:pPr>
              <w:widowControl w:val="0"/>
              <w:spacing w:after="0" w:line="240" w:lineRule="auto"/>
              <w:rPr>
                <w:rFonts w:asciiTheme="minorBidi" w:hAnsiTheme="minorBidi"/>
                <w:bCs/>
                <w:snapToGrid w:val="0"/>
                <w:sz w:val="14"/>
                <w:szCs w:val="14"/>
              </w:rPr>
            </w:pPr>
            <w:r w:rsidRPr="0003652C">
              <w:rPr>
                <w:rFonts w:asciiTheme="minorBidi" w:hAnsiTheme="minorBidi"/>
                <w:bCs/>
                <w:iCs/>
                <w:snapToGrid w:val="0"/>
                <w:sz w:val="14"/>
                <w:szCs w:val="14"/>
              </w:rPr>
              <w:t>Office of the Agriculture Extension Department, District Hyderabad</w:t>
            </w:r>
          </w:p>
        </w:tc>
        <w:tc>
          <w:tcPr>
            <w:tcW w:w="502" w:type="pct"/>
            <w:shd w:val="clear" w:color="auto" w:fill="auto"/>
          </w:tcPr>
          <w:p w14:paraId="47E91E96"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554739E1"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28846154"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Mir Hajan Talpur</w:t>
            </w:r>
          </w:p>
          <w:p w14:paraId="79969F44"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(Director, Planning and Development)</w:t>
            </w:r>
          </w:p>
        </w:tc>
        <w:tc>
          <w:tcPr>
            <w:tcW w:w="593" w:type="pct"/>
          </w:tcPr>
          <w:p w14:paraId="2268E60C"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022-9200375</w:t>
            </w:r>
          </w:p>
        </w:tc>
        <w:tc>
          <w:tcPr>
            <w:tcW w:w="1249" w:type="pct"/>
            <w:shd w:val="clear" w:color="auto" w:fill="auto"/>
          </w:tcPr>
          <w:p w14:paraId="2D4E1508"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Detailed briefing on the project scope of work, and supportive of the project.</w:t>
            </w:r>
          </w:p>
          <w:p w14:paraId="27899000"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0A958E7D" w14:textId="77777777" w:rsidTr="00682DB5">
        <w:trPr>
          <w:trHeight w:val="2301"/>
        </w:trPr>
        <w:tc>
          <w:tcPr>
            <w:tcW w:w="247" w:type="pct"/>
            <w:shd w:val="clear" w:color="auto" w:fill="auto"/>
            <w:vAlign w:val="center"/>
          </w:tcPr>
          <w:p w14:paraId="5F82C43E"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3</w:t>
            </w:r>
          </w:p>
        </w:tc>
        <w:tc>
          <w:tcPr>
            <w:tcW w:w="447" w:type="pct"/>
            <w:shd w:val="clear" w:color="auto" w:fill="auto"/>
          </w:tcPr>
          <w:p w14:paraId="36AF77D5"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20, 2021</w:t>
            </w:r>
          </w:p>
        </w:tc>
        <w:tc>
          <w:tcPr>
            <w:tcW w:w="592" w:type="pct"/>
            <w:shd w:val="clear" w:color="auto" w:fill="auto"/>
          </w:tcPr>
          <w:p w14:paraId="04950325"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 xml:space="preserve">Office of the On-Farm Water Management (OFWM ) Department SIAPEP, District </w:t>
            </w:r>
          </w:p>
          <w:p w14:paraId="63A650F8"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yderabad</w:t>
            </w:r>
          </w:p>
        </w:tc>
        <w:tc>
          <w:tcPr>
            <w:tcW w:w="502" w:type="pct"/>
            <w:shd w:val="clear" w:color="auto" w:fill="auto"/>
          </w:tcPr>
          <w:p w14:paraId="7E7D3293"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240A349B"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4</w:t>
            </w:r>
          </w:p>
        </w:tc>
        <w:tc>
          <w:tcPr>
            <w:tcW w:w="992" w:type="pct"/>
            <w:shd w:val="clear" w:color="auto" w:fill="auto"/>
          </w:tcPr>
          <w:p w14:paraId="3690D3E2"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Ayub Burdi</w:t>
            </w:r>
          </w:p>
          <w:p w14:paraId="6D1D5A11"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(Director, OFWM/SIAPEP)</w:t>
            </w:r>
          </w:p>
          <w:p w14:paraId="1A153DA2"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Tariq Ali Dahraj</w:t>
            </w:r>
          </w:p>
          <w:p w14:paraId="3BEA2247"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(Deputy Director)</w:t>
            </w:r>
          </w:p>
          <w:p w14:paraId="2031E100"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Nazim-ud-Din Burdi</w:t>
            </w:r>
          </w:p>
          <w:p w14:paraId="3491835C"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Naik Muhammad Burdi</w:t>
            </w:r>
          </w:p>
        </w:tc>
        <w:tc>
          <w:tcPr>
            <w:tcW w:w="593" w:type="pct"/>
          </w:tcPr>
          <w:p w14:paraId="4D692967"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0333-2601779</w:t>
            </w:r>
          </w:p>
          <w:p w14:paraId="56662B1C"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0333-1306886</w:t>
            </w:r>
          </w:p>
          <w:p w14:paraId="2890B115"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0300-3202890</w:t>
            </w:r>
          </w:p>
          <w:p w14:paraId="51E63949"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0300-3043858</w:t>
            </w:r>
          </w:p>
        </w:tc>
        <w:tc>
          <w:tcPr>
            <w:tcW w:w="1249" w:type="pct"/>
            <w:shd w:val="clear" w:color="auto" w:fill="auto"/>
          </w:tcPr>
          <w:p w14:paraId="08308A60"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Briefed about the project objectives and scope of work of the project.</w:t>
            </w:r>
          </w:p>
          <w:p w14:paraId="49394B15"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Highlighted the following associated activities of the project component relating to OFWM:</w:t>
            </w:r>
          </w:p>
          <w:p w14:paraId="36024609"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 xml:space="preserve">Drain </w:t>
            </w:r>
          </w:p>
          <w:p w14:paraId="1045A635"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Existing pumps need to be replaced with the Solar energy with the proportion of 40:60 (Department and land owners)</w:t>
            </w:r>
          </w:p>
          <w:p w14:paraId="5B05F80C"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Resort (40:60)</w:t>
            </w:r>
          </w:p>
          <w:p w14:paraId="0F09D86D"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Construction link drains to meet the requirement of land rain falls/floods</w:t>
            </w:r>
          </w:p>
          <w:p w14:paraId="07C08EF0"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Watercourse lining (from 30 to 50%)</w:t>
            </w:r>
          </w:p>
          <w:p w14:paraId="01384FA7"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Farmers trainings</w:t>
            </w:r>
          </w:p>
          <w:p w14:paraId="68547190"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62B4D2E7" w14:textId="77777777" w:rsidTr="00682DB5">
        <w:trPr>
          <w:trHeight w:val="1212"/>
        </w:trPr>
        <w:tc>
          <w:tcPr>
            <w:tcW w:w="247" w:type="pct"/>
            <w:shd w:val="clear" w:color="auto" w:fill="auto"/>
            <w:vAlign w:val="center"/>
          </w:tcPr>
          <w:p w14:paraId="268802F1"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4</w:t>
            </w:r>
          </w:p>
        </w:tc>
        <w:tc>
          <w:tcPr>
            <w:tcW w:w="447" w:type="pct"/>
            <w:shd w:val="clear" w:color="auto" w:fill="auto"/>
          </w:tcPr>
          <w:p w14:paraId="4AE58D80"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21, 2021</w:t>
            </w:r>
          </w:p>
        </w:tc>
        <w:tc>
          <w:tcPr>
            <w:tcW w:w="592" w:type="pct"/>
            <w:shd w:val="clear" w:color="auto" w:fill="auto"/>
          </w:tcPr>
          <w:p w14:paraId="637238F2"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GM SIDA, Focal Person&amp; Consultants</w:t>
            </w:r>
          </w:p>
        </w:tc>
        <w:tc>
          <w:tcPr>
            <w:tcW w:w="502" w:type="pct"/>
            <w:shd w:val="clear" w:color="auto" w:fill="auto"/>
          </w:tcPr>
          <w:p w14:paraId="2FFF86C3"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78E1C16D"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5</w:t>
            </w:r>
          </w:p>
        </w:tc>
        <w:tc>
          <w:tcPr>
            <w:tcW w:w="992" w:type="pct"/>
            <w:shd w:val="clear" w:color="auto" w:fill="auto"/>
          </w:tcPr>
          <w:p w14:paraId="07C66398"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Akbar Azam Rashdi</w:t>
            </w:r>
          </w:p>
          <w:p w14:paraId="60E76E65"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(General Manager,SIDA)</w:t>
            </w:r>
          </w:p>
          <w:p w14:paraId="2983110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Ms. Shakeela Leghari</w:t>
            </w:r>
          </w:p>
          <w:p w14:paraId="24310872"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Shaukat Ali Shahid</w:t>
            </w:r>
          </w:p>
          <w:p w14:paraId="081DBB29"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(Social Safeguard Specialist)</w:t>
            </w:r>
          </w:p>
          <w:p w14:paraId="77A1BAC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Zaffer Ali Bhatti</w:t>
            </w:r>
          </w:p>
          <w:p w14:paraId="12876EEA"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(Associate SSS)</w:t>
            </w:r>
          </w:p>
          <w:p w14:paraId="70B6BBFB"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Tufail Ahmed Leghari</w:t>
            </w:r>
          </w:p>
          <w:p w14:paraId="2D567622"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(Social Concept Manger, IDC)</w:t>
            </w:r>
          </w:p>
        </w:tc>
        <w:tc>
          <w:tcPr>
            <w:tcW w:w="593" w:type="pct"/>
          </w:tcPr>
          <w:p w14:paraId="68FECA32"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0300-3016010</w:t>
            </w:r>
          </w:p>
          <w:p w14:paraId="119FC3D2"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0306-2633007</w:t>
            </w:r>
          </w:p>
          <w:p w14:paraId="39281918"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0300-9499782</w:t>
            </w:r>
          </w:p>
          <w:p w14:paraId="52578456" w14:textId="77777777" w:rsidR="0085195E" w:rsidRPr="0003652C" w:rsidRDefault="0085195E" w:rsidP="00682DB5">
            <w:pPr>
              <w:widowControl w:val="0"/>
              <w:spacing w:after="0" w:line="240" w:lineRule="auto"/>
              <w:rPr>
                <w:rFonts w:asciiTheme="minorBidi" w:hAnsiTheme="minorBidi"/>
                <w:bCs/>
                <w:iCs/>
                <w:sz w:val="14"/>
                <w:szCs w:val="14"/>
              </w:rPr>
            </w:pPr>
          </w:p>
          <w:p w14:paraId="027CB030" w14:textId="77777777" w:rsidR="0085195E" w:rsidRPr="0003652C" w:rsidRDefault="0085195E" w:rsidP="00682DB5">
            <w:pPr>
              <w:widowControl w:val="0"/>
              <w:spacing w:after="0" w:line="240" w:lineRule="auto"/>
              <w:rPr>
                <w:rFonts w:asciiTheme="minorBidi" w:hAnsiTheme="minorBidi"/>
                <w:bCs/>
                <w:iCs/>
                <w:sz w:val="14"/>
                <w:szCs w:val="14"/>
              </w:rPr>
            </w:pPr>
          </w:p>
          <w:p w14:paraId="047FC5DB"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0300-4845531</w:t>
            </w:r>
          </w:p>
          <w:p w14:paraId="34D620AD" w14:textId="77777777" w:rsidR="0085195E" w:rsidRPr="0003652C" w:rsidRDefault="0085195E" w:rsidP="00682DB5">
            <w:pPr>
              <w:widowControl w:val="0"/>
              <w:spacing w:after="0" w:line="240" w:lineRule="auto"/>
              <w:rPr>
                <w:rFonts w:asciiTheme="minorBidi" w:hAnsiTheme="minorBidi"/>
                <w:bCs/>
                <w:iCs/>
                <w:sz w:val="14"/>
                <w:szCs w:val="14"/>
              </w:rPr>
            </w:pPr>
          </w:p>
          <w:p w14:paraId="15B06D93"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0333-2741542</w:t>
            </w:r>
          </w:p>
        </w:tc>
        <w:tc>
          <w:tcPr>
            <w:tcW w:w="1249" w:type="pct"/>
            <w:shd w:val="clear" w:color="auto" w:fill="auto"/>
          </w:tcPr>
          <w:p w14:paraId="2C6857BD"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Detailed discussion regarding various aspects of the project, including the RoW, construction works and the potential impacts of the construction-related activities of the project.</w:t>
            </w:r>
          </w:p>
          <w:p w14:paraId="39FAB9C0"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482E30A8" w14:textId="77777777" w:rsidTr="00682DB5">
        <w:trPr>
          <w:trHeight w:val="512"/>
        </w:trPr>
        <w:tc>
          <w:tcPr>
            <w:tcW w:w="247" w:type="pct"/>
            <w:shd w:val="clear" w:color="auto" w:fill="auto"/>
            <w:vAlign w:val="center"/>
          </w:tcPr>
          <w:p w14:paraId="4E0BC979"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5</w:t>
            </w:r>
          </w:p>
        </w:tc>
        <w:tc>
          <w:tcPr>
            <w:tcW w:w="447" w:type="pct"/>
            <w:shd w:val="clear" w:color="auto" w:fill="auto"/>
          </w:tcPr>
          <w:p w14:paraId="353D13D4"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24, 2021</w:t>
            </w:r>
          </w:p>
        </w:tc>
        <w:tc>
          <w:tcPr>
            <w:tcW w:w="592" w:type="pct"/>
            <w:shd w:val="clear" w:color="auto" w:fill="auto"/>
          </w:tcPr>
          <w:p w14:paraId="032E82F0"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SIDA Focal Person &amp;Other Officials</w:t>
            </w:r>
          </w:p>
        </w:tc>
        <w:tc>
          <w:tcPr>
            <w:tcW w:w="502" w:type="pct"/>
            <w:shd w:val="clear" w:color="auto" w:fill="auto"/>
          </w:tcPr>
          <w:p w14:paraId="2A61D947"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06D93318"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6</w:t>
            </w:r>
          </w:p>
        </w:tc>
        <w:tc>
          <w:tcPr>
            <w:tcW w:w="992" w:type="pct"/>
            <w:shd w:val="clear" w:color="auto" w:fill="auto"/>
          </w:tcPr>
          <w:p w14:paraId="5589CFF9"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Ms. Shakeela Leghari</w:t>
            </w:r>
          </w:p>
          <w:p w14:paraId="22FC5C66"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(Focal Person)</w:t>
            </w:r>
          </w:p>
          <w:p w14:paraId="46717FD5"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Amin</w:t>
            </w:r>
          </w:p>
          <w:p w14:paraId="0B41F2DC"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Shaukat Ali Shahid</w:t>
            </w:r>
          </w:p>
          <w:p w14:paraId="7C0EABA6"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Sajaad Ali</w:t>
            </w:r>
          </w:p>
          <w:p w14:paraId="59DBF551"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Ali</w:t>
            </w:r>
          </w:p>
          <w:p w14:paraId="665F018F"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Ibrahim Memon</w:t>
            </w:r>
          </w:p>
        </w:tc>
        <w:tc>
          <w:tcPr>
            <w:tcW w:w="593" w:type="pct"/>
          </w:tcPr>
          <w:p w14:paraId="65CBC2AF"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0306-2633007</w:t>
            </w:r>
          </w:p>
          <w:p w14:paraId="54F89774"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0332-2027536</w:t>
            </w:r>
          </w:p>
          <w:p w14:paraId="5FD71BD9"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0300-9499782</w:t>
            </w:r>
          </w:p>
          <w:p w14:paraId="5A544473"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0333-2770889</w:t>
            </w:r>
          </w:p>
          <w:p w14:paraId="6DD2C9D7"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0321-3052338</w:t>
            </w:r>
          </w:p>
          <w:p w14:paraId="4A9623AF"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0332-2966892</w:t>
            </w:r>
          </w:p>
        </w:tc>
        <w:tc>
          <w:tcPr>
            <w:tcW w:w="1249" w:type="pct"/>
            <w:shd w:val="clear" w:color="auto" w:fill="auto"/>
          </w:tcPr>
          <w:p w14:paraId="7CE3BDAC"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Detailed discussionon the right of way (ROW) of Akram Wah.</w:t>
            </w:r>
          </w:p>
          <w:p w14:paraId="47F06C2A"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Accentuate to have a close association and consultations and coordination between the department officials and all concerned stakeholders.</w:t>
            </w:r>
          </w:p>
          <w:p w14:paraId="6D726AAF" w14:textId="77777777" w:rsidR="0085195E" w:rsidRPr="0003652C" w:rsidRDefault="0085195E" w:rsidP="00682DB5">
            <w:pPr>
              <w:widowControl w:val="0"/>
              <w:spacing w:after="0" w:line="240" w:lineRule="auto"/>
              <w:ind w:left="187"/>
              <w:rPr>
                <w:rFonts w:asciiTheme="minorBidi" w:hAnsiTheme="minorBidi"/>
                <w:bCs/>
                <w:iCs/>
                <w:sz w:val="14"/>
                <w:szCs w:val="14"/>
              </w:rPr>
            </w:pPr>
          </w:p>
          <w:p w14:paraId="5973BD33"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2C9BB228" w14:textId="77777777" w:rsidTr="00682DB5">
        <w:trPr>
          <w:trHeight w:val="464"/>
        </w:trPr>
        <w:tc>
          <w:tcPr>
            <w:tcW w:w="247" w:type="pct"/>
            <w:shd w:val="clear" w:color="auto" w:fill="auto"/>
            <w:vAlign w:val="center"/>
          </w:tcPr>
          <w:p w14:paraId="2F0D82C9"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6</w:t>
            </w:r>
          </w:p>
        </w:tc>
        <w:tc>
          <w:tcPr>
            <w:tcW w:w="447" w:type="pct"/>
            <w:shd w:val="clear" w:color="auto" w:fill="auto"/>
          </w:tcPr>
          <w:p w14:paraId="345F261F"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27, 2021</w:t>
            </w:r>
          </w:p>
        </w:tc>
        <w:tc>
          <w:tcPr>
            <w:tcW w:w="592" w:type="pct"/>
            <w:shd w:val="clear" w:color="auto" w:fill="auto"/>
          </w:tcPr>
          <w:p w14:paraId="41464994"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MD SIDA &amp; Officials</w:t>
            </w:r>
          </w:p>
        </w:tc>
        <w:tc>
          <w:tcPr>
            <w:tcW w:w="502" w:type="pct"/>
            <w:shd w:val="clear" w:color="auto" w:fill="auto"/>
          </w:tcPr>
          <w:p w14:paraId="40819632"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466BD76D"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6</w:t>
            </w:r>
          </w:p>
        </w:tc>
        <w:tc>
          <w:tcPr>
            <w:tcW w:w="992" w:type="pct"/>
            <w:shd w:val="clear" w:color="auto" w:fill="auto"/>
          </w:tcPr>
          <w:p w14:paraId="32345394"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Pritam Das</w:t>
            </w:r>
          </w:p>
          <w:p w14:paraId="1C772C96"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(Managing Director, SIDA)</w:t>
            </w:r>
          </w:p>
          <w:p w14:paraId="22F62579"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Akbar Azam Rashdi</w:t>
            </w:r>
          </w:p>
          <w:p w14:paraId="58086886"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(General Manager R&amp;D)</w:t>
            </w:r>
          </w:p>
          <w:p w14:paraId="559EC72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Ms. Shakeela Leghari</w:t>
            </w:r>
          </w:p>
          <w:p w14:paraId="474B014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Amin</w:t>
            </w:r>
          </w:p>
          <w:p w14:paraId="237CE00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Tufail Ahmed</w:t>
            </w:r>
          </w:p>
          <w:p w14:paraId="08AB4137"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Zaffer Ali Bhatti</w:t>
            </w:r>
          </w:p>
        </w:tc>
        <w:tc>
          <w:tcPr>
            <w:tcW w:w="593" w:type="pct"/>
          </w:tcPr>
          <w:p w14:paraId="2CF19833"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0300-8373698</w:t>
            </w:r>
          </w:p>
          <w:p w14:paraId="4B689F5D" w14:textId="77777777" w:rsidR="0085195E" w:rsidRPr="0003652C" w:rsidRDefault="0085195E" w:rsidP="00682DB5">
            <w:pPr>
              <w:widowControl w:val="0"/>
              <w:spacing w:after="0" w:line="240" w:lineRule="auto"/>
              <w:rPr>
                <w:rFonts w:asciiTheme="minorBidi" w:hAnsiTheme="minorBidi"/>
                <w:bCs/>
                <w:iCs/>
                <w:sz w:val="14"/>
                <w:szCs w:val="14"/>
              </w:rPr>
            </w:pPr>
          </w:p>
          <w:p w14:paraId="07B68D87"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0300-3016010</w:t>
            </w:r>
          </w:p>
          <w:p w14:paraId="01602640" w14:textId="77777777" w:rsidR="0085195E" w:rsidRPr="0003652C" w:rsidRDefault="0085195E" w:rsidP="00682DB5">
            <w:pPr>
              <w:widowControl w:val="0"/>
              <w:spacing w:after="0" w:line="240" w:lineRule="auto"/>
              <w:rPr>
                <w:rFonts w:asciiTheme="minorBidi" w:hAnsiTheme="minorBidi"/>
                <w:bCs/>
                <w:iCs/>
                <w:sz w:val="14"/>
                <w:szCs w:val="14"/>
              </w:rPr>
            </w:pPr>
          </w:p>
          <w:p w14:paraId="60A80D2F"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0306-2633007</w:t>
            </w:r>
          </w:p>
          <w:p w14:paraId="2A0EBD29"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0332-2027536</w:t>
            </w:r>
          </w:p>
          <w:p w14:paraId="127BA138"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0333-2741542</w:t>
            </w:r>
          </w:p>
          <w:p w14:paraId="2BE49439"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0300-4845531</w:t>
            </w:r>
          </w:p>
        </w:tc>
        <w:tc>
          <w:tcPr>
            <w:tcW w:w="1249" w:type="pct"/>
            <w:shd w:val="clear" w:color="auto" w:fill="auto"/>
          </w:tcPr>
          <w:p w14:paraId="7B170EFE"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Briefed about the project scope of work, and supportive of the project.</w:t>
            </w:r>
          </w:p>
          <w:p w14:paraId="3EA720A2"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006AD3B6" w14:textId="77777777" w:rsidTr="00682DB5">
        <w:trPr>
          <w:trHeight w:val="600"/>
        </w:trPr>
        <w:tc>
          <w:tcPr>
            <w:tcW w:w="247" w:type="pct"/>
            <w:shd w:val="clear" w:color="auto" w:fill="auto"/>
            <w:vAlign w:val="center"/>
          </w:tcPr>
          <w:p w14:paraId="6C0E710F"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7</w:t>
            </w:r>
          </w:p>
        </w:tc>
        <w:tc>
          <w:tcPr>
            <w:tcW w:w="447" w:type="pct"/>
            <w:shd w:val="clear" w:color="auto" w:fill="auto"/>
          </w:tcPr>
          <w:p w14:paraId="01144610"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May 27, 2021</w:t>
            </w:r>
          </w:p>
        </w:tc>
        <w:tc>
          <w:tcPr>
            <w:tcW w:w="592" w:type="pct"/>
            <w:shd w:val="clear" w:color="auto" w:fill="auto"/>
          </w:tcPr>
          <w:p w14:paraId="01D07FCD"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Irrigation Department, District Hyderabad</w:t>
            </w:r>
          </w:p>
        </w:tc>
        <w:tc>
          <w:tcPr>
            <w:tcW w:w="502" w:type="pct"/>
            <w:shd w:val="clear" w:color="auto" w:fill="auto"/>
          </w:tcPr>
          <w:p w14:paraId="36C3807D"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0525166A"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7AD980F3"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Haji Khan</w:t>
            </w:r>
          </w:p>
          <w:p w14:paraId="0534DD12"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(Chief Engineer, Kotri Barrage)</w:t>
            </w:r>
          </w:p>
        </w:tc>
        <w:tc>
          <w:tcPr>
            <w:tcW w:w="593" w:type="pct"/>
          </w:tcPr>
          <w:p w14:paraId="5811B981"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0331-3217628</w:t>
            </w:r>
          </w:p>
        </w:tc>
        <w:tc>
          <w:tcPr>
            <w:tcW w:w="1249" w:type="pct"/>
            <w:shd w:val="clear" w:color="auto" w:fill="auto"/>
          </w:tcPr>
          <w:p w14:paraId="3B066C05"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bCs/>
                <w:iCs/>
                <w:strike/>
                <w:sz w:val="14"/>
                <w:szCs w:val="14"/>
              </w:rPr>
            </w:pPr>
            <w:r w:rsidRPr="0003652C">
              <w:rPr>
                <w:rFonts w:asciiTheme="minorBidi" w:hAnsiTheme="minorBidi"/>
                <w:bCs/>
                <w:iCs/>
                <w:sz w:val="14"/>
                <w:szCs w:val="14"/>
              </w:rPr>
              <w:t>This project is for betterment of locals growers and country.</w:t>
            </w:r>
          </w:p>
        </w:tc>
      </w:tr>
      <w:tr w:rsidR="0085195E" w:rsidRPr="0003652C" w14:paraId="340ED495" w14:textId="77777777" w:rsidTr="00682DB5">
        <w:trPr>
          <w:trHeight w:val="967"/>
        </w:trPr>
        <w:tc>
          <w:tcPr>
            <w:tcW w:w="247" w:type="pct"/>
            <w:shd w:val="clear" w:color="auto" w:fill="auto"/>
            <w:vAlign w:val="center"/>
          </w:tcPr>
          <w:p w14:paraId="1D48A311"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8</w:t>
            </w:r>
          </w:p>
        </w:tc>
        <w:tc>
          <w:tcPr>
            <w:tcW w:w="447" w:type="pct"/>
            <w:shd w:val="clear" w:color="auto" w:fill="auto"/>
          </w:tcPr>
          <w:p w14:paraId="06A494A1"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02, 2021</w:t>
            </w:r>
          </w:p>
        </w:tc>
        <w:tc>
          <w:tcPr>
            <w:tcW w:w="592" w:type="pct"/>
            <w:shd w:val="clear" w:color="auto" w:fill="auto"/>
          </w:tcPr>
          <w:p w14:paraId="72E68E1C"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Director, Left Bank Canals, Area Water Board, District Badin</w:t>
            </w:r>
          </w:p>
        </w:tc>
        <w:tc>
          <w:tcPr>
            <w:tcW w:w="502" w:type="pct"/>
            <w:shd w:val="clear" w:color="auto" w:fill="auto"/>
          </w:tcPr>
          <w:p w14:paraId="11E6B169"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5A30D44C"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1E4D4892"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Mir Ghulam Ali</w:t>
            </w:r>
          </w:p>
          <w:p w14:paraId="15E5BE2B"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(Director, LBC)</w:t>
            </w:r>
          </w:p>
        </w:tc>
        <w:tc>
          <w:tcPr>
            <w:tcW w:w="593" w:type="pct"/>
          </w:tcPr>
          <w:p w14:paraId="29BD22C8"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0300-8377632</w:t>
            </w:r>
          </w:p>
        </w:tc>
        <w:tc>
          <w:tcPr>
            <w:tcW w:w="1249" w:type="pct"/>
            <w:shd w:val="clear" w:color="auto" w:fill="auto"/>
          </w:tcPr>
          <w:p w14:paraId="57EC1E1C"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bCs/>
                <w:iCs/>
                <w:sz w:val="14"/>
                <w:szCs w:val="14"/>
              </w:rPr>
            </w:pPr>
            <w:r w:rsidRPr="0003652C">
              <w:rPr>
                <w:rFonts w:asciiTheme="minorBidi" w:hAnsiTheme="minorBidi"/>
                <w:bCs/>
                <w:iCs/>
                <w:sz w:val="14"/>
                <w:szCs w:val="14"/>
              </w:rPr>
              <w:t>This rehabilitation of Akram Wah project not affects our present and future development activities along the Akram Wah.</w:t>
            </w:r>
          </w:p>
          <w:p w14:paraId="184BEEA4"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On the topic of suggestions regarding design and of project he said that he will be furnished, if it coincides with any of our project/plans.</w:t>
            </w:r>
          </w:p>
        </w:tc>
      </w:tr>
      <w:tr w:rsidR="0085195E" w:rsidRPr="0003652C" w14:paraId="0B6E6284" w14:textId="77777777" w:rsidTr="00682DB5">
        <w:trPr>
          <w:trHeight w:val="857"/>
        </w:trPr>
        <w:tc>
          <w:tcPr>
            <w:tcW w:w="247" w:type="pct"/>
            <w:shd w:val="clear" w:color="auto" w:fill="auto"/>
            <w:vAlign w:val="center"/>
          </w:tcPr>
          <w:p w14:paraId="37FE2B26"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9</w:t>
            </w:r>
          </w:p>
        </w:tc>
        <w:tc>
          <w:tcPr>
            <w:tcW w:w="447" w:type="pct"/>
            <w:shd w:val="clear" w:color="auto" w:fill="auto"/>
          </w:tcPr>
          <w:p w14:paraId="2CCA3489"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03, 2021</w:t>
            </w:r>
          </w:p>
        </w:tc>
        <w:tc>
          <w:tcPr>
            <w:tcW w:w="592" w:type="pct"/>
            <w:shd w:val="clear" w:color="auto" w:fill="auto"/>
          </w:tcPr>
          <w:p w14:paraId="644E3C8A"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 xml:space="preserve">Office of Directorate General, On-Farm Water Management, District </w:t>
            </w:r>
            <w:r w:rsidRPr="0003652C">
              <w:rPr>
                <w:rFonts w:asciiTheme="minorBidi" w:hAnsiTheme="minorBidi"/>
                <w:bCs/>
                <w:iCs/>
                <w:snapToGrid w:val="0"/>
                <w:sz w:val="14"/>
                <w:szCs w:val="14"/>
              </w:rPr>
              <w:lastRenderedPageBreak/>
              <w:t>Hyderabad</w:t>
            </w:r>
          </w:p>
        </w:tc>
        <w:tc>
          <w:tcPr>
            <w:tcW w:w="502" w:type="pct"/>
            <w:shd w:val="clear" w:color="auto" w:fill="auto"/>
          </w:tcPr>
          <w:p w14:paraId="287572FE"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lastRenderedPageBreak/>
              <w:t xml:space="preserve">Officials </w:t>
            </w:r>
          </w:p>
        </w:tc>
        <w:tc>
          <w:tcPr>
            <w:tcW w:w="378" w:type="pct"/>
            <w:shd w:val="clear" w:color="auto" w:fill="auto"/>
          </w:tcPr>
          <w:p w14:paraId="3CC95397"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12988F1E"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Nadeem Siddiqui</w:t>
            </w:r>
          </w:p>
          <w:p w14:paraId="01B71B6A"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(Deputy Director, Directorate General, OFWM)</w:t>
            </w:r>
          </w:p>
        </w:tc>
        <w:tc>
          <w:tcPr>
            <w:tcW w:w="593" w:type="pct"/>
          </w:tcPr>
          <w:p w14:paraId="68A356BF"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0300-3057727</w:t>
            </w:r>
          </w:p>
        </w:tc>
        <w:tc>
          <w:tcPr>
            <w:tcW w:w="1249" w:type="pct"/>
            <w:shd w:val="clear" w:color="auto" w:fill="auto"/>
          </w:tcPr>
          <w:p w14:paraId="5D43C1CB"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De-silting and lined position where necessary should be improved. Lined work may be carried out to improve the flow to benefit tail ends.</w:t>
            </w:r>
          </w:p>
        </w:tc>
      </w:tr>
      <w:tr w:rsidR="0085195E" w:rsidRPr="0003652C" w14:paraId="705AC35A" w14:textId="77777777" w:rsidTr="00682DB5">
        <w:trPr>
          <w:trHeight w:val="367"/>
        </w:trPr>
        <w:tc>
          <w:tcPr>
            <w:tcW w:w="247" w:type="pct"/>
            <w:shd w:val="clear" w:color="auto" w:fill="auto"/>
            <w:vAlign w:val="center"/>
          </w:tcPr>
          <w:p w14:paraId="24C6064C"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lastRenderedPageBreak/>
              <w:t>10</w:t>
            </w:r>
          </w:p>
        </w:tc>
        <w:tc>
          <w:tcPr>
            <w:tcW w:w="447" w:type="pct"/>
            <w:shd w:val="clear" w:color="auto" w:fill="auto"/>
          </w:tcPr>
          <w:p w14:paraId="5BEC48C1"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04, 2021</w:t>
            </w:r>
          </w:p>
        </w:tc>
        <w:tc>
          <w:tcPr>
            <w:tcW w:w="592" w:type="pct"/>
            <w:shd w:val="clear" w:color="auto" w:fill="auto"/>
          </w:tcPr>
          <w:p w14:paraId="12B00855"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Canal Assistant, District Tando Muhammad Khan</w:t>
            </w:r>
          </w:p>
        </w:tc>
        <w:tc>
          <w:tcPr>
            <w:tcW w:w="502" w:type="pct"/>
            <w:shd w:val="clear" w:color="auto" w:fill="auto"/>
          </w:tcPr>
          <w:p w14:paraId="063C4DCB"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52811EF7"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3E8DC8BD"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Bachal</w:t>
            </w:r>
          </w:p>
          <w:p w14:paraId="605AE0C9"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196E6EF7"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0300-3007735</w:t>
            </w:r>
          </w:p>
        </w:tc>
        <w:tc>
          <w:tcPr>
            <w:tcW w:w="1249" w:type="pct"/>
            <w:shd w:val="clear" w:color="auto" w:fill="auto"/>
          </w:tcPr>
          <w:p w14:paraId="3CA3BB71"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This project is imperative for the betterment and fulfillment of the water needs of the community growers.</w:t>
            </w:r>
          </w:p>
        </w:tc>
      </w:tr>
      <w:tr w:rsidR="0085195E" w:rsidRPr="0003652C" w14:paraId="258EB953" w14:textId="77777777" w:rsidTr="00682DB5">
        <w:trPr>
          <w:trHeight w:val="109"/>
        </w:trPr>
        <w:tc>
          <w:tcPr>
            <w:tcW w:w="247" w:type="pct"/>
            <w:shd w:val="clear" w:color="auto" w:fill="auto"/>
            <w:vAlign w:val="center"/>
          </w:tcPr>
          <w:p w14:paraId="650543B6"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11</w:t>
            </w:r>
          </w:p>
        </w:tc>
        <w:tc>
          <w:tcPr>
            <w:tcW w:w="447" w:type="pct"/>
            <w:shd w:val="clear" w:color="auto" w:fill="auto"/>
          </w:tcPr>
          <w:p w14:paraId="16038C3D"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05, 2021</w:t>
            </w:r>
          </w:p>
        </w:tc>
        <w:tc>
          <w:tcPr>
            <w:tcW w:w="592" w:type="pct"/>
            <w:shd w:val="clear" w:color="auto" w:fill="auto"/>
          </w:tcPr>
          <w:p w14:paraId="2127C1F3"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Executive Engineer,  (AWB), Akram Wah</w:t>
            </w:r>
          </w:p>
        </w:tc>
        <w:tc>
          <w:tcPr>
            <w:tcW w:w="502" w:type="pct"/>
            <w:shd w:val="clear" w:color="auto" w:fill="auto"/>
          </w:tcPr>
          <w:p w14:paraId="0D484D30"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29C5EFF9"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2993EC84"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 xml:space="preserve">Mr. Nadeem Ahmed </w:t>
            </w:r>
          </w:p>
          <w:p w14:paraId="2AE53B40"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(Executive Engineer, Akram Wah)</w:t>
            </w:r>
          </w:p>
        </w:tc>
        <w:tc>
          <w:tcPr>
            <w:tcW w:w="593" w:type="pct"/>
          </w:tcPr>
          <w:p w14:paraId="371EE20A"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0333-8377767</w:t>
            </w:r>
          </w:p>
        </w:tc>
        <w:tc>
          <w:tcPr>
            <w:tcW w:w="1249" w:type="pct"/>
            <w:shd w:val="clear" w:color="auto" w:fill="auto"/>
          </w:tcPr>
          <w:p w14:paraId="36D260AA"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This project will improve the present conditions of canal and growers.</w:t>
            </w:r>
          </w:p>
          <w:p w14:paraId="3FD33B17"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4D990B98" w14:textId="77777777" w:rsidTr="00682DB5">
        <w:trPr>
          <w:trHeight w:val="109"/>
        </w:trPr>
        <w:tc>
          <w:tcPr>
            <w:tcW w:w="247" w:type="pct"/>
            <w:shd w:val="clear" w:color="auto" w:fill="auto"/>
            <w:vAlign w:val="center"/>
          </w:tcPr>
          <w:p w14:paraId="6F686211"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12</w:t>
            </w:r>
          </w:p>
        </w:tc>
        <w:tc>
          <w:tcPr>
            <w:tcW w:w="447" w:type="pct"/>
            <w:shd w:val="clear" w:color="auto" w:fill="auto"/>
          </w:tcPr>
          <w:p w14:paraId="128719DE"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06, 2021</w:t>
            </w:r>
          </w:p>
        </w:tc>
        <w:tc>
          <w:tcPr>
            <w:tcW w:w="592" w:type="pct"/>
            <w:shd w:val="clear" w:color="auto" w:fill="auto"/>
          </w:tcPr>
          <w:p w14:paraId="63F81E81"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Divisional Forest Officer, District Hyderabad</w:t>
            </w:r>
          </w:p>
        </w:tc>
        <w:tc>
          <w:tcPr>
            <w:tcW w:w="502" w:type="pct"/>
            <w:shd w:val="clear" w:color="auto" w:fill="auto"/>
          </w:tcPr>
          <w:p w14:paraId="40B7384B"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4FF771A2"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62CF2C44"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Imran Bhutto</w:t>
            </w:r>
          </w:p>
          <w:p w14:paraId="40E2136E"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(Divisional Forest Officer)</w:t>
            </w:r>
          </w:p>
        </w:tc>
        <w:tc>
          <w:tcPr>
            <w:tcW w:w="593" w:type="pct"/>
          </w:tcPr>
          <w:p w14:paraId="3C103DED"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0333-2566734</w:t>
            </w:r>
          </w:p>
        </w:tc>
        <w:tc>
          <w:tcPr>
            <w:tcW w:w="1249" w:type="pct"/>
            <w:shd w:val="clear" w:color="auto" w:fill="auto"/>
          </w:tcPr>
          <w:p w14:paraId="56247434"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Department had shared proposal of plantation to chief conservation officer few days ago. No matter we will be managed.</w:t>
            </w:r>
          </w:p>
          <w:p w14:paraId="4F8AD731"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We have plan of plantation from Husri to Tendo Muhammad Khan. It will be affected but we will plant Right of way of in bank of Akram Wah</w:t>
            </w:r>
          </w:p>
          <w:p w14:paraId="1C6E46A6"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We planted trees on canal/roads and then after 3 years, our department handover to irrigation/roads to care and ownership.</w:t>
            </w:r>
          </w:p>
        </w:tc>
      </w:tr>
      <w:tr w:rsidR="0085195E" w:rsidRPr="0003652C" w14:paraId="0C80A4EA" w14:textId="77777777" w:rsidTr="00682DB5">
        <w:trPr>
          <w:trHeight w:val="109"/>
        </w:trPr>
        <w:tc>
          <w:tcPr>
            <w:tcW w:w="247" w:type="pct"/>
            <w:shd w:val="clear" w:color="auto" w:fill="auto"/>
            <w:vAlign w:val="center"/>
          </w:tcPr>
          <w:p w14:paraId="035EB664"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13</w:t>
            </w:r>
          </w:p>
        </w:tc>
        <w:tc>
          <w:tcPr>
            <w:tcW w:w="447" w:type="pct"/>
            <w:shd w:val="clear" w:color="auto" w:fill="auto"/>
          </w:tcPr>
          <w:p w14:paraId="6387CA95"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06, 2021</w:t>
            </w:r>
          </w:p>
        </w:tc>
        <w:tc>
          <w:tcPr>
            <w:tcW w:w="592" w:type="pct"/>
            <w:shd w:val="clear" w:color="auto" w:fill="auto"/>
          </w:tcPr>
          <w:p w14:paraId="6B738F11"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Canal Assistant, Matli, District Badin</w:t>
            </w:r>
          </w:p>
        </w:tc>
        <w:tc>
          <w:tcPr>
            <w:tcW w:w="502" w:type="pct"/>
            <w:shd w:val="clear" w:color="auto" w:fill="auto"/>
          </w:tcPr>
          <w:p w14:paraId="4B447051"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1B95B80F"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59C2C8C0"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Muhammad Siddique Tauhejo</w:t>
            </w:r>
          </w:p>
          <w:p w14:paraId="209C5B86"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296FDB21"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0302-3922905</w:t>
            </w:r>
          </w:p>
        </w:tc>
        <w:tc>
          <w:tcPr>
            <w:tcW w:w="1249" w:type="pct"/>
            <w:shd w:val="clear" w:color="auto" w:fill="auto"/>
          </w:tcPr>
          <w:p w14:paraId="43364459"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bCs/>
                <w:iCs/>
                <w:snapToGrid w:val="0"/>
                <w:sz w:val="14"/>
                <w:szCs w:val="14"/>
              </w:rPr>
            </w:pPr>
            <w:r w:rsidRPr="0003652C">
              <w:rPr>
                <w:rFonts w:asciiTheme="minorBidi" w:hAnsiTheme="minorBidi"/>
                <w:bCs/>
                <w:iCs/>
                <w:snapToGrid w:val="0"/>
                <w:sz w:val="14"/>
                <w:szCs w:val="14"/>
              </w:rPr>
              <w:t>Compensation must be provided to locals on priority basis.</w:t>
            </w:r>
          </w:p>
          <w:p w14:paraId="13E8EF7D"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sz w:val="14"/>
                <w:szCs w:val="14"/>
              </w:rPr>
            </w:pPr>
            <w:r w:rsidRPr="0003652C">
              <w:rPr>
                <w:rFonts w:asciiTheme="minorBidi" w:hAnsiTheme="minorBidi"/>
                <w:sz w:val="14"/>
                <w:szCs w:val="14"/>
              </w:rPr>
              <w:t>Welfare schemes for the improvement of livelihood like vocational and training centre for women must be initiated.</w:t>
            </w:r>
          </w:p>
          <w:p w14:paraId="6A384A20" w14:textId="77777777" w:rsidR="0085195E" w:rsidRPr="0003652C" w:rsidRDefault="0085195E" w:rsidP="00682DB5">
            <w:pPr>
              <w:widowControl w:val="0"/>
              <w:spacing w:after="0" w:line="240" w:lineRule="auto"/>
              <w:ind w:left="187"/>
              <w:rPr>
                <w:rFonts w:asciiTheme="minorBidi" w:hAnsiTheme="minorBidi"/>
                <w:bCs/>
                <w:iCs/>
                <w:sz w:val="14"/>
                <w:szCs w:val="14"/>
              </w:rPr>
            </w:pPr>
          </w:p>
        </w:tc>
      </w:tr>
      <w:tr w:rsidR="0085195E" w:rsidRPr="0003652C" w14:paraId="3FDF3258" w14:textId="77777777" w:rsidTr="00682DB5">
        <w:trPr>
          <w:trHeight w:val="109"/>
        </w:trPr>
        <w:tc>
          <w:tcPr>
            <w:tcW w:w="247" w:type="pct"/>
            <w:shd w:val="clear" w:color="auto" w:fill="auto"/>
            <w:vAlign w:val="center"/>
          </w:tcPr>
          <w:p w14:paraId="3E435F14"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14</w:t>
            </w:r>
          </w:p>
        </w:tc>
        <w:tc>
          <w:tcPr>
            <w:tcW w:w="447" w:type="pct"/>
            <w:shd w:val="clear" w:color="auto" w:fill="auto"/>
          </w:tcPr>
          <w:p w14:paraId="39A35357"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06, 2021</w:t>
            </w:r>
          </w:p>
        </w:tc>
        <w:tc>
          <w:tcPr>
            <w:tcW w:w="592" w:type="pct"/>
            <w:shd w:val="clear" w:color="auto" w:fill="auto"/>
          </w:tcPr>
          <w:p w14:paraId="49C0F89C"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Canal Assistant, Tando Bago Sub-Division, Talhar, District Badin</w:t>
            </w:r>
          </w:p>
        </w:tc>
        <w:tc>
          <w:tcPr>
            <w:tcW w:w="502" w:type="pct"/>
            <w:shd w:val="clear" w:color="auto" w:fill="auto"/>
          </w:tcPr>
          <w:p w14:paraId="0B0E67DE"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42B37867"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7A1EEF91"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Aijaz Ali</w:t>
            </w:r>
          </w:p>
          <w:p w14:paraId="0FD979F3"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252824E3"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0302-2480526</w:t>
            </w:r>
          </w:p>
        </w:tc>
        <w:tc>
          <w:tcPr>
            <w:tcW w:w="1249" w:type="pct"/>
            <w:shd w:val="clear" w:color="auto" w:fill="auto"/>
          </w:tcPr>
          <w:p w14:paraId="101BE87E"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bCs/>
                <w:snapToGrid w:val="0"/>
                <w:sz w:val="14"/>
                <w:szCs w:val="14"/>
              </w:rPr>
            </w:pPr>
            <w:r w:rsidRPr="0003652C">
              <w:rPr>
                <w:rFonts w:asciiTheme="minorBidi" w:hAnsiTheme="minorBidi"/>
                <w:sz w:val="14"/>
                <w:szCs w:val="14"/>
              </w:rPr>
              <w:t>Employment to locals in the project must be provided to increase the livelihood.</w:t>
            </w:r>
          </w:p>
          <w:p w14:paraId="19B2DCF4"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sz w:val="14"/>
                <w:szCs w:val="14"/>
              </w:rPr>
            </w:pPr>
            <w:r w:rsidRPr="0003652C">
              <w:rPr>
                <w:rFonts w:asciiTheme="minorBidi" w:hAnsiTheme="minorBidi"/>
                <w:sz w:val="14"/>
                <w:szCs w:val="14"/>
              </w:rPr>
              <w:t>Provide them alternative place to rebuilt homes.</w:t>
            </w:r>
          </w:p>
          <w:p w14:paraId="7DD33270" w14:textId="77777777" w:rsidR="0085195E" w:rsidRPr="0003652C" w:rsidRDefault="0085195E" w:rsidP="00682DB5">
            <w:pPr>
              <w:widowControl w:val="0"/>
              <w:spacing w:after="0" w:line="240" w:lineRule="auto"/>
              <w:ind w:left="187"/>
              <w:jc w:val="both"/>
              <w:rPr>
                <w:rFonts w:asciiTheme="minorBidi" w:hAnsiTheme="minorBidi"/>
                <w:bCs/>
                <w:snapToGrid w:val="0"/>
                <w:sz w:val="14"/>
                <w:szCs w:val="14"/>
              </w:rPr>
            </w:pPr>
          </w:p>
          <w:p w14:paraId="2A42DC90" w14:textId="77777777" w:rsidR="0085195E" w:rsidRPr="0003652C" w:rsidRDefault="0085195E" w:rsidP="00682DB5">
            <w:pPr>
              <w:widowControl w:val="0"/>
              <w:spacing w:after="0" w:line="240" w:lineRule="auto"/>
              <w:jc w:val="both"/>
              <w:rPr>
                <w:rFonts w:asciiTheme="minorBidi" w:hAnsiTheme="minorBidi"/>
                <w:bCs/>
                <w:snapToGrid w:val="0"/>
                <w:sz w:val="14"/>
                <w:szCs w:val="14"/>
              </w:rPr>
            </w:pPr>
          </w:p>
          <w:p w14:paraId="62144D1D" w14:textId="77777777" w:rsidR="0085195E" w:rsidRPr="0003652C" w:rsidRDefault="0085195E" w:rsidP="00682DB5">
            <w:pPr>
              <w:widowControl w:val="0"/>
              <w:spacing w:after="0" w:line="240" w:lineRule="auto"/>
              <w:rPr>
                <w:rFonts w:asciiTheme="minorBidi" w:hAnsiTheme="minorBidi"/>
                <w:bCs/>
                <w:iCs/>
                <w:sz w:val="14"/>
                <w:szCs w:val="14"/>
              </w:rPr>
            </w:pPr>
          </w:p>
        </w:tc>
      </w:tr>
      <w:tr w:rsidR="0085195E" w:rsidRPr="0003652C" w14:paraId="1D915CEE" w14:textId="77777777" w:rsidTr="00682DB5">
        <w:trPr>
          <w:trHeight w:val="109"/>
        </w:trPr>
        <w:tc>
          <w:tcPr>
            <w:tcW w:w="247" w:type="pct"/>
            <w:shd w:val="clear" w:color="auto" w:fill="auto"/>
            <w:vAlign w:val="center"/>
          </w:tcPr>
          <w:p w14:paraId="709B2784"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15</w:t>
            </w:r>
          </w:p>
        </w:tc>
        <w:tc>
          <w:tcPr>
            <w:tcW w:w="447" w:type="pct"/>
            <w:shd w:val="clear" w:color="auto" w:fill="auto"/>
          </w:tcPr>
          <w:p w14:paraId="0B47F316"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06, 2021</w:t>
            </w:r>
          </w:p>
        </w:tc>
        <w:tc>
          <w:tcPr>
            <w:tcW w:w="592" w:type="pct"/>
            <w:shd w:val="clear" w:color="auto" w:fill="auto"/>
          </w:tcPr>
          <w:p w14:paraId="6245377B"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Canal Assistant, Kadhan Sub-Division, Dadhan, District Badin</w:t>
            </w:r>
          </w:p>
        </w:tc>
        <w:tc>
          <w:tcPr>
            <w:tcW w:w="502" w:type="pct"/>
            <w:shd w:val="clear" w:color="auto" w:fill="auto"/>
          </w:tcPr>
          <w:p w14:paraId="146E5522"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67C4BEF5"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01DEB365"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Liaquat Ali</w:t>
            </w:r>
          </w:p>
          <w:p w14:paraId="5794DCDE"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04EA0CD1"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0341-2084682</w:t>
            </w:r>
          </w:p>
        </w:tc>
        <w:tc>
          <w:tcPr>
            <w:tcW w:w="1249" w:type="pct"/>
            <w:shd w:val="clear" w:color="auto" w:fill="auto"/>
          </w:tcPr>
          <w:p w14:paraId="21FA6214"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Compensation for loss of buildings/structures and community assets should be paid on the basis of replacement value as well as current market rates before starting the construction the project.</w:t>
            </w:r>
          </w:p>
        </w:tc>
      </w:tr>
      <w:tr w:rsidR="0085195E" w:rsidRPr="0003652C" w14:paraId="2A46E504" w14:textId="77777777" w:rsidTr="00682DB5">
        <w:trPr>
          <w:trHeight w:val="109"/>
        </w:trPr>
        <w:tc>
          <w:tcPr>
            <w:tcW w:w="247" w:type="pct"/>
            <w:shd w:val="clear" w:color="auto" w:fill="auto"/>
            <w:vAlign w:val="center"/>
          </w:tcPr>
          <w:p w14:paraId="6CA6CAC2"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16</w:t>
            </w:r>
          </w:p>
        </w:tc>
        <w:tc>
          <w:tcPr>
            <w:tcW w:w="447" w:type="pct"/>
            <w:shd w:val="clear" w:color="auto" w:fill="auto"/>
          </w:tcPr>
          <w:p w14:paraId="55BD6C70"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07, 2021</w:t>
            </w:r>
          </w:p>
        </w:tc>
        <w:tc>
          <w:tcPr>
            <w:tcW w:w="592" w:type="pct"/>
            <w:shd w:val="clear" w:color="auto" w:fill="auto"/>
          </w:tcPr>
          <w:p w14:paraId="5EF5D72F"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Dhubi Sub-Divisional Water Board, Shahi Fazallah, District Badin</w:t>
            </w:r>
          </w:p>
        </w:tc>
        <w:tc>
          <w:tcPr>
            <w:tcW w:w="502" w:type="pct"/>
            <w:shd w:val="clear" w:color="auto" w:fill="auto"/>
          </w:tcPr>
          <w:p w14:paraId="184CFF64"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5CEE6695"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40E2585E"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Ali Muhammad Dharo</w:t>
            </w:r>
          </w:p>
          <w:p w14:paraId="4664D9C0"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26027F28"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0343-3289957</w:t>
            </w:r>
          </w:p>
        </w:tc>
        <w:tc>
          <w:tcPr>
            <w:tcW w:w="1249" w:type="pct"/>
            <w:shd w:val="clear" w:color="auto" w:fill="auto"/>
          </w:tcPr>
          <w:p w14:paraId="48D4E44B"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School and training centers for women facility not present in the area. These facilities should be provided for welfare of locals.</w:t>
            </w:r>
          </w:p>
        </w:tc>
      </w:tr>
      <w:tr w:rsidR="0085195E" w:rsidRPr="0003652C" w14:paraId="6CB06F5C" w14:textId="77777777" w:rsidTr="00682DB5">
        <w:trPr>
          <w:trHeight w:val="109"/>
        </w:trPr>
        <w:tc>
          <w:tcPr>
            <w:tcW w:w="247" w:type="pct"/>
            <w:shd w:val="clear" w:color="auto" w:fill="auto"/>
            <w:vAlign w:val="center"/>
          </w:tcPr>
          <w:p w14:paraId="7CCCA723"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17</w:t>
            </w:r>
          </w:p>
        </w:tc>
        <w:tc>
          <w:tcPr>
            <w:tcW w:w="447" w:type="pct"/>
            <w:shd w:val="clear" w:color="auto" w:fill="auto"/>
          </w:tcPr>
          <w:p w14:paraId="5234DE01"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07, 2021</w:t>
            </w:r>
          </w:p>
        </w:tc>
        <w:tc>
          <w:tcPr>
            <w:tcW w:w="592" w:type="pct"/>
            <w:shd w:val="clear" w:color="auto" w:fill="auto"/>
          </w:tcPr>
          <w:p w14:paraId="5135A29B"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Canal Assistant, Shadi Sub-Division, Tando Bago, District Badin</w:t>
            </w:r>
          </w:p>
        </w:tc>
        <w:tc>
          <w:tcPr>
            <w:tcW w:w="502" w:type="pct"/>
            <w:shd w:val="clear" w:color="auto" w:fill="auto"/>
          </w:tcPr>
          <w:p w14:paraId="11ABF0C6"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0C4094F4"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249F10E3"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Niaz Hussain</w:t>
            </w:r>
          </w:p>
          <w:p w14:paraId="05578971"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(Canal Assistant)</w:t>
            </w:r>
          </w:p>
        </w:tc>
        <w:tc>
          <w:tcPr>
            <w:tcW w:w="593" w:type="pct"/>
          </w:tcPr>
          <w:p w14:paraId="0A4077A4"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0345-8763832</w:t>
            </w:r>
          </w:p>
        </w:tc>
        <w:tc>
          <w:tcPr>
            <w:tcW w:w="1249" w:type="pct"/>
            <w:shd w:val="clear" w:color="auto" w:fill="auto"/>
          </w:tcPr>
          <w:p w14:paraId="663A7BE8"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Education and health facility must be provided.</w:t>
            </w:r>
          </w:p>
        </w:tc>
      </w:tr>
      <w:tr w:rsidR="0085195E" w:rsidRPr="0003652C" w14:paraId="0A7B4243" w14:textId="77777777" w:rsidTr="00682DB5">
        <w:trPr>
          <w:trHeight w:val="109"/>
        </w:trPr>
        <w:tc>
          <w:tcPr>
            <w:tcW w:w="247" w:type="pct"/>
            <w:shd w:val="clear" w:color="auto" w:fill="auto"/>
            <w:vAlign w:val="center"/>
          </w:tcPr>
          <w:p w14:paraId="47AD14D5" w14:textId="77777777" w:rsidR="0085195E" w:rsidRDefault="0085195E" w:rsidP="00682DB5">
            <w:pPr>
              <w:jc w:val="center"/>
              <w:rPr>
                <w:rFonts w:ascii="Arial" w:hAnsi="Arial" w:cs="Arial"/>
                <w:color w:val="000000"/>
                <w:sz w:val="14"/>
                <w:szCs w:val="14"/>
              </w:rPr>
            </w:pPr>
            <w:r>
              <w:rPr>
                <w:rFonts w:ascii="Arial" w:hAnsi="Arial" w:cs="Arial"/>
                <w:color w:val="000000"/>
                <w:sz w:val="14"/>
                <w:szCs w:val="14"/>
              </w:rPr>
              <w:t>18</w:t>
            </w:r>
          </w:p>
        </w:tc>
        <w:tc>
          <w:tcPr>
            <w:tcW w:w="447" w:type="pct"/>
            <w:shd w:val="clear" w:color="auto" w:fill="auto"/>
          </w:tcPr>
          <w:p w14:paraId="56050552"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August 07, 2021</w:t>
            </w:r>
          </w:p>
        </w:tc>
        <w:tc>
          <w:tcPr>
            <w:tcW w:w="592" w:type="pct"/>
            <w:shd w:val="clear" w:color="auto" w:fill="auto"/>
          </w:tcPr>
          <w:p w14:paraId="19AA01BE" w14:textId="77777777" w:rsidR="0085195E" w:rsidRPr="0003652C" w:rsidRDefault="0085195E" w:rsidP="00682DB5">
            <w:pPr>
              <w:widowControl w:val="0"/>
              <w:spacing w:after="0" w:line="240" w:lineRule="auto"/>
              <w:rPr>
                <w:rFonts w:asciiTheme="minorBidi" w:hAnsiTheme="minorBidi"/>
                <w:bCs/>
                <w:iCs/>
                <w:snapToGrid w:val="0"/>
                <w:sz w:val="14"/>
                <w:szCs w:val="14"/>
              </w:rPr>
            </w:pPr>
            <w:r w:rsidRPr="0003652C">
              <w:rPr>
                <w:rFonts w:asciiTheme="minorBidi" w:hAnsiTheme="minorBidi"/>
                <w:bCs/>
                <w:iCs/>
                <w:snapToGrid w:val="0"/>
                <w:sz w:val="14"/>
                <w:szCs w:val="14"/>
              </w:rPr>
              <w:t>Office of the Assistant Manager, Left Bank Canal Area Water Board, District Hyderabad</w:t>
            </w:r>
          </w:p>
        </w:tc>
        <w:tc>
          <w:tcPr>
            <w:tcW w:w="502" w:type="pct"/>
            <w:shd w:val="clear" w:color="auto" w:fill="auto"/>
          </w:tcPr>
          <w:p w14:paraId="2A119F88" w14:textId="77777777" w:rsidR="0085195E" w:rsidRPr="0003652C" w:rsidRDefault="0085195E" w:rsidP="00682DB5">
            <w:pPr>
              <w:rPr>
                <w:rFonts w:asciiTheme="minorBidi" w:hAnsiTheme="minorBidi"/>
                <w:sz w:val="14"/>
                <w:szCs w:val="14"/>
              </w:rPr>
            </w:pPr>
            <w:r w:rsidRPr="0003652C">
              <w:rPr>
                <w:rFonts w:asciiTheme="minorBidi" w:hAnsiTheme="minorBidi"/>
                <w:bCs/>
                <w:snapToGrid w:val="0"/>
                <w:sz w:val="14"/>
                <w:szCs w:val="14"/>
              </w:rPr>
              <w:t xml:space="preserve">Officials </w:t>
            </w:r>
          </w:p>
        </w:tc>
        <w:tc>
          <w:tcPr>
            <w:tcW w:w="378" w:type="pct"/>
            <w:shd w:val="clear" w:color="auto" w:fill="auto"/>
          </w:tcPr>
          <w:p w14:paraId="0121DF27" w14:textId="77777777" w:rsidR="0085195E" w:rsidRPr="0003652C" w:rsidRDefault="0085195E" w:rsidP="00682DB5">
            <w:pPr>
              <w:widowControl w:val="0"/>
              <w:spacing w:after="0" w:line="240" w:lineRule="auto"/>
              <w:jc w:val="center"/>
              <w:rPr>
                <w:rFonts w:asciiTheme="minorBidi" w:hAnsiTheme="minorBidi"/>
                <w:bCs/>
                <w:iCs/>
                <w:snapToGrid w:val="0"/>
                <w:sz w:val="14"/>
                <w:szCs w:val="14"/>
              </w:rPr>
            </w:pPr>
            <w:r w:rsidRPr="0003652C">
              <w:rPr>
                <w:rFonts w:asciiTheme="minorBidi" w:hAnsiTheme="minorBidi"/>
                <w:bCs/>
                <w:iCs/>
                <w:snapToGrid w:val="0"/>
                <w:sz w:val="14"/>
                <w:szCs w:val="14"/>
              </w:rPr>
              <w:t>1</w:t>
            </w:r>
          </w:p>
        </w:tc>
        <w:tc>
          <w:tcPr>
            <w:tcW w:w="992" w:type="pct"/>
            <w:shd w:val="clear" w:color="auto" w:fill="auto"/>
          </w:tcPr>
          <w:p w14:paraId="0B7A9E3B" w14:textId="77777777" w:rsidR="0085195E" w:rsidRPr="0003652C" w:rsidRDefault="0085195E" w:rsidP="0085195E">
            <w:pPr>
              <w:widowControl w:val="0"/>
              <w:numPr>
                <w:ilvl w:val="0"/>
                <w:numId w:val="59"/>
              </w:numPr>
              <w:spacing w:after="0" w:line="240" w:lineRule="auto"/>
              <w:ind w:left="72" w:hanging="94"/>
              <w:rPr>
                <w:rFonts w:asciiTheme="minorBidi" w:hAnsiTheme="minorBidi"/>
                <w:bCs/>
                <w:iCs/>
                <w:sz w:val="14"/>
                <w:szCs w:val="14"/>
              </w:rPr>
            </w:pPr>
            <w:r w:rsidRPr="0003652C">
              <w:rPr>
                <w:rFonts w:asciiTheme="minorBidi" w:hAnsiTheme="minorBidi"/>
                <w:bCs/>
                <w:iCs/>
                <w:sz w:val="14"/>
                <w:szCs w:val="14"/>
              </w:rPr>
              <w:t>Mr. Ayaz Ali Khawaja</w:t>
            </w:r>
          </w:p>
          <w:p w14:paraId="7A1506B6" w14:textId="77777777" w:rsidR="0085195E" w:rsidRPr="0003652C" w:rsidRDefault="0085195E" w:rsidP="00682DB5">
            <w:pPr>
              <w:widowControl w:val="0"/>
              <w:spacing w:after="0" w:line="240" w:lineRule="auto"/>
              <w:ind w:left="72"/>
              <w:rPr>
                <w:rFonts w:asciiTheme="minorBidi" w:hAnsiTheme="minorBidi"/>
                <w:bCs/>
                <w:iCs/>
                <w:sz w:val="14"/>
                <w:szCs w:val="14"/>
              </w:rPr>
            </w:pPr>
            <w:r w:rsidRPr="0003652C">
              <w:rPr>
                <w:rFonts w:asciiTheme="minorBidi" w:hAnsiTheme="minorBidi"/>
                <w:bCs/>
                <w:iCs/>
                <w:sz w:val="14"/>
                <w:szCs w:val="14"/>
              </w:rPr>
              <w:t>(Assistant Manager (S.M))</w:t>
            </w:r>
          </w:p>
        </w:tc>
        <w:tc>
          <w:tcPr>
            <w:tcW w:w="593" w:type="pct"/>
          </w:tcPr>
          <w:p w14:paraId="13AF7230" w14:textId="77777777" w:rsidR="0085195E" w:rsidRPr="0003652C" w:rsidRDefault="0085195E" w:rsidP="00682DB5">
            <w:pPr>
              <w:widowControl w:val="0"/>
              <w:spacing w:after="0" w:line="240" w:lineRule="auto"/>
              <w:rPr>
                <w:rFonts w:asciiTheme="minorBidi" w:hAnsiTheme="minorBidi"/>
                <w:bCs/>
                <w:iCs/>
                <w:sz w:val="14"/>
                <w:szCs w:val="14"/>
              </w:rPr>
            </w:pPr>
            <w:r w:rsidRPr="0003652C">
              <w:rPr>
                <w:rFonts w:asciiTheme="minorBidi" w:hAnsiTheme="minorBidi"/>
                <w:bCs/>
                <w:iCs/>
                <w:sz w:val="14"/>
                <w:szCs w:val="14"/>
              </w:rPr>
              <w:t>0333-2528448</w:t>
            </w:r>
          </w:p>
        </w:tc>
        <w:tc>
          <w:tcPr>
            <w:tcW w:w="1249" w:type="pct"/>
            <w:shd w:val="clear" w:color="auto" w:fill="auto"/>
          </w:tcPr>
          <w:p w14:paraId="4CBC5342" w14:textId="77777777" w:rsidR="0085195E" w:rsidRPr="0003652C" w:rsidRDefault="0085195E" w:rsidP="0085195E">
            <w:pPr>
              <w:widowControl w:val="0"/>
              <w:numPr>
                <w:ilvl w:val="0"/>
                <w:numId w:val="57"/>
              </w:numPr>
              <w:spacing w:after="0" w:line="240" w:lineRule="auto"/>
              <w:ind w:left="187" w:hanging="187"/>
              <w:jc w:val="both"/>
              <w:rPr>
                <w:rFonts w:asciiTheme="minorBidi" w:hAnsiTheme="minorBidi"/>
                <w:bCs/>
                <w:snapToGrid w:val="0"/>
                <w:sz w:val="14"/>
                <w:szCs w:val="14"/>
              </w:rPr>
            </w:pPr>
            <w:r w:rsidRPr="0003652C">
              <w:rPr>
                <w:rFonts w:asciiTheme="minorBidi" w:hAnsiTheme="minorBidi"/>
                <w:bCs/>
                <w:snapToGrid w:val="0"/>
                <w:sz w:val="14"/>
                <w:szCs w:val="14"/>
              </w:rPr>
              <w:t>Local people must be employed in this project.</w:t>
            </w:r>
          </w:p>
          <w:p w14:paraId="6FD2F12D" w14:textId="77777777" w:rsidR="0085195E" w:rsidRPr="0003652C" w:rsidRDefault="0085195E" w:rsidP="0085195E">
            <w:pPr>
              <w:widowControl w:val="0"/>
              <w:numPr>
                <w:ilvl w:val="0"/>
                <w:numId w:val="57"/>
              </w:numPr>
              <w:spacing w:after="0" w:line="240" w:lineRule="auto"/>
              <w:ind w:left="187" w:hanging="187"/>
              <w:rPr>
                <w:rFonts w:asciiTheme="minorBidi" w:hAnsiTheme="minorBidi"/>
                <w:bCs/>
                <w:iCs/>
                <w:sz w:val="14"/>
                <w:szCs w:val="14"/>
              </w:rPr>
            </w:pPr>
            <w:r w:rsidRPr="0003652C">
              <w:rPr>
                <w:rFonts w:asciiTheme="minorBidi" w:hAnsiTheme="minorBidi"/>
                <w:bCs/>
                <w:iCs/>
                <w:sz w:val="14"/>
                <w:szCs w:val="14"/>
              </w:rPr>
              <w:t>Hospital facility must be provided to locals.</w:t>
            </w:r>
          </w:p>
        </w:tc>
      </w:tr>
    </w:tbl>
    <w:p w14:paraId="35A9C202" w14:textId="77777777" w:rsidR="0085195E" w:rsidRDefault="0085195E" w:rsidP="0085195E">
      <w:pPr>
        <w:jc w:val="both"/>
        <w:rPr>
          <w:rFonts w:ascii="Arial" w:hAnsi="Arial" w:cs="Arial"/>
        </w:rPr>
      </w:pPr>
    </w:p>
    <w:p w14:paraId="4C848D02" w14:textId="77777777" w:rsidR="0085195E" w:rsidRPr="008A0FFC" w:rsidRDefault="0085195E" w:rsidP="0085195E">
      <w:pPr>
        <w:jc w:val="both"/>
        <w:rPr>
          <w:rFonts w:ascii="Arial" w:hAnsi="Arial" w:cs="Arial"/>
          <w:b/>
          <w:bCs/>
        </w:rPr>
      </w:pPr>
      <w:r w:rsidRPr="00AD00AC">
        <w:rPr>
          <w:rFonts w:ascii="Arial" w:hAnsi="Arial" w:cs="Arial"/>
          <w:b/>
          <w:bCs/>
        </w:rPr>
        <w:t xml:space="preserve">(4/c) consultation meetings with NGOs/CBOs.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823"/>
        <w:gridCol w:w="1368"/>
        <w:gridCol w:w="613"/>
        <w:gridCol w:w="638"/>
        <w:gridCol w:w="1602"/>
        <w:gridCol w:w="1099"/>
        <w:gridCol w:w="2324"/>
      </w:tblGrid>
      <w:tr w:rsidR="0085195E" w:rsidRPr="00533B73" w14:paraId="29310AC8" w14:textId="77777777" w:rsidTr="00682DB5">
        <w:trPr>
          <w:cantSplit/>
          <w:trHeight w:val="367"/>
          <w:tblHeader/>
        </w:trPr>
        <w:tc>
          <w:tcPr>
            <w:tcW w:w="260" w:type="pct"/>
            <w:shd w:val="clear" w:color="auto" w:fill="auto"/>
          </w:tcPr>
          <w:p w14:paraId="14226E1B" w14:textId="77777777" w:rsidR="0085195E" w:rsidRPr="00533B73" w:rsidRDefault="0085195E" w:rsidP="00682DB5">
            <w:pPr>
              <w:widowControl w:val="0"/>
              <w:spacing w:after="0" w:line="240" w:lineRule="auto"/>
              <w:ind w:left="-90" w:right="-90"/>
              <w:jc w:val="center"/>
              <w:rPr>
                <w:rFonts w:ascii="Arial" w:hAnsi="Arial" w:cs="Arial"/>
                <w:b/>
                <w:iCs/>
                <w:snapToGrid w:val="0"/>
                <w:sz w:val="14"/>
                <w:szCs w:val="14"/>
              </w:rPr>
            </w:pPr>
            <w:r w:rsidRPr="00533B73">
              <w:rPr>
                <w:rFonts w:ascii="Arial" w:hAnsi="Arial" w:cs="Arial"/>
                <w:b/>
                <w:iCs/>
                <w:snapToGrid w:val="0"/>
                <w:sz w:val="14"/>
                <w:szCs w:val="14"/>
              </w:rPr>
              <w:t>Consultation No.</w:t>
            </w:r>
          </w:p>
        </w:tc>
        <w:tc>
          <w:tcPr>
            <w:tcW w:w="461" w:type="pct"/>
            <w:tcBorders>
              <w:bottom w:val="single" w:sz="4" w:space="0" w:color="auto"/>
            </w:tcBorders>
            <w:shd w:val="clear" w:color="auto" w:fill="auto"/>
          </w:tcPr>
          <w:p w14:paraId="07E6B643"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Date</w:t>
            </w:r>
          </w:p>
        </w:tc>
        <w:tc>
          <w:tcPr>
            <w:tcW w:w="766" w:type="pct"/>
            <w:tcBorders>
              <w:bottom w:val="single" w:sz="4" w:space="0" w:color="auto"/>
            </w:tcBorders>
            <w:shd w:val="clear" w:color="auto" w:fill="auto"/>
          </w:tcPr>
          <w:p w14:paraId="38EAE183"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 xml:space="preserve">Location/ </w:t>
            </w:r>
          </w:p>
          <w:p w14:paraId="25DA28C5"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Venue</w:t>
            </w:r>
          </w:p>
        </w:tc>
        <w:tc>
          <w:tcPr>
            <w:tcW w:w="343" w:type="pct"/>
            <w:tcBorders>
              <w:bottom w:val="single" w:sz="4" w:space="0" w:color="auto"/>
            </w:tcBorders>
            <w:shd w:val="clear" w:color="auto" w:fill="auto"/>
          </w:tcPr>
          <w:p w14:paraId="3D5AE0AA"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Category of Participant</w:t>
            </w:r>
          </w:p>
        </w:tc>
        <w:tc>
          <w:tcPr>
            <w:tcW w:w="357" w:type="pct"/>
            <w:tcBorders>
              <w:bottom w:val="single" w:sz="4" w:space="0" w:color="auto"/>
            </w:tcBorders>
            <w:shd w:val="clear" w:color="auto" w:fill="auto"/>
          </w:tcPr>
          <w:p w14:paraId="62699E17"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No of Participants</w:t>
            </w:r>
          </w:p>
        </w:tc>
        <w:tc>
          <w:tcPr>
            <w:tcW w:w="897" w:type="pct"/>
            <w:tcBorders>
              <w:bottom w:val="single" w:sz="4" w:space="0" w:color="auto"/>
            </w:tcBorders>
            <w:shd w:val="clear" w:color="auto" w:fill="auto"/>
          </w:tcPr>
          <w:p w14:paraId="08E2CB60"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Name of Main Participants</w:t>
            </w:r>
          </w:p>
        </w:tc>
        <w:tc>
          <w:tcPr>
            <w:tcW w:w="615" w:type="pct"/>
            <w:tcBorders>
              <w:bottom w:val="single" w:sz="4" w:space="0" w:color="auto"/>
            </w:tcBorders>
          </w:tcPr>
          <w:p w14:paraId="7FA0CE61"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Contact No.</w:t>
            </w:r>
          </w:p>
        </w:tc>
        <w:tc>
          <w:tcPr>
            <w:tcW w:w="1301" w:type="pct"/>
            <w:tcBorders>
              <w:bottom w:val="single" w:sz="4" w:space="0" w:color="auto"/>
            </w:tcBorders>
            <w:shd w:val="clear" w:color="auto" w:fill="auto"/>
          </w:tcPr>
          <w:p w14:paraId="571A5B65" w14:textId="77777777" w:rsidR="0085195E" w:rsidRPr="00533B73" w:rsidRDefault="0085195E" w:rsidP="00682DB5">
            <w:pPr>
              <w:widowControl w:val="0"/>
              <w:spacing w:after="0" w:line="240" w:lineRule="auto"/>
              <w:jc w:val="center"/>
              <w:rPr>
                <w:rFonts w:ascii="Arial" w:hAnsi="Arial" w:cs="Arial"/>
                <w:b/>
                <w:iCs/>
                <w:snapToGrid w:val="0"/>
                <w:sz w:val="14"/>
                <w:szCs w:val="14"/>
              </w:rPr>
            </w:pPr>
            <w:r w:rsidRPr="00533B73">
              <w:rPr>
                <w:rFonts w:ascii="Arial" w:hAnsi="Arial" w:cs="Arial"/>
                <w:b/>
                <w:iCs/>
                <w:snapToGrid w:val="0"/>
                <w:sz w:val="14"/>
                <w:szCs w:val="14"/>
              </w:rPr>
              <w:t>Main Concerns of Participants and their feedback</w:t>
            </w:r>
          </w:p>
        </w:tc>
      </w:tr>
      <w:tr w:rsidR="0085195E" w:rsidRPr="00533B73" w14:paraId="0812732D" w14:textId="77777777" w:rsidTr="00682DB5">
        <w:trPr>
          <w:trHeight w:val="528"/>
        </w:trPr>
        <w:tc>
          <w:tcPr>
            <w:tcW w:w="260" w:type="pct"/>
            <w:shd w:val="clear" w:color="auto" w:fill="auto"/>
          </w:tcPr>
          <w:p w14:paraId="5977735F" w14:textId="77777777" w:rsidR="0085195E" w:rsidRPr="00533B73"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533B73">
              <w:rPr>
                <w:rFonts w:ascii="Arial" w:hAnsi="Arial" w:cs="Arial"/>
                <w:bCs/>
                <w:iCs/>
                <w:snapToGrid w:val="0"/>
                <w:sz w:val="14"/>
                <w:szCs w:val="14"/>
              </w:rPr>
              <w:t>1</w:t>
            </w:r>
          </w:p>
        </w:tc>
        <w:tc>
          <w:tcPr>
            <w:tcW w:w="461" w:type="pct"/>
            <w:shd w:val="clear" w:color="auto" w:fill="auto"/>
          </w:tcPr>
          <w:p w14:paraId="5691DFBF" w14:textId="77777777" w:rsidR="0085195E" w:rsidRPr="00533B73" w:rsidRDefault="0085195E" w:rsidP="00682DB5">
            <w:pPr>
              <w:widowControl w:val="0"/>
              <w:spacing w:after="0" w:line="240" w:lineRule="auto"/>
              <w:rPr>
                <w:rFonts w:ascii="Arial" w:hAnsi="Arial" w:cs="Arial"/>
                <w:bCs/>
                <w:iCs/>
                <w:snapToGrid w:val="0"/>
                <w:sz w:val="14"/>
                <w:szCs w:val="14"/>
              </w:rPr>
            </w:pPr>
            <w:r w:rsidRPr="00533B73">
              <w:rPr>
                <w:rFonts w:ascii="Arial" w:hAnsi="Arial" w:cs="Arial"/>
                <w:bCs/>
                <w:iCs/>
                <w:snapToGrid w:val="0"/>
                <w:sz w:val="14"/>
                <w:szCs w:val="14"/>
              </w:rPr>
              <w:t>March  28, 2022</w:t>
            </w:r>
          </w:p>
        </w:tc>
        <w:tc>
          <w:tcPr>
            <w:tcW w:w="766" w:type="pct"/>
            <w:shd w:val="clear" w:color="auto" w:fill="auto"/>
          </w:tcPr>
          <w:p w14:paraId="3541933B" w14:textId="77777777" w:rsidR="0085195E" w:rsidRPr="00533B73" w:rsidRDefault="0085195E" w:rsidP="00682DB5">
            <w:pPr>
              <w:widowControl w:val="0"/>
              <w:spacing w:after="0" w:line="240" w:lineRule="auto"/>
              <w:rPr>
                <w:rFonts w:ascii="Arial" w:hAnsi="Arial" w:cs="Arial"/>
                <w:bCs/>
                <w:iCs/>
                <w:snapToGrid w:val="0"/>
                <w:sz w:val="14"/>
                <w:szCs w:val="14"/>
              </w:rPr>
            </w:pPr>
            <w:r w:rsidRPr="00533B73">
              <w:rPr>
                <w:rFonts w:ascii="Arial" w:hAnsi="Arial" w:cs="Arial"/>
                <w:bCs/>
                <w:iCs/>
                <w:snapToGrid w:val="0"/>
                <w:sz w:val="14"/>
                <w:szCs w:val="14"/>
              </w:rPr>
              <w:t xml:space="preserve">Office of the Management and Development Foundation (MDF), Tehsil &amp; District Hyderabad. </w:t>
            </w:r>
          </w:p>
        </w:tc>
        <w:tc>
          <w:tcPr>
            <w:tcW w:w="343" w:type="pct"/>
            <w:shd w:val="clear" w:color="auto" w:fill="auto"/>
          </w:tcPr>
          <w:p w14:paraId="2FBA070A" w14:textId="77777777" w:rsidR="0085195E" w:rsidRPr="00533B73" w:rsidRDefault="0085195E" w:rsidP="00682DB5">
            <w:pPr>
              <w:spacing w:after="0" w:line="240" w:lineRule="auto"/>
              <w:rPr>
                <w:rFonts w:ascii="Arial" w:hAnsi="Arial" w:cs="Arial"/>
                <w:sz w:val="14"/>
                <w:szCs w:val="14"/>
              </w:rPr>
            </w:pPr>
            <w:r w:rsidRPr="00533B73">
              <w:rPr>
                <w:rFonts w:ascii="Arial" w:hAnsi="Arial" w:cs="Arial"/>
                <w:bCs/>
                <w:snapToGrid w:val="0"/>
                <w:sz w:val="14"/>
                <w:szCs w:val="14"/>
              </w:rPr>
              <w:t>Officials</w:t>
            </w:r>
          </w:p>
        </w:tc>
        <w:tc>
          <w:tcPr>
            <w:tcW w:w="357" w:type="pct"/>
            <w:shd w:val="clear" w:color="auto" w:fill="auto"/>
          </w:tcPr>
          <w:p w14:paraId="0EACE4DA" w14:textId="77777777" w:rsidR="0085195E" w:rsidRPr="00533B73" w:rsidRDefault="0085195E" w:rsidP="00682DB5">
            <w:pPr>
              <w:widowControl w:val="0"/>
              <w:spacing w:after="0" w:line="240" w:lineRule="auto"/>
              <w:jc w:val="center"/>
              <w:rPr>
                <w:rFonts w:ascii="Arial" w:hAnsi="Arial" w:cs="Arial"/>
                <w:bCs/>
                <w:iCs/>
                <w:snapToGrid w:val="0"/>
                <w:sz w:val="14"/>
                <w:szCs w:val="14"/>
              </w:rPr>
            </w:pPr>
            <w:r w:rsidRPr="00533B73">
              <w:rPr>
                <w:rFonts w:ascii="Arial" w:hAnsi="Arial" w:cs="Arial"/>
                <w:bCs/>
                <w:iCs/>
                <w:snapToGrid w:val="0"/>
                <w:sz w:val="14"/>
                <w:szCs w:val="14"/>
              </w:rPr>
              <w:t>5</w:t>
            </w:r>
          </w:p>
        </w:tc>
        <w:tc>
          <w:tcPr>
            <w:tcW w:w="897" w:type="pct"/>
            <w:shd w:val="clear" w:color="auto" w:fill="auto"/>
          </w:tcPr>
          <w:p w14:paraId="19D426FC"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Mr. Pirbhu-Lal Berhaman</w:t>
            </w:r>
          </w:p>
          <w:p w14:paraId="7AE85654"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softHyphen/>
            </w:r>
            <w:r w:rsidRPr="00533B73">
              <w:rPr>
                <w:rFonts w:ascii="Arial" w:hAnsi="Arial" w:cs="Arial"/>
                <w:bCs/>
                <w:iCs/>
                <w:sz w:val="14"/>
                <w:szCs w:val="14"/>
              </w:rPr>
              <w:softHyphen/>
              <w:t>Mr. Yameen Memon</w:t>
            </w:r>
          </w:p>
          <w:p w14:paraId="3E44CAFA"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Ms. Kiran Daudpofo</w:t>
            </w:r>
          </w:p>
          <w:p w14:paraId="702BB966"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Mr. Nelson Robent</w:t>
            </w:r>
          </w:p>
          <w:p w14:paraId="5874836D"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Mr. Khalid</w:t>
            </w:r>
          </w:p>
        </w:tc>
        <w:tc>
          <w:tcPr>
            <w:tcW w:w="615" w:type="pct"/>
          </w:tcPr>
          <w:p w14:paraId="08E2D2BB"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w:t>
            </w:r>
          </w:p>
          <w:p w14:paraId="00BAF327"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0300-9376995</w:t>
            </w:r>
          </w:p>
          <w:p w14:paraId="1F0EE0E2"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0336-8512678</w:t>
            </w:r>
          </w:p>
          <w:p w14:paraId="18D5FD0C"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w:t>
            </w:r>
          </w:p>
          <w:p w14:paraId="64596426"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w:t>
            </w:r>
          </w:p>
        </w:tc>
        <w:tc>
          <w:tcPr>
            <w:tcW w:w="1301" w:type="pct"/>
            <w:shd w:val="clear" w:color="auto" w:fill="auto"/>
          </w:tcPr>
          <w:p w14:paraId="5464037F" w14:textId="77777777" w:rsidR="0085195E" w:rsidRPr="00533B73" w:rsidRDefault="0085195E" w:rsidP="0085195E">
            <w:pPr>
              <w:widowControl w:val="0"/>
              <w:numPr>
                <w:ilvl w:val="0"/>
                <w:numId w:val="57"/>
              </w:numPr>
              <w:spacing w:after="0" w:line="240" w:lineRule="auto"/>
              <w:ind w:left="187" w:hanging="187"/>
              <w:jc w:val="both"/>
              <w:rPr>
                <w:rFonts w:ascii="Arial" w:hAnsi="Arial" w:cs="Arial"/>
                <w:bCs/>
                <w:iCs/>
                <w:sz w:val="14"/>
                <w:szCs w:val="14"/>
              </w:rPr>
            </w:pPr>
            <w:r w:rsidRPr="00533B73">
              <w:rPr>
                <w:rFonts w:ascii="Arial" w:hAnsi="Arial" w:cs="Arial"/>
                <w:bCs/>
                <w:iCs/>
                <w:sz w:val="14"/>
                <w:szCs w:val="14"/>
              </w:rPr>
              <w:t>This rehabilitation of canals project not affects our present and future development activities along the canal.</w:t>
            </w:r>
          </w:p>
          <w:p w14:paraId="1BE700B2" w14:textId="77777777" w:rsidR="0085195E" w:rsidRPr="00533B73" w:rsidRDefault="0085195E" w:rsidP="0085195E">
            <w:pPr>
              <w:widowControl w:val="0"/>
              <w:numPr>
                <w:ilvl w:val="0"/>
                <w:numId w:val="57"/>
              </w:numPr>
              <w:spacing w:after="0" w:line="240" w:lineRule="auto"/>
              <w:ind w:left="187" w:hanging="187"/>
              <w:rPr>
                <w:rFonts w:ascii="Arial" w:hAnsi="Arial" w:cs="Arial"/>
                <w:bCs/>
                <w:iCs/>
                <w:sz w:val="14"/>
                <w:szCs w:val="14"/>
              </w:rPr>
            </w:pPr>
            <w:r w:rsidRPr="00533B73">
              <w:rPr>
                <w:rFonts w:ascii="Arial" w:hAnsi="Arial" w:cs="Arial"/>
                <w:bCs/>
                <w:iCs/>
                <w:sz w:val="14"/>
                <w:szCs w:val="14"/>
              </w:rPr>
              <w:t>People must be facilitated with compensation for their loss.</w:t>
            </w:r>
          </w:p>
        </w:tc>
      </w:tr>
      <w:tr w:rsidR="0085195E" w:rsidRPr="00F63F55" w14:paraId="1FD2E2D1" w14:textId="77777777" w:rsidTr="00682DB5">
        <w:trPr>
          <w:trHeight w:val="636"/>
        </w:trPr>
        <w:tc>
          <w:tcPr>
            <w:tcW w:w="260" w:type="pct"/>
            <w:shd w:val="clear" w:color="auto" w:fill="auto"/>
          </w:tcPr>
          <w:p w14:paraId="46D935E7" w14:textId="77777777" w:rsidR="0085195E" w:rsidRPr="00533B73"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533B73">
              <w:rPr>
                <w:rFonts w:ascii="Arial" w:hAnsi="Arial" w:cs="Arial"/>
                <w:bCs/>
                <w:iCs/>
                <w:snapToGrid w:val="0"/>
                <w:sz w:val="14"/>
                <w:szCs w:val="14"/>
              </w:rPr>
              <w:t>2</w:t>
            </w:r>
          </w:p>
        </w:tc>
        <w:tc>
          <w:tcPr>
            <w:tcW w:w="461" w:type="pct"/>
            <w:shd w:val="clear" w:color="auto" w:fill="auto"/>
          </w:tcPr>
          <w:p w14:paraId="15F5AD5F" w14:textId="77777777" w:rsidR="0085195E" w:rsidRPr="00533B73" w:rsidRDefault="0085195E" w:rsidP="00682DB5">
            <w:pPr>
              <w:widowControl w:val="0"/>
              <w:spacing w:after="0" w:line="240" w:lineRule="auto"/>
              <w:rPr>
                <w:rFonts w:ascii="Arial" w:hAnsi="Arial" w:cs="Arial"/>
                <w:bCs/>
                <w:iCs/>
                <w:snapToGrid w:val="0"/>
                <w:sz w:val="14"/>
                <w:szCs w:val="14"/>
              </w:rPr>
            </w:pPr>
            <w:r w:rsidRPr="00533B73">
              <w:rPr>
                <w:rFonts w:ascii="Arial" w:hAnsi="Arial" w:cs="Arial"/>
                <w:bCs/>
                <w:iCs/>
                <w:snapToGrid w:val="0"/>
                <w:sz w:val="14"/>
                <w:szCs w:val="14"/>
              </w:rPr>
              <w:t>March  28, 2022</w:t>
            </w:r>
          </w:p>
        </w:tc>
        <w:tc>
          <w:tcPr>
            <w:tcW w:w="766" w:type="pct"/>
            <w:shd w:val="clear" w:color="auto" w:fill="auto"/>
          </w:tcPr>
          <w:p w14:paraId="0D08CFCF" w14:textId="77777777" w:rsidR="0085195E" w:rsidRPr="00533B73" w:rsidRDefault="0085195E" w:rsidP="00682DB5">
            <w:pPr>
              <w:widowControl w:val="0"/>
              <w:spacing w:after="0" w:line="240" w:lineRule="auto"/>
              <w:rPr>
                <w:rFonts w:ascii="Arial" w:hAnsi="Arial" w:cs="Arial"/>
                <w:bCs/>
                <w:snapToGrid w:val="0"/>
                <w:sz w:val="14"/>
                <w:szCs w:val="14"/>
              </w:rPr>
            </w:pPr>
            <w:r w:rsidRPr="00533B73">
              <w:rPr>
                <w:rFonts w:ascii="Arial" w:hAnsi="Arial" w:cs="Arial"/>
                <w:bCs/>
                <w:iCs/>
                <w:snapToGrid w:val="0"/>
                <w:sz w:val="14"/>
                <w:szCs w:val="14"/>
              </w:rPr>
              <w:t>Office of the Sindh Agricultural and Forestry Workers Coordinating Org. (SAFWCO), Tehsil &amp; District Hyderabad.</w:t>
            </w:r>
          </w:p>
        </w:tc>
        <w:tc>
          <w:tcPr>
            <w:tcW w:w="343" w:type="pct"/>
            <w:shd w:val="clear" w:color="auto" w:fill="auto"/>
          </w:tcPr>
          <w:p w14:paraId="2618F7D1" w14:textId="77777777" w:rsidR="0085195E" w:rsidRPr="00533B73" w:rsidRDefault="0085195E" w:rsidP="00682DB5">
            <w:pPr>
              <w:spacing w:after="0" w:line="240" w:lineRule="auto"/>
              <w:rPr>
                <w:rFonts w:ascii="Arial" w:hAnsi="Arial" w:cs="Arial"/>
                <w:sz w:val="14"/>
                <w:szCs w:val="14"/>
              </w:rPr>
            </w:pPr>
            <w:r w:rsidRPr="00533B73">
              <w:rPr>
                <w:rFonts w:ascii="Arial" w:hAnsi="Arial" w:cs="Arial"/>
                <w:bCs/>
                <w:snapToGrid w:val="0"/>
                <w:sz w:val="14"/>
                <w:szCs w:val="14"/>
              </w:rPr>
              <w:t xml:space="preserve">Officials </w:t>
            </w:r>
          </w:p>
        </w:tc>
        <w:tc>
          <w:tcPr>
            <w:tcW w:w="357" w:type="pct"/>
            <w:shd w:val="clear" w:color="auto" w:fill="auto"/>
          </w:tcPr>
          <w:p w14:paraId="26E7C892" w14:textId="77777777" w:rsidR="0085195E" w:rsidRPr="00533B73" w:rsidRDefault="0085195E" w:rsidP="00682DB5">
            <w:pPr>
              <w:widowControl w:val="0"/>
              <w:spacing w:after="0" w:line="240" w:lineRule="auto"/>
              <w:jc w:val="center"/>
              <w:rPr>
                <w:rFonts w:ascii="Arial" w:hAnsi="Arial" w:cs="Arial"/>
                <w:bCs/>
                <w:iCs/>
                <w:snapToGrid w:val="0"/>
                <w:sz w:val="14"/>
                <w:szCs w:val="14"/>
              </w:rPr>
            </w:pPr>
            <w:r w:rsidRPr="00533B73">
              <w:rPr>
                <w:rFonts w:ascii="Arial" w:hAnsi="Arial" w:cs="Arial"/>
                <w:bCs/>
                <w:iCs/>
                <w:snapToGrid w:val="0"/>
                <w:sz w:val="14"/>
                <w:szCs w:val="14"/>
              </w:rPr>
              <w:t>2</w:t>
            </w:r>
          </w:p>
        </w:tc>
        <w:tc>
          <w:tcPr>
            <w:tcW w:w="897" w:type="pct"/>
            <w:shd w:val="clear" w:color="auto" w:fill="auto"/>
          </w:tcPr>
          <w:p w14:paraId="250652FF"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Mr. Suleman Gulam Abro</w:t>
            </w:r>
          </w:p>
          <w:p w14:paraId="7EAABED3" w14:textId="77777777" w:rsidR="0085195E" w:rsidRPr="00533B73" w:rsidRDefault="0085195E" w:rsidP="0085195E">
            <w:pPr>
              <w:widowControl w:val="0"/>
              <w:numPr>
                <w:ilvl w:val="0"/>
                <w:numId w:val="59"/>
              </w:numPr>
              <w:spacing w:after="0" w:line="240" w:lineRule="auto"/>
              <w:ind w:left="72" w:hanging="94"/>
              <w:rPr>
                <w:rFonts w:ascii="Arial" w:hAnsi="Arial" w:cs="Arial"/>
                <w:bCs/>
                <w:iCs/>
                <w:sz w:val="14"/>
                <w:szCs w:val="14"/>
              </w:rPr>
            </w:pPr>
            <w:r w:rsidRPr="00533B73">
              <w:rPr>
                <w:rFonts w:ascii="Arial" w:hAnsi="Arial" w:cs="Arial"/>
                <w:bCs/>
                <w:iCs/>
                <w:sz w:val="14"/>
                <w:szCs w:val="14"/>
              </w:rPr>
              <w:t>Mr. Tufail Ahmed</w:t>
            </w:r>
          </w:p>
          <w:p w14:paraId="77679BB6" w14:textId="77777777" w:rsidR="0085195E" w:rsidRPr="00533B73" w:rsidRDefault="0085195E" w:rsidP="00682DB5">
            <w:pPr>
              <w:widowControl w:val="0"/>
              <w:spacing w:after="0" w:line="240" w:lineRule="auto"/>
              <w:ind w:left="72"/>
              <w:rPr>
                <w:rFonts w:ascii="Arial" w:hAnsi="Arial" w:cs="Arial"/>
                <w:bCs/>
                <w:iCs/>
                <w:sz w:val="14"/>
                <w:szCs w:val="14"/>
              </w:rPr>
            </w:pPr>
          </w:p>
        </w:tc>
        <w:tc>
          <w:tcPr>
            <w:tcW w:w="615" w:type="pct"/>
          </w:tcPr>
          <w:p w14:paraId="5CCD8715"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0300-3012303</w:t>
            </w:r>
          </w:p>
          <w:p w14:paraId="53C4151B" w14:textId="77777777" w:rsidR="0085195E" w:rsidRPr="00533B73" w:rsidRDefault="0085195E" w:rsidP="00682DB5">
            <w:pPr>
              <w:widowControl w:val="0"/>
              <w:spacing w:after="0" w:line="240" w:lineRule="auto"/>
              <w:jc w:val="center"/>
              <w:rPr>
                <w:rFonts w:ascii="Arial" w:hAnsi="Arial" w:cs="Arial"/>
                <w:bCs/>
                <w:iCs/>
                <w:sz w:val="14"/>
                <w:szCs w:val="14"/>
              </w:rPr>
            </w:pPr>
            <w:r w:rsidRPr="00533B73">
              <w:rPr>
                <w:rFonts w:ascii="Arial" w:hAnsi="Arial" w:cs="Arial"/>
                <w:bCs/>
                <w:iCs/>
                <w:sz w:val="14"/>
                <w:szCs w:val="14"/>
              </w:rPr>
              <w:t>0333-2741542</w:t>
            </w:r>
          </w:p>
        </w:tc>
        <w:tc>
          <w:tcPr>
            <w:tcW w:w="1301" w:type="pct"/>
            <w:shd w:val="clear" w:color="auto" w:fill="auto"/>
          </w:tcPr>
          <w:p w14:paraId="246A9CE7" w14:textId="77777777" w:rsidR="0085195E" w:rsidRPr="00533B73" w:rsidRDefault="0085195E" w:rsidP="0085195E">
            <w:pPr>
              <w:widowControl w:val="0"/>
              <w:numPr>
                <w:ilvl w:val="0"/>
                <w:numId w:val="57"/>
              </w:numPr>
              <w:spacing w:after="0" w:line="240" w:lineRule="auto"/>
              <w:ind w:left="187" w:hanging="187"/>
              <w:rPr>
                <w:rFonts w:ascii="Arial" w:hAnsi="Arial" w:cs="Arial"/>
                <w:bCs/>
                <w:iCs/>
                <w:sz w:val="14"/>
                <w:szCs w:val="14"/>
              </w:rPr>
            </w:pPr>
            <w:r w:rsidRPr="00533B73">
              <w:rPr>
                <w:rFonts w:ascii="Arial" w:hAnsi="Arial" w:cs="Arial"/>
                <w:bCs/>
                <w:iCs/>
                <w:sz w:val="14"/>
                <w:szCs w:val="14"/>
              </w:rPr>
              <w:t>Briefed about the project scope of work and supportive of the project</w:t>
            </w:r>
          </w:p>
          <w:p w14:paraId="29121992" w14:textId="77777777" w:rsidR="0085195E" w:rsidRPr="00533B73" w:rsidRDefault="0085195E" w:rsidP="0085195E">
            <w:pPr>
              <w:widowControl w:val="0"/>
              <w:numPr>
                <w:ilvl w:val="0"/>
                <w:numId w:val="57"/>
              </w:numPr>
              <w:spacing w:after="0" w:line="240" w:lineRule="auto"/>
              <w:ind w:left="187" w:hanging="187"/>
              <w:rPr>
                <w:rFonts w:ascii="Arial" w:hAnsi="Arial" w:cs="Arial"/>
                <w:bCs/>
                <w:iCs/>
                <w:sz w:val="14"/>
                <w:szCs w:val="14"/>
              </w:rPr>
            </w:pPr>
            <w:r w:rsidRPr="00533B73">
              <w:rPr>
                <w:rFonts w:ascii="Arial" w:hAnsi="Arial" w:cs="Arial"/>
                <w:bCs/>
                <w:iCs/>
                <w:sz w:val="14"/>
                <w:szCs w:val="14"/>
              </w:rPr>
              <w:t>Inspection of the path must be according to the legal requirements</w:t>
            </w:r>
          </w:p>
          <w:p w14:paraId="366BACBD" w14:textId="77777777" w:rsidR="0085195E" w:rsidRPr="00533B73" w:rsidRDefault="0085195E" w:rsidP="0085195E">
            <w:pPr>
              <w:widowControl w:val="0"/>
              <w:numPr>
                <w:ilvl w:val="0"/>
                <w:numId w:val="57"/>
              </w:numPr>
              <w:spacing w:after="0" w:line="240" w:lineRule="auto"/>
              <w:ind w:left="187" w:hanging="187"/>
              <w:rPr>
                <w:rFonts w:ascii="Arial" w:hAnsi="Arial" w:cs="Arial"/>
                <w:bCs/>
                <w:iCs/>
                <w:sz w:val="14"/>
                <w:szCs w:val="14"/>
              </w:rPr>
            </w:pPr>
            <w:r w:rsidRPr="00533B73">
              <w:rPr>
                <w:rFonts w:ascii="Arial" w:hAnsi="Arial" w:cs="Arial"/>
                <w:bCs/>
                <w:iCs/>
                <w:sz w:val="14"/>
                <w:szCs w:val="14"/>
              </w:rPr>
              <w:t xml:space="preserve">Waste management plan should be implemented to keep the canal water to be in safe use. </w:t>
            </w:r>
          </w:p>
          <w:p w14:paraId="5BCE9910" w14:textId="77777777" w:rsidR="0085195E" w:rsidRPr="00533B73" w:rsidRDefault="0085195E" w:rsidP="0085195E">
            <w:pPr>
              <w:widowControl w:val="0"/>
              <w:numPr>
                <w:ilvl w:val="0"/>
                <w:numId w:val="57"/>
              </w:numPr>
              <w:spacing w:after="0" w:line="240" w:lineRule="auto"/>
              <w:ind w:left="187" w:hanging="187"/>
              <w:rPr>
                <w:rFonts w:ascii="Arial" w:hAnsi="Arial" w:cs="Arial"/>
                <w:bCs/>
                <w:iCs/>
                <w:sz w:val="14"/>
                <w:szCs w:val="14"/>
              </w:rPr>
            </w:pPr>
            <w:r w:rsidRPr="00533B73">
              <w:rPr>
                <w:rFonts w:ascii="Arial" w:hAnsi="Arial" w:cs="Arial"/>
                <w:bCs/>
                <w:iCs/>
                <w:sz w:val="14"/>
                <w:szCs w:val="14"/>
              </w:rPr>
              <w:t>Future development project or plan includes: livestock marketing/provision, agro entrepreneurship nutrition project</w:t>
            </w:r>
          </w:p>
        </w:tc>
      </w:tr>
      <w:tr w:rsidR="0085195E" w:rsidRPr="00F63F55" w14:paraId="1C5E4E57" w14:textId="77777777" w:rsidTr="00682DB5">
        <w:trPr>
          <w:trHeight w:val="863"/>
        </w:trPr>
        <w:tc>
          <w:tcPr>
            <w:tcW w:w="260" w:type="pct"/>
            <w:shd w:val="clear" w:color="auto" w:fill="auto"/>
          </w:tcPr>
          <w:p w14:paraId="785423E5" w14:textId="77777777" w:rsidR="0085195E" w:rsidRPr="00F63F55"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F63F55">
              <w:rPr>
                <w:rFonts w:ascii="Arial" w:hAnsi="Arial" w:cs="Arial"/>
                <w:bCs/>
                <w:iCs/>
                <w:snapToGrid w:val="0"/>
                <w:sz w:val="14"/>
                <w:szCs w:val="14"/>
              </w:rPr>
              <w:t>3</w:t>
            </w:r>
          </w:p>
        </w:tc>
        <w:tc>
          <w:tcPr>
            <w:tcW w:w="461" w:type="pct"/>
            <w:shd w:val="clear" w:color="auto" w:fill="auto"/>
          </w:tcPr>
          <w:p w14:paraId="4EF1FC54"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March  29, 2022</w:t>
            </w:r>
          </w:p>
        </w:tc>
        <w:tc>
          <w:tcPr>
            <w:tcW w:w="766" w:type="pct"/>
            <w:shd w:val="clear" w:color="auto" w:fill="auto"/>
          </w:tcPr>
          <w:p w14:paraId="346A1156"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Office of the Sindh Rural Support Program, Tehsil &amp; District Hyderabad.</w:t>
            </w:r>
          </w:p>
          <w:p w14:paraId="6427DC84" w14:textId="77777777" w:rsidR="0085195E" w:rsidRPr="00F63F55" w:rsidRDefault="0085195E" w:rsidP="00682DB5">
            <w:pPr>
              <w:widowControl w:val="0"/>
              <w:spacing w:after="0" w:line="240" w:lineRule="auto"/>
              <w:rPr>
                <w:rFonts w:ascii="Arial" w:hAnsi="Arial" w:cs="Arial"/>
                <w:bCs/>
                <w:iCs/>
                <w:snapToGrid w:val="0"/>
                <w:sz w:val="14"/>
                <w:szCs w:val="14"/>
              </w:rPr>
            </w:pPr>
          </w:p>
        </w:tc>
        <w:tc>
          <w:tcPr>
            <w:tcW w:w="343" w:type="pct"/>
            <w:shd w:val="clear" w:color="auto" w:fill="auto"/>
          </w:tcPr>
          <w:p w14:paraId="6843B0B5" w14:textId="77777777" w:rsidR="0085195E" w:rsidRPr="00F63F55" w:rsidRDefault="0085195E" w:rsidP="00682DB5">
            <w:pPr>
              <w:spacing w:after="0" w:line="240" w:lineRule="auto"/>
              <w:rPr>
                <w:rFonts w:ascii="Arial" w:hAnsi="Arial" w:cs="Arial"/>
                <w:sz w:val="14"/>
                <w:szCs w:val="14"/>
              </w:rPr>
            </w:pPr>
            <w:r w:rsidRPr="00F63F55">
              <w:rPr>
                <w:rFonts w:ascii="Arial" w:hAnsi="Arial" w:cs="Arial"/>
                <w:bCs/>
                <w:snapToGrid w:val="0"/>
                <w:sz w:val="14"/>
                <w:szCs w:val="14"/>
              </w:rPr>
              <w:t xml:space="preserve">Officials </w:t>
            </w:r>
          </w:p>
        </w:tc>
        <w:tc>
          <w:tcPr>
            <w:tcW w:w="357" w:type="pct"/>
            <w:shd w:val="clear" w:color="auto" w:fill="auto"/>
          </w:tcPr>
          <w:p w14:paraId="07DEFA28" w14:textId="77777777" w:rsidR="0085195E" w:rsidRPr="00F63F55" w:rsidRDefault="0085195E" w:rsidP="00682DB5">
            <w:pPr>
              <w:widowControl w:val="0"/>
              <w:spacing w:after="0" w:line="240" w:lineRule="auto"/>
              <w:jc w:val="center"/>
              <w:rPr>
                <w:rFonts w:ascii="Arial" w:hAnsi="Arial" w:cs="Arial"/>
                <w:bCs/>
                <w:iCs/>
                <w:snapToGrid w:val="0"/>
                <w:sz w:val="14"/>
                <w:szCs w:val="14"/>
              </w:rPr>
            </w:pPr>
            <w:r w:rsidRPr="00F63F55">
              <w:rPr>
                <w:rFonts w:ascii="Arial" w:hAnsi="Arial" w:cs="Arial"/>
                <w:bCs/>
                <w:iCs/>
                <w:snapToGrid w:val="0"/>
                <w:sz w:val="14"/>
                <w:szCs w:val="14"/>
              </w:rPr>
              <w:t>2</w:t>
            </w:r>
          </w:p>
        </w:tc>
        <w:tc>
          <w:tcPr>
            <w:tcW w:w="897" w:type="pct"/>
            <w:shd w:val="clear" w:color="auto" w:fill="auto"/>
          </w:tcPr>
          <w:p w14:paraId="102F8150"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Prof. Mushq Miran</w:t>
            </w:r>
          </w:p>
          <w:p w14:paraId="0980970F"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Ms. Rukhsana</w:t>
            </w:r>
          </w:p>
          <w:p w14:paraId="252FC862" w14:textId="77777777" w:rsidR="0085195E" w:rsidRPr="00F63F55" w:rsidRDefault="0085195E" w:rsidP="00682DB5">
            <w:pPr>
              <w:widowControl w:val="0"/>
              <w:spacing w:after="0" w:line="240" w:lineRule="auto"/>
              <w:ind w:left="72"/>
              <w:rPr>
                <w:rFonts w:ascii="Arial" w:hAnsi="Arial" w:cs="Arial"/>
                <w:bCs/>
                <w:iCs/>
                <w:sz w:val="14"/>
                <w:szCs w:val="14"/>
              </w:rPr>
            </w:pPr>
          </w:p>
        </w:tc>
        <w:tc>
          <w:tcPr>
            <w:tcW w:w="615" w:type="pct"/>
          </w:tcPr>
          <w:p w14:paraId="35271857"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0300-3020521</w:t>
            </w:r>
          </w:p>
          <w:p w14:paraId="37DD990C"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0345-1383627</w:t>
            </w:r>
          </w:p>
        </w:tc>
        <w:tc>
          <w:tcPr>
            <w:tcW w:w="1301" w:type="pct"/>
            <w:shd w:val="clear" w:color="auto" w:fill="auto"/>
          </w:tcPr>
          <w:p w14:paraId="4B453A39"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Provide drinking water resources in these areas and make it approachable for everyone.</w:t>
            </w:r>
          </w:p>
          <w:p w14:paraId="39D786E2"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This project should be implemented with mutual understanding of locals and government.</w:t>
            </w:r>
          </w:p>
        </w:tc>
      </w:tr>
      <w:tr w:rsidR="0085195E" w:rsidRPr="00F63F55" w14:paraId="514AAA6B" w14:textId="77777777" w:rsidTr="00682DB5">
        <w:trPr>
          <w:trHeight w:val="917"/>
        </w:trPr>
        <w:tc>
          <w:tcPr>
            <w:tcW w:w="260" w:type="pct"/>
            <w:shd w:val="clear" w:color="auto" w:fill="auto"/>
          </w:tcPr>
          <w:p w14:paraId="68F028F5" w14:textId="77777777" w:rsidR="0085195E" w:rsidRPr="00F63F55"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F63F55">
              <w:rPr>
                <w:rFonts w:ascii="Arial" w:hAnsi="Arial" w:cs="Arial"/>
                <w:bCs/>
                <w:iCs/>
                <w:snapToGrid w:val="0"/>
                <w:sz w:val="14"/>
                <w:szCs w:val="14"/>
              </w:rPr>
              <w:t>4</w:t>
            </w:r>
          </w:p>
        </w:tc>
        <w:tc>
          <w:tcPr>
            <w:tcW w:w="461" w:type="pct"/>
            <w:shd w:val="clear" w:color="auto" w:fill="auto"/>
          </w:tcPr>
          <w:p w14:paraId="60603889"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March  29, 2022</w:t>
            </w:r>
          </w:p>
        </w:tc>
        <w:tc>
          <w:tcPr>
            <w:tcW w:w="766" w:type="pct"/>
            <w:shd w:val="clear" w:color="auto" w:fill="auto"/>
          </w:tcPr>
          <w:p w14:paraId="6665D16F"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Office of the Sindh Development Society, Tehsil &amp; District Hyderabad.</w:t>
            </w:r>
          </w:p>
          <w:p w14:paraId="6B207E37" w14:textId="77777777" w:rsidR="0085195E" w:rsidRPr="00F63F55" w:rsidRDefault="0085195E" w:rsidP="00682DB5">
            <w:pPr>
              <w:widowControl w:val="0"/>
              <w:spacing w:after="0" w:line="240" w:lineRule="auto"/>
              <w:rPr>
                <w:rFonts w:ascii="Arial" w:hAnsi="Arial" w:cs="Arial"/>
                <w:bCs/>
                <w:iCs/>
                <w:snapToGrid w:val="0"/>
                <w:sz w:val="14"/>
                <w:szCs w:val="14"/>
              </w:rPr>
            </w:pPr>
          </w:p>
        </w:tc>
        <w:tc>
          <w:tcPr>
            <w:tcW w:w="343" w:type="pct"/>
            <w:shd w:val="clear" w:color="auto" w:fill="auto"/>
          </w:tcPr>
          <w:p w14:paraId="5896FD97" w14:textId="77777777" w:rsidR="0085195E" w:rsidRPr="00F63F55" w:rsidRDefault="0085195E" w:rsidP="00682DB5">
            <w:pPr>
              <w:spacing w:after="0" w:line="240" w:lineRule="auto"/>
              <w:rPr>
                <w:rFonts w:ascii="Arial" w:hAnsi="Arial" w:cs="Arial"/>
                <w:sz w:val="14"/>
                <w:szCs w:val="14"/>
              </w:rPr>
            </w:pPr>
            <w:r w:rsidRPr="00F63F55">
              <w:rPr>
                <w:rFonts w:ascii="Arial" w:hAnsi="Arial" w:cs="Arial"/>
                <w:bCs/>
                <w:snapToGrid w:val="0"/>
                <w:sz w:val="14"/>
                <w:szCs w:val="14"/>
              </w:rPr>
              <w:t xml:space="preserve">Officials </w:t>
            </w:r>
          </w:p>
        </w:tc>
        <w:tc>
          <w:tcPr>
            <w:tcW w:w="357" w:type="pct"/>
            <w:shd w:val="clear" w:color="auto" w:fill="auto"/>
          </w:tcPr>
          <w:p w14:paraId="338B5C34" w14:textId="77777777" w:rsidR="0085195E" w:rsidRPr="00F63F55" w:rsidRDefault="0085195E" w:rsidP="00682DB5">
            <w:pPr>
              <w:widowControl w:val="0"/>
              <w:spacing w:after="0" w:line="240" w:lineRule="auto"/>
              <w:jc w:val="center"/>
              <w:rPr>
                <w:rFonts w:ascii="Arial" w:hAnsi="Arial" w:cs="Arial"/>
                <w:bCs/>
                <w:iCs/>
                <w:snapToGrid w:val="0"/>
                <w:sz w:val="14"/>
                <w:szCs w:val="14"/>
              </w:rPr>
            </w:pPr>
            <w:r w:rsidRPr="00F63F55">
              <w:rPr>
                <w:rFonts w:ascii="Arial" w:hAnsi="Arial" w:cs="Arial"/>
                <w:bCs/>
                <w:iCs/>
                <w:snapToGrid w:val="0"/>
                <w:sz w:val="14"/>
                <w:szCs w:val="14"/>
              </w:rPr>
              <w:t>2</w:t>
            </w:r>
          </w:p>
        </w:tc>
        <w:tc>
          <w:tcPr>
            <w:tcW w:w="897" w:type="pct"/>
            <w:shd w:val="clear" w:color="auto" w:fill="auto"/>
          </w:tcPr>
          <w:p w14:paraId="045D0246"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Irshad Ahmed</w:t>
            </w:r>
          </w:p>
          <w:p w14:paraId="7F2CE090"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Paras Ghaffar Malik</w:t>
            </w:r>
          </w:p>
          <w:p w14:paraId="77AFE9CC" w14:textId="77777777" w:rsidR="0085195E" w:rsidRPr="00F63F55" w:rsidRDefault="0085195E" w:rsidP="00682DB5">
            <w:pPr>
              <w:widowControl w:val="0"/>
              <w:spacing w:after="0" w:line="240" w:lineRule="auto"/>
              <w:ind w:left="72"/>
              <w:rPr>
                <w:rFonts w:ascii="Arial" w:hAnsi="Arial" w:cs="Arial"/>
                <w:bCs/>
                <w:iCs/>
                <w:sz w:val="14"/>
                <w:szCs w:val="14"/>
              </w:rPr>
            </w:pPr>
          </w:p>
        </w:tc>
        <w:tc>
          <w:tcPr>
            <w:tcW w:w="615" w:type="pct"/>
          </w:tcPr>
          <w:p w14:paraId="32A9301F" w14:textId="77777777" w:rsidR="0085195E" w:rsidRPr="00F63F55" w:rsidRDefault="0085195E" w:rsidP="00682DB5">
            <w:pPr>
              <w:widowControl w:val="0"/>
              <w:spacing w:after="0" w:line="240" w:lineRule="auto"/>
              <w:jc w:val="center"/>
              <w:rPr>
                <w:rFonts w:ascii="Arial" w:hAnsi="Arial" w:cs="Arial"/>
                <w:bCs/>
                <w:iCs/>
                <w:sz w:val="14"/>
                <w:szCs w:val="14"/>
              </w:rPr>
            </w:pPr>
          </w:p>
          <w:p w14:paraId="1FA7D63A"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0333-2604314</w:t>
            </w:r>
          </w:p>
        </w:tc>
        <w:tc>
          <w:tcPr>
            <w:tcW w:w="1301" w:type="pct"/>
            <w:shd w:val="clear" w:color="auto" w:fill="auto"/>
          </w:tcPr>
          <w:p w14:paraId="04D2350F"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Construction of boundary wall should be ensured along the canal</w:t>
            </w:r>
          </w:p>
          <w:p w14:paraId="0F4A2697"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 xml:space="preserve">Canal water has been badly polluted so there should be treatment plant facility to treat the water and make it to be in safer use. </w:t>
            </w:r>
          </w:p>
          <w:p w14:paraId="2AB733CB"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Department has no development activity/plan in future along the  canal</w:t>
            </w:r>
          </w:p>
        </w:tc>
      </w:tr>
      <w:tr w:rsidR="0085195E" w:rsidRPr="00F63F55" w14:paraId="7F37D7FD" w14:textId="77777777" w:rsidTr="00682DB5">
        <w:trPr>
          <w:trHeight w:val="1151"/>
        </w:trPr>
        <w:tc>
          <w:tcPr>
            <w:tcW w:w="260" w:type="pct"/>
            <w:shd w:val="clear" w:color="auto" w:fill="auto"/>
          </w:tcPr>
          <w:p w14:paraId="3878A323" w14:textId="77777777" w:rsidR="0085195E" w:rsidRPr="00F63F55"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F63F55">
              <w:rPr>
                <w:rFonts w:ascii="Arial" w:hAnsi="Arial" w:cs="Arial"/>
                <w:bCs/>
                <w:iCs/>
                <w:snapToGrid w:val="0"/>
                <w:sz w:val="14"/>
                <w:szCs w:val="14"/>
              </w:rPr>
              <w:t>5</w:t>
            </w:r>
          </w:p>
        </w:tc>
        <w:tc>
          <w:tcPr>
            <w:tcW w:w="461" w:type="pct"/>
            <w:shd w:val="clear" w:color="auto" w:fill="auto"/>
          </w:tcPr>
          <w:p w14:paraId="07174E82"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March  30, 2022</w:t>
            </w:r>
          </w:p>
        </w:tc>
        <w:tc>
          <w:tcPr>
            <w:tcW w:w="766" w:type="pct"/>
            <w:shd w:val="clear" w:color="auto" w:fill="auto"/>
          </w:tcPr>
          <w:p w14:paraId="242B8E12"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Office of the Rahbor Local Support Organization (RLSO), Tehsil &amp; District Badin.</w:t>
            </w:r>
          </w:p>
          <w:p w14:paraId="35F60EE6" w14:textId="77777777" w:rsidR="0085195E" w:rsidRPr="00F63F55" w:rsidRDefault="0085195E" w:rsidP="00682DB5">
            <w:pPr>
              <w:widowControl w:val="0"/>
              <w:spacing w:after="0" w:line="240" w:lineRule="auto"/>
              <w:rPr>
                <w:rFonts w:ascii="Arial" w:hAnsi="Arial" w:cs="Arial"/>
                <w:bCs/>
                <w:iCs/>
                <w:snapToGrid w:val="0"/>
                <w:sz w:val="14"/>
                <w:szCs w:val="14"/>
              </w:rPr>
            </w:pPr>
          </w:p>
        </w:tc>
        <w:tc>
          <w:tcPr>
            <w:tcW w:w="343" w:type="pct"/>
            <w:shd w:val="clear" w:color="auto" w:fill="auto"/>
          </w:tcPr>
          <w:p w14:paraId="3BA65689" w14:textId="77777777" w:rsidR="0085195E" w:rsidRPr="00F63F55" w:rsidRDefault="0085195E" w:rsidP="00682DB5">
            <w:pPr>
              <w:spacing w:after="0" w:line="240" w:lineRule="auto"/>
              <w:rPr>
                <w:rFonts w:ascii="Arial" w:hAnsi="Arial" w:cs="Arial"/>
                <w:sz w:val="14"/>
                <w:szCs w:val="14"/>
              </w:rPr>
            </w:pPr>
            <w:r w:rsidRPr="00F63F55">
              <w:rPr>
                <w:rFonts w:ascii="Arial" w:hAnsi="Arial" w:cs="Arial"/>
                <w:bCs/>
                <w:snapToGrid w:val="0"/>
                <w:sz w:val="14"/>
                <w:szCs w:val="14"/>
              </w:rPr>
              <w:t xml:space="preserve">Officials </w:t>
            </w:r>
          </w:p>
        </w:tc>
        <w:tc>
          <w:tcPr>
            <w:tcW w:w="357" w:type="pct"/>
            <w:shd w:val="clear" w:color="auto" w:fill="auto"/>
          </w:tcPr>
          <w:p w14:paraId="77529C75" w14:textId="77777777" w:rsidR="0085195E" w:rsidRPr="00F63F55" w:rsidRDefault="0085195E" w:rsidP="00682DB5">
            <w:pPr>
              <w:widowControl w:val="0"/>
              <w:spacing w:after="0" w:line="240" w:lineRule="auto"/>
              <w:jc w:val="center"/>
              <w:rPr>
                <w:rFonts w:ascii="Arial" w:hAnsi="Arial" w:cs="Arial"/>
                <w:bCs/>
                <w:iCs/>
                <w:snapToGrid w:val="0"/>
                <w:sz w:val="14"/>
                <w:szCs w:val="14"/>
              </w:rPr>
            </w:pPr>
            <w:r w:rsidRPr="00F63F55">
              <w:rPr>
                <w:rFonts w:ascii="Arial" w:hAnsi="Arial" w:cs="Arial"/>
                <w:bCs/>
                <w:iCs/>
                <w:snapToGrid w:val="0"/>
                <w:sz w:val="14"/>
                <w:szCs w:val="14"/>
              </w:rPr>
              <w:t>1</w:t>
            </w:r>
          </w:p>
        </w:tc>
        <w:tc>
          <w:tcPr>
            <w:tcW w:w="897" w:type="pct"/>
            <w:shd w:val="clear" w:color="auto" w:fill="auto"/>
          </w:tcPr>
          <w:p w14:paraId="37493AC7"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Obhayo Panhwor</w:t>
            </w:r>
          </w:p>
        </w:tc>
        <w:tc>
          <w:tcPr>
            <w:tcW w:w="615" w:type="pct"/>
          </w:tcPr>
          <w:p w14:paraId="0F60AAF4"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0332-3881054</w:t>
            </w:r>
          </w:p>
        </w:tc>
        <w:tc>
          <w:tcPr>
            <w:tcW w:w="1301" w:type="pct"/>
            <w:shd w:val="clear" w:color="auto" w:fill="auto"/>
          </w:tcPr>
          <w:p w14:paraId="0A8B1122"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Government should provide compensation to the people for their loss as soon as possible.</w:t>
            </w:r>
          </w:p>
          <w:p w14:paraId="141D0B90"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Construction of boundary wall should be ensured along the canal to provide safety to people.</w:t>
            </w:r>
          </w:p>
          <w:p w14:paraId="39514E5B"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Department has no development activity/plan in future along the canal</w:t>
            </w:r>
          </w:p>
        </w:tc>
      </w:tr>
      <w:tr w:rsidR="0085195E" w:rsidRPr="00F63F55" w14:paraId="00C9EC2B" w14:textId="77777777" w:rsidTr="00682DB5">
        <w:trPr>
          <w:trHeight w:val="917"/>
        </w:trPr>
        <w:tc>
          <w:tcPr>
            <w:tcW w:w="260" w:type="pct"/>
            <w:shd w:val="clear" w:color="auto" w:fill="auto"/>
          </w:tcPr>
          <w:p w14:paraId="1C660A6F" w14:textId="77777777" w:rsidR="0085195E" w:rsidRPr="00F63F55"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F63F55">
              <w:rPr>
                <w:rFonts w:ascii="Arial" w:hAnsi="Arial" w:cs="Arial"/>
                <w:bCs/>
                <w:iCs/>
                <w:snapToGrid w:val="0"/>
                <w:sz w:val="14"/>
                <w:szCs w:val="14"/>
              </w:rPr>
              <w:t>6</w:t>
            </w:r>
          </w:p>
        </w:tc>
        <w:tc>
          <w:tcPr>
            <w:tcW w:w="461" w:type="pct"/>
            <w:shd w:val="clear" w:color="auto" w:fill="auto"/>
          </w:tcPr>
          <w:p w14:paraId="11AB122E"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March  30, 2022</w:t>
            </w:r>
          </w:p>
        </w:tc>
        <w:tc>
          <w:tcPr>
            <w:tcW w:w="766" w:type="pct"/>
            <w:shd w:val="clear" w:color="auto" w:fill="auto"/>
          </w:tcPr>
          <w:p w14:paraId="6AE5179F"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Office of the Laar Humanitarian and Development Program</w:t>
            </w:r>
          </w:p>
          <w:p w14:paraId="71C80F57"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(LHDP), Tehsil &amp; District Badin.</w:t>
            </w:r>
          </w:p>
          <w:p w14:paraId="2301820E" w14:textId="77777777" w:rsidR="0085195E" w:rsidRPr="00F63F55" w:rsidRDefault="0085195E" w:rsidP="00682DB5">
            <w:pPr>
              <w:widowControl w:val="0"/>
              <w:spacing w:after="0" w:line="240" w:lineRule="auto"/>
              <w:rPr>
                <w:rFonts w:ascii="Arial" w:hAnsi="Arial" w:cs="Arial"/>
                <w:bCs/>
                <w:iCs/>
                <w:snapToGrid w:val="0"/>
                <w:sz w:val="14"/>
                <w:szCs w:val="14"/>
              </w:rPr>
            </w:pPr>
          </w:p>
        </w:tc>
        <w:tc>
          <w:tcPr>
            <w:tcW w:w="343" w:type="pct"/>
            <w:shd w:val="clear" w:color="auto" w:fill="auto"/>
          </w:tcPr>
          <w:p w14:paraId="0BE719E6" w14:textId="77777777" w:rsidR="0085195E" w:rsidRPr="00F63F55" w:rsidRDefault="0085195E" w:rsidP="00682DB5">
            <w:pPr>
              <w:spacing w:after="0" w:line="240" w:lineRule="auto"/>
              <w:rPr>
                <w:rFonts w:ascii="Arial" w:hAnsi="Arial" w:cs="Arial"/>
                <w:sz w:val="14"/>
                <w:szCs w:val="14"/>
              </w:rPr>
            </w:pPr>
            <w:r w:rsidRPr="00F63F55">
              <w:rPr>
                <w:rFonts w:ascii="Arial" w:hAnsi="Arial" w:cs="Arial"/>
                <w:bCs/>
                <w:snapToGrid w:val="0"/>
                <w:sz w:val="14"/>
                <w:szCs w:val="14"/>
              </w:rPr>
              <w:t xml:space="preserve">Officials </w:t>
            </w:r>
          </w:p>
        </w:tc>
        <w:tc>
          <w:tcPr>
            <w:tcW w:w="357" w:type="pct"/>
            <w:shd w:val="clear" w:color="auto" w:fill="auto"/>
          </w:tcPr>
          <w:p w14:paraId="3BD9329E" w14:textId="77777777" w:rsidR="0085195E" w:rsidRPr="00F63F55" w:rsidRDefault="0085195E" w:rsidP="00682DB5">
            <w:pPr>
              <w:widowControl w:val="0"/>
              <w:spacing w:after="0" w:line="240" w:lineRule="auto"/>
              <w:jc w:val="center"/>
              <w:rPr>
                <w:rFonts w:ascii="Arial" w:hAnsi="Arial" w:cs="Arial"/>
                <w:bCs/>
                <w:iCs/>
                <w:snapToGrid w:val="0"/>
                <w:sz w:val="14"/>
                <w:szCs w:val="14"/>
              </w:rPr>
            </w:pPr>
            <w:r w:rsidRPr="00F63F55">
              <w:rPr>
                <w:rFonts w:ascii="Arial" w:hAnsi="Arial" w:cs="Arial"/>
                <w:bCs/>
                <w:iCs/>
                <w:snapToGrid w:val="0"/>
                <w:sz w:val="14"/>
                <w:szCs w:val="14"/>
              </w:rPr>
              <w:t>7</w:t>
            </w:r>
          </w:p>
        </w:tc>
        <w:tc>
          <w:tcPr>
            <w:tcW w:w="897" w:type="pct"/>
            <w:shd w:val="clear" w:color="auto" w:fill="auto"/>
          </w:tcPr>
          <w:p w14:paraId="1677BBBB"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Abdullah Faraz</w:t>
            </w:r>
          </w:p>
          <w:p w14:paraId="0A69B0BB"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Ms Sanam Abassi</w:t>
            </w:r>
          </w:p>
          <w:p w14:paraId="13ADA777"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Ms. Samina</w:t>
            </w:r>
          </w:p>
          <w:p w14:paraId="07FE362F"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Ms. Kulsoom</w:t>
            </w:r>
          </w:p>
          <w:p w14:paraId="3E715429"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Shabir Hussain</w:t>
            </w:r>
          </w:p>
          <w:p w14:paraId="1CB66D62"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Ali Akbar</w:t>
            </w:r>
          </w:p>
          <w:p w14:paraId="1D8EFCD4"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Iqbal Haider</w:t>
            </w:r>
          </w:p>
        </w:tc>
        <w:tc>
          <w:tcPr>
            <w:tcW w:w="615" w:type="pct"/>
          </w:tcPr>
          <w:p w14:paraId="11861BA6"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0300-3096718</w:t>
            </w:r>
          </w:p>
          <w:p w14:paraId="60DF5F7B"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0333-2571222</w:t>
            </w:r>
          </w:p>
          <w:p w14:paraId="745EEA04"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0331-8508004</w:t>
            </w:r>
          </w:p>
          <w:p w14:paraId="784490B6"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0333-5259649</w:t>
            </w:r>
          </w:p>
          <w:p w14:paraId="7970A0A8"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w:t>
            </w:r>
          </w:p>
          <w:p w14:paraId="70D047B0"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0331-3788571</w:t>
            </w:r>
          </w:p>
          <w:p w14:paraId="015B121E"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0346-3782227</w:t>
            </w:r>
          </w:p>
        </w:tc>
        <w:tc>
          <w:tcPr>
            <w:tcW w:w="1301" w:type="pct"/>
            <w:shd w:val="clear" w:color="auto" w:fill="auto"/>
          </w:tcPr>
          <w:p w14:paraId="1DD2C106"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Availability of Water Filtration plant</w:t>
            </w:r>
          </w:p>
          <w:p w14:paraId="3943B888"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 xml:space="preserve">Construction of Drainage pipe lines </w:t>
            </w:r>
          </w:p>
          <w:p w14:paraId="760B04F8"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In future, department has no development activity/plan along the canal</w:t>
            </w:r>
          </w:p>
          <w:p w14:paraId="1FCA923C"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Education and trainings should be provided to people regarding “Agro Forestry”</w:t>
            </w:r>
          </w:p>
          <w:p w14:paraId="3958D041"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Waste Management plan implementation</w:t>
            </w:r>
          </w:p>
          <w:p w14:paraId="1F3A19E5"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Water courses and management system should be built by officials.</w:t>
            </w:r>
          </w:p>
          <w:p w14:paraId="13001639"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Livestock management.</w:t>
            </w:r>
          </w:p>
          <w:p w14:paraId="05614CBF"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lastRenderedPageBreak/>
              <w:t>Promote the organic crops.</w:t>
            </w:r>
          </w:p>
        </w:tc>
      </w:tr>
      <w:tr w:rsidR="0085195E" w:rsidRPr="00F63F55" w14:paraId="42B9A4F6" w14:textId="77777777" w:rsidTr="00682DB5">
        <w:trPr>
          <w:trHeight w:val="917"/>
        </w:trPr>
        <w:tc>
          <w:tcPr>
            <w:tcW w:w="260" w:type="pct"/>
            <w:shd w:val="clear" w:color="auto" w:fill="auto"/>
          </w:tcPr>
          <w:p w14:paraId="5D75EA9C" w14:textId="77777777" w:rsidR="0085195E" w:rsidRPr="00F63F55" w:rsidRDefault="0085195E" w:rsidP="00682DB5">
            <w:pPr>
              <w:widowControl w:val="0"/>
              <w:spacing w:after="0" w:line="240" w:lineRule="auto"/>
              <w:ind w:left="-90" w:right="-90"/>
              <w:contextualSpacing/>
              <w:jc w:val="center"/>
              <w:rPr>
                <w:rFonts w:ascii="Arial" w:hAnsi="Arial" w:cs="Arial"/>
                <w:bCs/>
                <w:iCs/>
                <w:snapToGrid w:val="0"/>
                <w:sz w:val="14"/>
                <w:szCs w:val="14"/>
              </w:rPr>
            </w:pPr>
            <w:r w:rsidRPr="00F63F55">
              <w:rPr>
                <w:rFonts w:ascii="Arial" w:hAnsi="Arial" w:cs="Arial"/>
                <w:bCs/>
                <w:iCs/>
                <w:snapToGrid w:val="0"/>
                <w:sz w:val="14"/>
                <w:szCs w:val="14"/>
              </w:rPr>
              <w:lastRenderedPageBreak/>
              <w:t>7</w:t>
            </w:r>
          </w:p>
        </w:tc>
        <w:tc>
          <w:tcPr>
            <w:tcW w:w="461" w:type="pct"/>
            <w:shd w:val="clear" w:color="auto" w:fill="auto"/>
          </w:tcPr>
          <w:p w14:paraId="0FB65D55"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March  31, 2022</w:t>
            </w:r>
          </w:p>
        </w:tc>
        <w:tc>
          <w:tcPr>
            <w:tcW w:w="766" w:type="pct"/>
            <w:shd w:val="clear" w:color="auto" w:fill="auto"/>
          </w:tcPr>
          <w:p w14:paraId="62275214"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 xml:space="preserve">Office of Akhawat, </w:t>
            </w:r>
          </w:p>
          <w:p w14:paraId="1984BF0E" w14:textId="77777777" w:rsidR="0085195E" w:rsidRPr="00F63F55" w:rsidRDefault="0085195E" w:rsidP="00682DB5">
            <w:pPr>
              <w:widowControl w:val="0"/>
              <w:spacing w:after="0" w:line="240" w:lineRule="auto"/>
              <w:rPr>
                <w:rFonts w:ascii="Arial" w:hAnsi="Arial" w:cs="Arial"/>
                <w:bCs/>
                <w:iCs/>
                <w:snapToGrid w:val="0"/>
                <w:sz w:val="14"/>
                <w:szCs w:val="14"/>
              </w:rPr>
            </w:pPr>
            <w:r w:rsidRPr="00F63F55">
              <w:rPr>
                <w:rFonts w:ascii="Arial" w:hAnsi="Arial" w:cs="Arial"/>
                <w:bCs/>
                <w:iCs/>
                <w:snapToGrid w:val="0"/>
                <w:sz w:val="14"/>
                <w:szCs w:val="14"/>
              </w:rPr>
              <w:t>Tehsil &amp; District Tando Muhammad Khan</w:t>
            </w:r>
          </w:p>
          <w:p w14:paraId="14A2443F" w14:textId="77777777" w:rsidR="0085195E" w:rsidRPr="00F63F55" w:rsidRDefault="0085195E" w:rsidP="00682DB5">
            <w:pPr>
              <w:widowControl w:val="0"/>
              <w:spacing w:after="0" w:line="240" w:lineRule="auto"/>
              <w:rPr>
                <w:rFonts w:ascii="Arial" w:hAnsi="Arial" w:cs="Arial"/>
                <w:bCs/>
                <w:iCs/>
                <w:snapToGrid w:val="0"/>
                <w:sz w:val="14"/>
                <w:szCs w:val="14"/>
              </w:rPr>
            </w:pPr>
          </w:p>
        </w:tc>
        <w:tc>
          <w:tcPr>
            <w:tcW w:w="343" w:type="pct"/>
            <w:shd w:val="clear" w:color="auto" w:fill="auto"/>
          </w:tcPr>
          <w:p w14:paraId="3020D54B" w14:textId="77777777" w:rsidR="0085195E" w:rsidRPr="00F63F55" w:rsidRDefault="0085195E" w:rsidP="00682DB5">
            <w:pPr>
              <w:spacing w:after="0" w:line="240" w:lineRule="auto"/>
              <w:rPr>
                <w:rFonts w:ascii="Arial" w:hAnsi="Arial" w:cs="Arial"/>
                <w:sz w:val="14"/>
                <w:szCs w:val="14"/>
              </w:rPr>
            </w:pPr>
            <w:r w:rsidRPr="00F63F55">
              <w:rPr>
                <w:rFonts w:ascii="Arial" w:hAnsi="Arial" w:cs="Arial"/>
                <w:bCs/>
                <w:snapToGrid w:val="0"/>
                <w:sz w:val="14"/>
                <w:szCs w:val="14"/>
              </w:rPr>
              <w:t xml:space="preserve">Officials </w:t>
            </w:r>
          </w:p>
        </w:tc>
        <w:tc>
          <w:tcPr>
            <w:tcW w:w="357" w:type="pct"/>
            <w:shd w:val="clear" w:color="auto" w:fill="auto"/>
          </w:tcPr>
          <w:p w14:paraId="76A35EC2" w14:textId="77777777" w:rsidR="0085195E" w:rsidRPr="00F63F55" w:rsidRDefault="0085195E" w:rsidP="00682DB5">
            <w:pPr>
              <w:widowControl w:val="0"/>
              <w:spacing w:after="0" w:line="240" w:lineRule="auto"/>
              <w:jc w:val="center"/>
              <w:rPr>
                <w:rFonts w:ascii="Arial" w:hAnsi="Arial" w:cs="Arial"/>
                <w:bCs/>
                <w:iCs/>
                <w:snapToGrid w:val="0"/>
                <w:sz w:val="14"/>
                <w:szCs w:val="14"/>
              </w:rPr>
            </w:pPr>
            <w:r w:rsidRPr="00F63F55">
              <w:rPr>
                <w:rFonts w:ascii="Arial" w:hAnsi="Arial" w:cs="Arial"/>
                <w:bCs/>
                <w:iCs/>
                <w:snapToGrid w:val="0"/>
                <w:sz w:val="14"/>
                <w:szCs w:val="14"/>
              </w:rPr>
              <w:t>2</w:t>
            </w:r>
          </w:p>
        </w:tc>
        <w:tc>
          <w:tcPr>
            <w:tcW w:w="897" w:type="pct"/>
            <w:shd w:val="clear" w:color="auto" w:fill="auto"/>
          </w:tcPr>
          <w:p w14:paraId="74772160"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Abdul Hassan Masri</w:t>
            </w:r>
          </w:p>
          <w:p w14:paraId="1948451B" w14:textId="77777777" w:rsidR="0085195E" w:rsidRPr="00F63F55" w:rsidRDefault="0085195E" w:rsidP="0085195E">
            <w:pPr>
              <w:widowControl w:val="0"/>
              <w:numPr>
                <w:ilvl w:val="0"/>
                <w:numId w:val="59"/>
              </w:numPr>
              <w:spacing w:after="0" w:line="240" w:lineRule="auto"/>
              <w:ind w:left="72" w:hanging="94"/>
              <w:rPr>
                <w:rFonts w:ascii="Arial" w:hAnsi="Arial" w:cs="Arial"/>
                <w:bCs/>
                <w:iCs/>
                <w:sz w:val="14"/>
                <w:szCs w:val="14"/>
              </w:rPr>
            </w:pPr>
            <w:r w:rsidRPr="00F63F55">
              <w:rPr>
                <w:rFonts w:ascii="Arial" w:hAnsi="Arial" w:cs="Arial"/>
                <w:bCs/>
                <w:iCs/>
                <w:sz w:val="14"/>
                <w:szCs w:val="14"/>
              </w:rPr>
              <w:t>Mr. Zohaib Ahmad</w:t>
            </w:r>
          </w:p>
          <w:p w14:paraId="048FDF93" w14:textId="77777777" w:rsidR="0085195E" w:rsidRPr="00F63F55" w:rsidRDefault="0085195E" w:rsidP="00682DB5">
            <w:pPr>
              <w:widowControl w:val="0"/>
              <w:spacing w:after="0" w:line="240" w:lineRule="auto"/>
              <w:ind w:left="-22"/>
              <w:rPr>
                <w:rFonts w:ascii="Arial" w:hAnsi="Arial" w:cs="Arial"/>
                <w:bCs/>
                <w:iCs/>
                <w:sz w:val="14"/>
                <w:szCs w:val="14"/>
              </w:rPr>
            </w:pPr>
          </w:p>
        </w:tc>
        <w:tc>
          <w:tcPr>
            <w:tcW w:w="615" w:type="pct"/>
          </w:tcPr>
          <w:p w14:paraId="1E80B7D0"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0300-2676768</w:t>
            </w:r>
          </w:p>
          <w:p w14:paraId="4B185CE3" w14:textId="77777777" w:rsidR="0085195E" w:rsidRPr="00F63F55" w:rsidRDefault="0085195E" w:rsidP="00682DB5">
            <w:pPr>
              <w:widowControl w:val="0"/>
              <w:spacing w:after="0" w:line="240" w:lineRule="auto"/>
              <w:jc w:val="center"/>
              <w:rPr>
                <w:rFonts w:ascii="Arial" w:hAnsi="Arial" w:cs="Arial"/>
                <w:bCs/>
                <w:iCs/>
                <w:sz w:val="14"/>
                <w:szCs w:val="14"/>
              </w:rPr>
            </w:pPr>
            <w:r w:rsidRPr="00F63F55">
              <w:rPr>
                <w:rFonts w:ascii="Arial" w:hAnsi="Arial" w:cs="Arial"/>
                <w:bCs/>
                <w:iCs/>
                <w:sz w:val="14"/>
                <w:szCs w:val="14"/>
              </w:rPr>
              <w:t>0300-3287132</w:t>
            </w:r>
          </w:p>
          <w:p w14:paraId="00B03E65" w14:textId="77777777" w:rsidR="0085195E" w:rsidRPr="00F63F55" w:rsidRDefault="0085195E" w:rsidP="00682DB5">
            <w:pPr>
              <w:widowControl w:val="0"/>
              <w:spacing w:after="0" w:line="240" w:lineRule="auto"/>
              <w:jc w:val="center"/>
              <w:rPr>
                <w:rFonts w:ascii="Arial" w:hAnsi="Arial" w:cs="Arial"/>
                <w:bCs/>
                <w:iCs/>
                <w:sz w:val="14"/>
                <w:szCs w:val="14"/>
              </w:rPr>
            </w:pPr>
          </w:p>
        </w:tc>
        <w:tc>
          <w:tcPr>
            <w:tcW w:w="1301" w:type="pct"/>
            <w:shd w:val="clear" w:color="auto" w:fill="auto"/>
          </w:tcPr>
          <w:p w14:paraId="04565893"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In future, department has no development activity/plan along the canal</w:t>
            </w:r>
          </w:p>
          <w:p w14:paraId="7F90B580"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Facility of Water filtration plant to provide clean drinking water.</w:t>
            </w:r>
          </w:p>
          <w:p w14:paraId="6D8FDA61" w14:textId="77777777" w:rsidR="0085195E" w:rsidRPr="00F63F55" w:rsidRDefault="0085195E" w:rsidP="0085195E">
            <w:pPr>
              <w:widowControl w:val="0"/>
              <w:numPr>
                <w:ilvl w:val="0"/>
                <w:numId w:val="57"/>
              </w:numPr>
              <w:spacing w:after="0" w:line="240" w:lineRule="auto"/>
              <w:ind w:left="187" w:hanging="187"/>
              <w:rPr>
                <w:rFonts w:ascii="Arial" w:hAnsi="Arial" w:cs="Arial"/>
                <w:bCs/>
                <w:iCs/>
                <w:sz w:val="14"/>
                <w:szCs w:val="14"/>
              </w:rPr>
            </w:pPr>
            <w:r w:rsidRPr="00F63F55">
              <w:rPr>
                <w:rFonts w:ascii="Arial" w:hAnsi="Arial" w:cs="Arial"/>
                <w:bCs/>
                <w:iCs/>
                <w:sz w:val="14"/>
                <w:szCs w:val="14"/>
              </w:rPr>
              <w:t>Government should not allow the community to build any single settlement on the Govt. land</w:t>
            </w:r>
          </w:p>
        </w:tc>
      </w:tr>
    </w:tbl>
    <w:p w14:paraId="66FA5698" w14:textId="77777777" w:rsidR="0085195E" w:rsidRDefault="0085195E" w:rsidP="0085195E">
      <w:pPr>
        <w:rPr>
          <w:rFonts w:asciiTheme="minorBidi" w:hAnsiTheme="minorBidi"/>
        </w:rPr>
      </w:pPr>
    </w:p>
    <w:p w14:paraId="791DFD74" w14:textId="22593ABB" w:rsidR="0085195E" w:rsidRPr="00720A48" w:rsidRDefault="0085195E" w:rsidP="0085195E">
      <w:pPr>
        <w:rPr>
          <w:rFonts w:asciiTheme="minorBidi" w:hAnsiTheme="minorBidi"/>
          <w:b/>
          <w:iCs/>
          <w:color w:val="000000" w:themeColor="text1"/>
        </w:rPr>
      </w:pPr>
      <w:r w:rsidRPr="00720A48">
        <w:rPr>
          <w:rFonts w:asciiTheme="minorBidi" w:hAnsiTheme="minorBidi"/>
        </w:rPr>
        <w:br w:type="page"/>
      </w:r>
    </w:p>
    <w:p w14:paraId="6D506461" w14:textId="67BE1F99" w:rsidR="00477365" w:rsidRPr="000026A3" w:rsidRDefault="00477365" w:rsidP="00477365"/>
    <w:sectPr w:rsidR="00477365" w:rsidRPr="000026A3" w:rsidSect="00495A6E">
      <w:pgSz w:w="12240" w:h="15840"/>
      <w:pgMar w:top="1440" w:right="144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D732" w16cex:dateUtc="2022-10-27T14:08:00Z"/>
  <w16cex:commentExtensible w16cex:durableId="270E2579" w16cex:dateUtc="2022-11-03T18:33:00Z"/>
  <w16cex:commentExtensible w16cex:durableId="2704D43B" w16cex:dateUtc="2022-10-27T13:56:00Z"/>
  <w16cex:commentExtensible w16cex:durableId="270A5574" w16cex:dateUtc="2022-10-31T21:08:00Z"/>
  <w16cex:commentExtensible w16cex:durableId="2704DA6A" w16cex:dateUtc="2022-10-27T14:22:00Z"/>
  <w16cex:commentExtensible w16cex:durableId="270CD33E" w16cex:dateUtc="2022-11-02T18:30:00Z"/>
  <w16cex:commentExtensible w16cex:durableId="2704DAE5" w16cex:dateUtc="2022-10-27T14:24:00Z"/>
  <w16cex:commentExtensible w16cex:durableId="270CD3E5" w16cex:dateUtc="2022-11-02T18:32:00Z"/>
  <w16cex:commentExtensible w16cex:durableId="2704DAFE" w16cex:dateUtc="2022-10-27T14:25:00Z"/>
  <w16cex:commentExtensible w16cex:durableId="270CD63A" w16cex:dateUtc="2022-11-02T18:42:00Z"/>
  <w16cex:commentExtensible w16cex:durableId="2704DB48" w16cex:dateUtc="2022-10-27T14:26:00Z"/>
  <w16cex:commentExtensible w16cex:durableId="270CD896" w16cex:dateUtc="2022-11-02T18:52:00Z"/>
  <w16cex:commentExtensible w16cex:durableId="270D438A" w16cex:dateUtc="2022-10-27T14:31:00Z"/>
  <w16cex:commentExtensible w16cex:durableId="270D42D7" w16cex:dateUtc="2022-11-03T02:26:00Z"/>
  <w16cex:commentExtensible w16cex:durableId="2704DD61" w16cex:dateUtc="2022-10-27T14:35:00Z"/>
  <w16cex:commentExtensible w16cex:durableId="270D0290" w16cex:dateUtc="2022-11-02T21:52:00Z"/>
  <w16cex:commentExtensible w16cex:durableId="2704DD75" w16cex:dateUtc="2022-10-27T14:35:00Z"/>
  <w16cex:commentExtensible w16cex:durableId="270D02F0" w16cex:dateUtc="2022-11-02T21:53:00Z"/>
  <w16cex:commentExtensible w16cex:durableId="2704DD85" w16cex:dateUtc="2022-10-27T14:35:00Z"/>
  <w16cex:commentExtensible w16cex:durableId="270D3124" w16cex:dateUtc="2022-11-03T01:10:00Z"/>
  <w16cex:commentExtensible w16cex:durableId="2704DD98" w16cex:dateUtc="2022-10-27T14:36:00Z"/>
  <w16cex:commentExtensible w16cex:durableId="270D3166" w16cex:dateUtc="2022-11-03T01:11:00Z"/>
  <w16cex:commentExtensible w16cex:durableId="2704DDBF" w16cex:dateUtc="2022-10-27T14:36:00Z"/>
  <w16cex:commentExtensible w16cex:durableId="270D3326" w16cex:dateUtc="2022-11-03T01:19:00Z"/>
  <w16cex:commentExtensible w16cex:durableId="2704DDEF" w16cex:dateUtc="2022-10-27T14:37:00Z"/>
  <w16cex:commentExtensible w16cex:durableId="270D3571" w16cex:dateUtc="2022-11-03T01:29:00Z"/>
  <w16cex:commentExtensible w16cex:durableId="2704DE1A" w16cex:dateUtc="2022-10-27T14:38:00Z"/>
  <w16cex:commentExtensible w16cex:durableId="270D38FF" w16cex:dateUtc="2022-11-03T01:44:00Z"/>
  <w16cex:commentExtensible w16cex:durableId="2704DE2D" w16cex:dateUtc="2022-10-27T14:38:00Z"/>
  <w16cex:commentExtensible w16cex:durableId="270D4952" w16cex:dateUtc="2022-11-03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AF4B3" w16cid:durableId="2704D732"/>
  <w16cid:commentId w16cid:paraId="47FAE276" w16cid:durableId="270E2579"/>
  <w16cid:commentId w16cid:paraId="66EA18C6" w16cid:durableId="2704D43B"/>
  <w16cid:commentId w16cid:paraId="3DC54E7B" w16cid:durableId="270A5574"/>
  <w16cid:commentId w16cid:paraId="2625C046" w16cid:durableId="2704DA6A"/>
  <w16cid:commentId w16cid:paraId="51EA848F" w16cid:durableId="270CD33E"/>
  <w16cid:commentId w16cid:paraId="3CCE185A" w16cid:durableId="2704DAE5"/>
  <w16cid:commentId w16cid:paraId="5F9EC2DB" w16cid:durableId="270CD3E5"/>
  <w16cid:commentId w16cid:paraId="2F462256" w16cid:durableId="2704DAFE"/>
  <w16cid:commentId w16cid:paraId="7BD5A842" w16cid:durableId="270CD63A"/>
  <w16cid:commentId w16cid:paraId="09CD2A50" w16cid:durableId="2704DB48"/>
  <w16cid:commentId w16cid:paraId="4A22C077" w16cid:durableId="270CD896"/>
  <w16cid:commentId w16cid:paraId="045D8A7A" w16cid:durableId="270D438A"/>
  <w16cid:commentId w16cid:paraId="13960C1E" w16cid:durableId="270D42D7"/>
  <w16cid:commentId w16cid:paraId="43031BA9" w16cid:durableId="2704DD61"/>
  <w16cid:commentId w16cid:paraId="45E08705" w16cid:durableId="270D0290"/>
  <w16cid:commentId w16cid:paraId="5F5DAE2D" w16cid:durableId="2704DD75"/>
  <w16cid:commentId w16cid:paraId="53ED2CCD" w16cid:durableId="270D02F0"/>
  <w16cid:commentId w16cid:paraId="1D63FE74" w16cid:durableId="2704DD85"/>
  <w16cid:commentId w16cid:paraId="25A7F943" w16cid:durableId="270D3124"/>
  <w16cid:commentId w16cid:paraId="239DDBD3" w16cid:durableId="2704DD98"/>
  <w16cid:commentId w16cid:paraId="227E706D" w16cid:durableId="270D3166"/>
  <w16cid:commentId w16cid:paraId="569BA927" w16cid:durableId="2704DDBF"/>
  <w16cid:commentId w16cid:paraId="26E7B5EC" w16cid:durableId="270D3326"/>
  <w16cid:commentId w16cid:paraId="7520C723" w16cid:durableId="2704DDEF"/>
  <w16cid:commentId w16cid:paraId="52E369C5" w16cid:durableId="270D3571"/>
  <w16cid:commentId w16cid:paraId="068178AC" w16cid:durableId="2704DE1A"/>
  <w16cid:commentId w16cid:paraId="50285138" w16cid:durableId="270D38FF"/>
  <w16cid:commentId w16cid:paraId="7656363B" w16cid:durableId="2704DE2D"/>
  <w16cid:commentId w16cid:paraId="056E4737" w16cid:durableId="270D49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E3FB" w14:textId="77777777" w:rsidR="004D51E0" w:rsidRDefault="004D51E0" w:rsidP="004F15DC">
      <w:pPr>
        <w:spacing w:after="0" w:line="240" w:lineRule="auto"/>
      </w:pPr>
      <w:r>
        <w:separator/>
      </w:r>
    </w:p>
  </w:endnote>
  <w:endnote w:type="continuationSeparator" w:id="0">
    <w:p w14:paraId="78B8C84D" w14:textId="77777777" w:rsidR="004D51E0" w:rsidRDefault="004D51E0" w:rsidP="004F15DC">
      <w:pPr>
        <w:spacing w:after="0" w:line="240" w:lineRule="auto"/>
      </w:pPr>
      <w:r>
        <w:continuationSeparator/>
      </w:r>
    </w:p>
  </w:endnote>
  <w:endnote w:type="continuationNotice" w:id="1">
    <w:p w14:paraId="050E5079" w14:textId="77777777" w:rsidR="004D51E0" w:rsidRDefault="004D5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wis721 BlkCn BT">
    <w:altName w:val="Impact"/>
    <w:charset w:val="00"/>
    <w:family w:val="swiss"/>
    <w:pitch w:val="variable"/>
    <w:sig w:usb0="00000001" w:usb1="00000000" w:usb2="00000000" w:usb3="00000000" w:csb0="0000001B" w:csb1="00000000"/>
  </w:font>
  <w:font w:name="Swis721 Cn BT">
    <w:altName w:val="Arial Narrow"/>
    <w:charset w:val="00"/>
    <w:family w:val="swiss"/>
    <w:pitch w:val="variable"/>
    <w:sig w:usb0="00000001" w:usb1="00000000" w:usb2="00000000" w:usb3="00000000" w:csb0="0000001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1806" w14:textId="77777777" w:rsidR="00E0216E" w:rsidRDefault="00E0216E" w:rsidP="00160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A8522" w14:textId="77777777" w:rsidR="00E0216E" w:rsidRDefault="00E02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78A33" w14:textId="77777777" w:rsidR="000F3A52" w:rsidRDefault="000F3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C80B8" w14:textId="77777777" w:rsidR="000F3A52" w:rsidRDefault="000F3A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C65D" w14:textId="61E948D1" w:rsidR="00E0216E" w:rsidRPr="00D970EC" w:rsidRDefault="00E0216E" w:rsidP="0016012D">
    <w:pPr>
      <w:pStyle w:val="Footer"/>
      <w:framePr w:wrap="around" w:vAnchor="text" w:hAnchor="margin" w:xAlign="center" w:y="1"/>
      <w:rPr>
        <w:rStyle w:val="PageNumber"/>
        <w:rFonts w:ascii="Arial" w:hAnsi="Arial" w:cs="Arial"/>
        <w:sz w:val="22"/>
        <w:szCs w:val="22"/>
      </w:rPr>
    </w:pPr>
    <w:r w:rsidRPr="00D970EC">
      <w:rPr>
        <w:rStyle w:val="PageNumber"/>
        <w:rFonts w:ascii="Arial" w:hAnsi="Arial" w:cs="Arial"/>
        <w:sz w:val="22"/>
        <w:szCs w:val="22"/>
      </w:rPr>
      <w:fldChar w:fldCharType="begin"/>
    </w:r>
    <w:r w:rsidRPr="00D970EC">
      <w:rPr>
        <w:rStyle w:val="PageNumber"/>
        <w:rFonts w:ascii="Arial" w:hAnsi="Arial" w:cs="Arial"/>
        <w:sz w:val="22"/>
        <w:szCs w:val="22"/>
      </w:rPr>
      <w:instrText xml:space="preserve">PAGE  </w:instrText>
    </w:r>
    <w:r w:rsidRPr="00D970EC">
      <w:rPr>
        <w:rStyle w:val="PageNumber"/>
        <w:rFonts w:ascii="Arial" w:hAnsi="Arial" w:cs="Arial"/>
        <w:sz w:val="22"/>
        <w:szCs w:val="22"/>
      </w:rPr>
      <w:fldChar w:fldCharType="separate"/>
    </w:r>
    <w:r w:rsidR="00C255B9">
      <w:rPr>
        <w:rStyle w:val="PageNumber"/>
        <w:rFonts w:ascii="Arial" w:hAnsi="Arial" w:cs="Arial"/>
        <w:noProof/>
        <w:sz w:val="22"/>
        <w:szCs w:val="22"/>
      </w:rPr>
      <w:t>67</w:t>
    </w:r>
    <w:r w:rsidRPr="00D970EC">
      <w:rPr>
        <w:rStyle w:val="PageNumber"/>
        <w:rFonts w:ascii="Arial" w:hAnsi="Arial" w:cs="Arial"/>
        <w:sz w:val="22"/>
        <w:szCs w:val="22"/>
      </w:rPr>
      <w:fldChar w:fldCharType="end"/>
    </w:r>
  </w:p>
  <w:p w14:paraId="59BE7F79" w14:textId="77777777" w:rsidR="00E0216E" w:rsidRPr="00CE0D38" w:rsidRDefault="00E0216E" w:rsidP="0074593D">
    <w:pPr>
      <w:pStyle w:val="Footer"/>
      <w:rPr>
        <w:rFonts w:ascii="Arial" w:hAnsi="Arial" w:cs="Arial"/>
        <w:sz w:val="18"/>
        <w:szCs w:val="18"/>
      </w:rPr>
    </w:pPr>
    <w:r w:rsidRPr="006107C4">
      <w:rPr>
        <w:rFonts w:ascii="Arial" w:hAnsi="Arial" w:cs="Arial"/>
        <w:noProof/>
        <w:sz w:val="18"/>
        <w:szCs w:val="18"/>
      </w:rPr>
      <mc:AlternateContent>
        <mc:Choice Requires="wps">
          <w:drawing>
            <wp:anchor distT="4294967293" distB="4294967293" distL="114300" distR="114300" simplePos="0" relativeHeight="251658242" behindDoc="0" locked="0" layoutInCell="1" allowOverlap="1" wp14:anchorId="7C2D21DD" wp14:editId="6A79247A">
              <wp:simplePos x="0" y="0"/>
              <wp:positionH relativeFrom="column">
                <wp:posOffset>30480</wp:posOffset>
              </wp:positionH>
              <wp:positionV relativeFrom="paragraph">
                <wp:posOffset>1644</wp:posOffset>
              </wp:positionV>
              <wp:extent cx="5715000" cy="0"/>
              <wp:effectExtent l="0" t="0" r="19050" b="1905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solidFill>
                          <a:schemeClr val="bg2">
                            <a:lumMod val="50000"/>
                          </a:schemeClr>
                        </a:solidFill>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3B76D8" id="Line 7" o:spid="_x0000_s1026" style="position:absolute;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pt,.15pt" to="45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" strokecolor="#747070 [1614]" strokeweight="1pt">
              <v:stroke joinstyle="miter"/>
            </v:line>
          </w:pict>
        </mc:Fallback>
      </mc:AlternateContent>
    </w:r>
  </w:p>
  <w:p w14:paraId="36C28E31" w14:textId="0FF58A12" w:rsidR="00E0216E" w:rsidRPr="00CE0D38" w:rsidRDefault="00E0216E" w:rsidP="0074593D">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E925E" w14:textId="77777777" w:rsidR="004D51E0" w:rsidRDefault="004D51E0" w:rsidP="004F15DC">
      <w:pPr>
        <w:spacing w:after="0" w:line="240" w:lineRule="auto"/>
      </w:pPr>
      <w:r>
        <w:separator/>
      </w:r>
    </w:p>
  </w:footnote>
  <w:footnote w:type="continuationSeparator" w:id="0">
    <w:p w14:paraId="011B5F33" w14:textId="77777777" w:rsidR="004D51E0" w:rsidRDefault="004D51E0" w:rsidP="004F15DC">
      <w:pPr>
        <w:spacing w:after="0" w:line="240" w:lineRule="auto"/>
      </w:pPr>
      <w:r>
        <w:continuationSeparator/>
      </w:r>
    </w:p>
  </w:footnote>
  <w:footnote w:type="continuationNotice" w:id="1">
    <w:p w14:paraId="6BDC5EA1" w14:textId="77777777" w:rsidR="004D51E0" w:rsidRDefault="004D51E0">
      <w:pPr>
        <w:spacing w:after="0" w:line="240" w:lineRule="auto"/>
      </w:pPr>
    </w:p>
  </w:footnote>
  <w:footnote w:id="2">
    <w:p w14:paraId="6F22A4B9" w14:textId="46FF6066" w:rsidR="00E0216E" w:rsidRPr="00441721" w:rsidRDefault="00E0216E" w:rsidP="00227205">
      <w:pPr>
        <w:pStyle w:val="FootnoteText"/>
        <w:spacing w:after="60"/>
        <w:ind w:left="432" w:hanging="432"/>
        <w:rPr>
          <w:rFonts w:ascii="Arial" w:hAnsi="Arial"/>
          <w:i/>
          <w:sz w:val="16"/>
          <w:szCs w:val="16"/>
        </w:rPr>
      </w:pPr>
      <w:r w:rsidRPr="00441721">
        <w:rPr>
          <w:rStyle w:val="FootnoteReference"/>
          <w:rFonts w:ascii="Arial" w:eastAsiaTheme="majorEastAsia" w:hAnsi="Arial"/>
          <w:i/>
          <w:sz w:val="16"/>
          <w:szCs w:val="16"/>
        </w:rPr>
        <w:footnoteRef/>
      </w:r>
      <w:r w:rsidR="00441721" w:rsidRPr="00441721">
        <w:rPr>
          <w:rFonts w:ascii="Arial" w:hAnsi="Arial"/>
          <w:i/>
          <w:sz w:val="16"/>
          <w:szCs w:val="16"/>
        </w:rPr>
        <w:t xml:space="preserve"> </w:t>
      </w:r>
      <w:r w:rsidRPr="00441721">
        <w:rPr>
          <w:rFonts w:ascii="Arial" w:hAnsi="Arial"/>
          <w:i/>
          <w:sz w:val="16"/>
          <w:szCs w:val="16"/>
        </w:rPr>
        <w:t>Further guidance is available in OP 4.12 and its annexes.</w:t>
      </w:r>
    </w:p>
  </w:footnote>
  <w:footnote w:id="3">
    <w:p w14:paraId="0B9131D2" w14:textId="35DD2D38" w:rsidR="00E0216E" w:rsidRPr="00441721" w:rsidRDefault="00E0216E" w:rsidP="00BE2B00">
      <w:pPr>
        <w:pStyle w:val="FootnoteText"/>
        <w:rPr>
          <w:rFonts w:ascii="Arial" w:hAnsi="Arial" w:cs="Arial"/>
          <w:i/>
          <w:sz w:val="16"/>
          <w:szCs w:val="16"/>
        </w:rPr>
      </w:pPr>
      <w:r w:rsidRPr="00441721">
        <w:rPr>
          <w:rStyle w:val="FootnoteReference"/>
          <w:rFonts w:ascii="Arial" w:hAnsi="Arial" w:cs="Arial"/>
          <w:i/>
          <w:sz w:val="16"/>
          <w:szCs w:val="16"/>
        </w:rPr>
        <w:footnoteRef/>
      </w:r>
      <w:r w:rsidRPr="00441721">
        <w:rPr>
          <w:rFonts w:ascii="Arial" w:hAnsi="Arial" w:cs="Arial"/>
          <w:i/>
          <w:sz w:val="16"/>
          <w:szCs w:val="16"/>
        </w:rPr>
        <w:t xml:space="preserve"> SIDA, </w:t>
      </w:r>
      <w:r w:rsidRPr="00441721">
        <w:rPr>
          <w:rFonts w:ascii="Arial" w:hAnsi="Arial" w:cs="Arial"/>
          <w:i/>
          <w:iCs/>
          <w:sz w:val="16"/>
          <w:szCs w:val="16"/>
        </w:rPr>
        <w:t xml:space="preserve">Akram Wah Rehabilitation Subproject </w:t>
      </w:r>
      <w:r w:rsidR="00B56661">
        <w:rPr>
          <w:rFonts w:ascii="Arial" w:hAnsi="Arial" w:cs="Arial"/>
          <w:i/>
          <w:iCs/>
          <w:sz w:val="16"/>
          <w:szCs w:val="16"/>
        </w:rPr>
        <w:t>–</w:t>
      </w:r>
      <w:r w:rsidRPr="00441721">
        <w:rPr>
          <w:rFonts w:ascii="Arial" w:hAnsi="Arial" w:cs="Arial"/>
          <w:i/>
          <w:iCs/>
          <w:sz w:val="16"/>
          <w:szCs w:val="16"/>
        </w:rPr>
        <w:t xml:space="preserve"> </w:t>
      </w:r>
      <w:r w:rsidR="00B56661">
        <w:rPr>
          <w:rFonts w:ascii="Arial" w:hAnsi="Arial" w:cs="Arial"/>
          <w:i/>
          <w:iCs/>
          <w:sz w:val="16"/>
          <w:szCs w:val="16"/>
        </w:rPr>
        <w:t xml:space="preserve">Vol. 1 </w:t>
      </w:r>
      <w:r w:rsidRPr="00441721">
        <w:rPr>
          <w:rFonts w:ascii="Arial" w:hAnsi="Arial" w:cs="Arial"/>
          <w:i/>
          <w:iCs/>
          <w:sz w:val="16"/>
          <w:szCs w:val="16"/>
        </w:rPr>
        <w:t>Social and Resettlement Management Plan</w:t>
      </w:r>
      <w:r w:rsidRPr="00441721">
        <w:rPr>
          <w:rFonts w:ascii="Arial" w:hAnsi="Arial" w:cs="Arial"/>
          <w:i/>
          <w:sz w:val="16"/>
          <w:szCs w:val="16"/>
        </w:rPr>
        <w:t xml:space="preserve">, </w:t>
      </w:r>
      <w:r w:rsidR="00B56661">
        <w:rPr>
          <w:rFonts w:ascii="Arial" w:hAnsi="Arial" w:cs="Arial"/>
          <w:i/>
          <w:sz w:val="16"/>
          <w:szCs w:val="16"/>
        </w:rPr>
        <w:t xml:space="preserve">October, </w:t>
      </w:r>
      <w:r w:rsidRPr="00441721">
        <w:rPr>
          <w:rFonts w:ascii="Arial" w:hAnsi="Arial" w:cs="Arial"/>
          <w:i/>
          <w:sz w:val="16"/>
          <w:szCs w:val="16"/>
        </w:rPr>
        <w:t>2022.</w:t>
      </w:r>
    </w:p>
  </w:footnote>
  <w:footnote w:id="4">
    <w:p w14:paraId="09CF8B5C" w14:textId="77777777" w:rsidR="00E0216E" w:rsidRPr="00441721" w:rsidRDefault="00E0216E" w:rsidP="0090297C">
      <w:pPr>
        <w:pStyle w:val="FootnoteText"/>
        <w:rPr>
          <w:rFonts w:ascii="Arial" w:hAnsi="Arial" w:cs="Arial"/>
          <w:sz w:val="16"/>
          <w:szCs w:val="16"/>
        </w:rPr>
      </w:pPr>
      <w:r w:rsidRPr="00441721">
        <w:rPr>
          <w:rStyle w:val="FootnoteReference"/>
          <w:rFonts w:ascii="Arial" w:hAnsi="Arial" w:cs="Arial"/>
          <w:sz w:val="16"/>
          <w:szCs w:val="16"/>
        </w:rPr>
        <w:footnoteRef/>
      </w:r>
      <w:r w:rsidRPr="00441721">
        <w:rPr>
          <w:rFonts w:ascii="Arial" w:hAnsi="Arial" w:cs="Arial"/>
          <w:sz w:val="16"/>
          <w:szCs w:val="16"/>
        </w:rPr>
        <w:t xml:space="preserve"> </w:t>
      </w:r>
      <w:r w:rsidRPr="00441721">
        <w:rPr>
          <w:rFonts w:ascii="Arial" w:hAnsi="Arial" w:cs="Arial"/>
          <w:i/>
          <w:iCs/>
          <w:sz w:val="16"/>
          <w:szCs w:val="16"/>
        </w:rPr>
        <w:t>Sindh Districts: Multiple Indicator Cluster Survey, 2018-2019.</w:t>
      </w:r>
      <w:r w:rsidRPr="00441721">
        <w:rPr>
          <w:rFonts w:ascii="Arial" w:hAnsi="Arial" w:cs="Arial"/>
          <w:sz w:val="16"/>
          <w:szCs w:val="16"/>
        </w:rPr>
        <w:t xml:space="preserve"> </w:t>
      </w:r>
    </w:p>
  </w:footnote>
  <w:footnote w:id="5">
    <w:p w14:paraId="40449B51" w14:textId="122BB6E7" w:rsidR="006F5D74" w:rsidRDefault="006F5D74">
      <w:pPr>
        <w:pStyle w:val="FootnoteText"/>
      </w:pPr>
      <w:r>
        <w:rPr>
          <w:rStyle w:val="FootnoteReference"/>
        </w:rPr>
        <w:footnoteRef/>
      </w:r>
      <w:r>
        <w:t xml:space="preserve"> For an explanation of the valuation methods for determining compensation rates, see Annex 1.</w:t>
      </w:r>
    </w:p>
  </w:footnote>
  <w:footnote w:id="6">
    <w:p w14:paraId="2896BEFE" w14:textId="4E8B1E42" w:rsidR="00E0216E" w:rsidRPr="00735BD5" w:rsidRDefault="00E0216E" w:rsidP="00372E9F">
      <w:pPr>
        <w:pStyle w:val="FootnoteText"/>
        <w:ind w:left="270" w:hanging="270"/>
        <w:rPr>
          <w:rFonts w:ascii="Arial" w:hAnsi="Arial"/>
          <w:sz w:val="16"/>
          <w:szCs w:val="16"/>
        </w:rPr>
      </w:pPr>
      <w:r w:rsidRPr="00A83991">
        <w:rPr>
          <w:rStyle w:val="FootnoteReference"/>
          <w:rFonts w:ascii="Arial" w:eastAsia="MS Gothic" w:hAnsi="Arial"/>
          <w:sz w:val="16"/>
          <w:szCs w:val="16"/>
        </w:rPr>
        <w:footnoteRef/>
      </w:r>
      <w:r w:rsidRPr="00735BD5">
        <w:rPr>
          <w:rFonts w:ascii="Arial" w:hAnsi="Arial"/>
          <w:sz w:val="16"/>
          <w:szCs w:val="16"/>
        </w:rPr>
        <w:t xml:space="preserve">  </w:t>
      </w:r>
      <w:r w:rsidRPr="00735BD5">
        <w:rPr>
          <w:rFonts w:ascii="Arial" w:hAnsi="Arial"/>
          <w:sz w:val="16"/>
          <w:szCs w:val="16"/>
        </w:rPr>
        <w:tab/>
        <w:t>Compensation for all assets will be paid to the owner</w:t>
      </w:r>
      <w:r>
        <w:rPr>
          <w:rFonts w:ascii="Arial" w:hAnsi="Arial"/>
          <w:sz w:val="16"/>
          <w:szCs w:val="16"/>
        </w:rPr>
        <w:t>/titled holder</w:t>
      </w:r>
      <w:r w:rsidRPr="00735BD5">
        <w:rPr>
          <w:rFonts w:ascii="Arial" w:hAnsi="Arial"/>
          <w:sz w:val="16"/>
          <w:szCs w:val="16"/>
        </w:rPr>
        <w:t xml:space="preserve"> of the asset.</w:t>
      </w:r>
    </w:p>
  </w:footnote>
  <w:footnote w:id="7">
    <w:p w14:paraId="4798D433" w14:textId="77777777" w:rsidR="000776F5" w:rsidRPr="00720A48" w:rsidRDefault="000776F5" w:rsidP="000776F5">
      <w:pPr>
        <w:pStyle w:val="FootnoteText"/>
        <w:rPr>
          <w:rFonts w:ascii="Arial" w:hAnsi="Arial" w:cs="Arial"/>
          <w:sz w:val="16"/>
          <w:szCs w:val="16"/>
        </w:rPr>
      </w:pPr>
      <w:r w:rsidRPr="00720A48">
        <w:rPr>
          <w:rStyle w:val="FootnoteReference"/>
          <w:rFonts w:ascii="Arial" w:eastAsiaTheme="majorEastAsia" w:hAnsi="Arial" w:cs="Arial"/>
          <w:sz w:val="16"/>
          <w:szCs w:val="16"/>
        </w:rPr>
        <w:footnoteRef/>
      </w:r>
      <w:r w:rsidRPr="00720A48">
        <w:rPr>
          <w:rFonts w:ascii="Arial" w:hAnsi="Arial" w:cs="Arial"/>
          <w:sz w:val="16"/>
          <w:szCs w:val="16"/>
        </w:rPr>
        <w:t xml:space="preserve"> WorldBankGroup,</w:t>
      </w:r>
      <w:r w:rsidRPr="00720A48">
        <w:rPr>
          <w:rFonts w:ascii="Arial" w:hAnsi="Arial" w:cs="Arial"/>
          <w:i/>
          <w:sz w:val="16"/>
          <w:szCs w:val="16"/>
        </w:rPr>
        <w:t xml:space="preserve">WorkingTogethertoPreventSexualExploitationandAbuse:Recommendations for World Bank Investment Project </w:t>
      </w:r>
      <w:r w:rsidRPr="00720A48">
        <w:rPr>
          <w:rFonts w:ascii="Arial" w:hAnsi="Arial" w:cs="Arial"/>
          <w:sz w:val="16"/>
          <w:szCs w:val="16"/>
        </w:rPr>
        <w:t>(Report of the Global Gender-Based Violence Task Force),2017.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5EBF" w14:textId="77777777" w:rsidR="000F3A52" w:rsidRDefault="000F3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20F9" w14:textId="77777777" w:rsidR="00E0216E" w:rsidRDefault="00E0216E">
    <w:pPr>
      <w:pStyle w:val="Header"/>
      <w:rPr>
        <w:rFonts w:ascii="Arial" w:hAnsi="Arial" w:cs="Arial"/>
        <w:sz w:val="16"/>
        <w:szCs w:val="16"/>
      </w:rPr>
    </w:pPr>
  </w:p>
  <w:p w14:paraId="1975D384" w14:textId="77777777" w:rsidR="00E0216E" w:rsidRDefault="00E0216E">
    <w:pPr>
      <w:pStyle w:val="Header"/>
      <w:rPr>
        <w:rFonts w:ascii="Arial" w:hAnsi="Arial" w:cs="Arial"/>
        <w:sz w:val="16"/>
        <w:szCs w:val="16"/>
      </w:rPr>
    </w:pPr>
  </w:p>
  <w:p w14:paraId="5840275F" w14:textId="77777777" w:rsidR="00E0216E" w:rsidRPr="009F660A" w:rsidRDefault="00E0216E">
    <w:pPr>
      <w:pStyle w:val="Head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62EB" w14:textId="77777777" w:rsidR="000F3A52" w:rsidRDefault="000F3A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DCAB" w14:textId="77777777" w:rsidR="00E0216E" w:rsidRPr="008A18AD" w:rsidRDefault="00E0216E">
    <w:pPr>
      <w:pStyle w:val="Header"/>
      <w:rPr>
        <w:rFonts w:ascii="Arial" w:hAnsi="Arial" w:cs="Arial"/>
        <w:color w:val="3B3838" w:themeColor="background2" w:themeShade="40"/>
        <w:sz w:val="16"/>
        <w:szCs w:val="16"/>
      </w:rPr>
    </w:pPr>
  </w:p>
  <w:p w14:paraId="120935E1" w14:textId="77777777" w:rsidR="00E0216E" w:rsidRPr="00BA21E6" w:rsidRDefault="00E0216E" w:rsidP="0016012D">
    <w:pPr>
      <w:pStyle w:val="Header"/>
      <w:tabs>
        <w:tab w:val="clear" w:pos="8640"/>
        <w:tab w:val="right" w:pos="14317"/>
      </w:tabs>
      <w:rPr>
        <w:rFonts w:ascii="Arial" w:hAnsi="Arial" w:cs="Arial"/>
        <w:color w:val="767171" w:themeColor="background2" w:themeShade="80"/>
        <w:sz w:val="19"/>
        <w:szCs w:val="19"/>
      </w:rPr>
    </w:pPr>
    <w:r w:rsidRPr="00BA21E6">
      <w:rPr>
        <w:rFonts w:ascii="Arial" w:hAnsi="Arial" w:cs="Arial"/>
        <w:color w:val="767171" w:themeColor="background2" w:themeShade="80"/>
        <w:sz w:val="19"/>
        <w:szCs w:val="19"/>
      </w:rPr>
      <w:t>Sindh Water and Agriculture Transformation (SWAT) Project</w:t>
    </w:r>
  </w:p>
  <w:p w14:paraId="2C8F4F2F" w14:textId="03D06C43" w:rsidR="00E0216E" w:rsidRPr="00510F44" w:rsidRDefault="00E0216E" w:rsidP="00DA0302">
    <w:pPr>
      <w:pStyle w:val="Header"/>
      <w:tabs>
        <w:tab w:val="clear" w:pos="8640"/>
        <w:tab w:val="right" w:pos="14317"/>
      </w:tabs>
      <w:jc w:val="right"/>
      <w:rPr>
        <w:rFonts w:ascii="Arial" w:hAnsi="Arial" w:cs="Arial"/>
        <w:i/>
        <w:color w:val="767171" w:themeColor="background2" w:themeShade="80"/>
        <w:sz w:val="19"/>
        <w:szCs w:val="19"/>
      </w:rPr>
    </w:pPr>
    <w:r w:rsidRPr="00510F44">
      <w:rPr>
        <w:rFonts w:ascii="Arial" w:hAnsi="Arial" w:cs="Arial"/>
        <w:i/>
        <w:color w:val="767171" w:themeColor="background2" w:themeShade="80"/>
        <w:sz w:val="19"/>
        <w:szCs w:val="19"/>
      </w:rPr>
      <w:t xml:space="preserve">Resettlement Policy Framework </w:t>
    </w:r>
  </w:p>
  <w:p w14:paraId="10DD875B" w14:textId="1F5938AD" w:rsidR="00E0216E" w:rsidRDefault="00E0216E" w:rsidP="0016012D">
    <w:pPr>
      <w:pStyle w:val="Footer"/>
      <w:rPr>
        <w:rFonts w:ascii="Arial" w:hAnsi="Arial" w:cs="Arial"/>
        <w:color w:val="3B3838" w:themeColor="background2" w:themeShade="40"/>
        <w:sz w:val="18"/>
        <w:szCs w:val="18"/>
      </w:rPr>
    </w:pPr>
    <w:r w:rsidRPr="006107C4">
      <w:rPr>
        <w:rFonts w:ascii="Arial" w:hAnsi="Arial" w:cs="Arial"/>
        <w:noProof/>
        <w:sz w:val="18"/>
        <w:szCs w:val="18"/>
      </w:rPr>
      <mc:AlternateContent>
        <mc:Choice Requires="wps">
          <w:drawing>
            <wp:anchor distT="4294967293" distB="4294967293" distL="114300" distR="114300" simplePos="0" relativeHeight="251658241" behindDoc="0" locked="0" layoutInCell="1" allowOverlap="1" wp14:anchorId="0E9E6B97" wp14:editId="32D0AFC7">
              <wp:simplePos x="0" y="0"/>
              <wp:positionH relativeFrom="column">
                <wp:posOffset>1905</wp:posOffset>
              </wp:positionH>
              <wp:positionV relativeFrom="paragraph">
                <wp:posOffset>47625</wp:posOffset>
              </wp:positionV>
              <wp:extent cx="5715000" cy="0"/>
              <wp:effectExtent l="0" t="0" r="19050" b="19050"/>
              <wp:wrapNone/>
              <wp:docPr id="48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solidFill>
                          <a:schemeClr val="bg2">
                            <a:lumMod val="50000"/>
                          </a:schemeClr>
                        </a:solidFill>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50912B" id="Line 7"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3.75pt" to="450.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" strokecolor="#747070 [1614]" strokeweight="1pt">
              <v:stroke joinstyle="miter"/>
            </v:line>
          </w:pict>
        </mc:Fallback>
      </mc:AlternateContent>
    </w:r>
  </w:p>
  <w:p w14:paraId="1D9E7A43" w14:textId="7A59DB8E" w:rsidR="00E0216E" w:rsidRPr="00A65550" w:rsidRDefault="00E0216E" w:rsidP="0016012D">
    <w:pPr>
      <w:pStyle w:val="Foo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clip_image001"/>
      </v:shape>
    </w:pict>
  </w:numPicBullet>
  <w:abstractNum w:abstractNumId="0">
    <w:nsid w:val="024954F7"/>
    <w:multiLevelType w:val="hybridMultilevel"/>
    <w:tmpl w:val="B2D2C272"/>
    <w:lvl w:ilvl="0" w:tplc="EA601FB0">
      <w:start w:val="1"/>
      <w:numFmt w:val="bullet"/>
      <w:pStyle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80599B"/>
    <w:multiLevelType w:val="hybridMultilevel"/>
    <w:tmpl w:val="67602BC8"/>
    <w:lvl w:ilvl="0" w:tplc="BCAA70D6">
      <w:start w:val="1"/>
      <w:numFmt w:val="lowerLetter"/>
      <w:pStyle w:val="List1"/>
      <w:lvlText w:val="(%1)"/>
      <w:lvlJc w:val="left"/>
      <w:pPr>
        <w:tabs>
          <w:tab w:val="num" w:pos="1080"/>
        </w:tabs>
        <w:ind w:left="1080" w:hanging="720"/>
      </w:pPr>
      <w:rPr>
        <w:rFonts w:ascii="Arial" w:hAnsi="Aria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378AF344">
      <w:start w:val="1"/>
      <w:numFmt w:val="lowerRoman"/>
      <w:lvlText w:val="(%3)"/>
      <w:lvlJc w:val="left"/>
      <w:pPr>
        <w:tabs>
          <w:tab w:val="num" w:pos="2700"/>
        </w:tabs>
        <w:ind w:left="2700" w:hanging="72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6365A"/>
    <w:multiLevelType w:val="multilevel"/>
    <w:tmpl w:val="AEFA4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B1942"/>
    <w:multiLevelType w:val="hybridMultilevel"/>
    <w:tmpl w:val="232814B6"/>
    <w:lvl w:ilvl="0" w:tplc="8AE86258">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4">
    <w:nsid w:val="153D758C"/>
    <w:multiLevelType w:val="multilevel"/>
    <w:tmpl w:val="D8A6DFAE"/>
    <w:styleLink w:val="LMNumberedHeading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nothing"/>
      <w:lvlText w:val="Appendix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DD1347"/>
    <w:multiLevelType w:val="hybridMultilevel"/>
    <w:tmpl w:val="A66E66D8"/>
    <w:lvl w:ilvl="0" w:tplc="B714EECC">
      <w:start w:val="1"/>
      <w:numFmt w:val="bullet"/>
      <w:lvlText w:val=""/>
      <w:lvlJc w:val="left"/>
      <w:pPr>
        <w:ind w:left="360" w:hanging="360"/>
      </w:pPr>
      <w:rPr>
        <w:rFonts w:ascii="Wingdings" w:hAnsi="Wingdings" w:hint="default"/>
        <w:b w:val="0"/>
        <w:i/>
        <w:color w:val="D99594"/>
        <w:sz w:val="18"/>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0E72F5"/>
    <w:multiLevelType w:val="hybridMultilevel"/>
    <w:tmpl w:val="F09C3B7A"/>
    <w:lvl w:ilvl="0" w:tplc="38DA59E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84534"/>
    <w:multiLevelType w:val="multilevel"/>
    <w:tmpl w:val="603C6D74"/>
    <w:styleLink w:val="LMAppendixList"/>
    <w:lvl w:ilvl="0">
      <w:start w:val="1"/>
      <w:numFmt w:val="decimal"/>
      <w:pStyle w:val="Heading1Appendix"/>
      <w:suff w:val="nothing"/>
      <w:lvlText w:val="Appendix %1"/>
      <w:lvlJc w:val="left"/>
      <w:pPr>
        <w:ind w:left="0" w:firstLine="0"/>
      </w:pPr>
      <w:rPr>
        <w:rFonts w:hint="default"/>
      </w:rPr>
    </w:lvl>
    <w:lvl w:ilvl="1">
      <w:start w:val="1"/>
      <w:numFmt w:val="decimal"/>
      <w:pStyle w:val="Heading2Appendix"/>
      <w:lvlText w:val="%1.%2."/>
      <w:lvlJc w:val="left"/>
      <w:pPr>
        <w:tabs>
          <w:tab w:val="num" w:pos="851"/>
        </w:tabs>
        <w:ind w:left="851" w:hanging="851"/>
      </w:pPr>
      <w:rPr>
        <w:rFonts w:hint="default"/>
      </w:rPr>
    </w:lvl>
    <w:lvl w:ilvl="2">
      <w:start w:val="1"/>
      <w:numFmt w:val="decimal"/>
      <w:pStyle w:val="Heading3Appendix"/>
      <w:lvlText w:val="%1.%2.%3."/>
      <w:lvlJc w:val="left"/>
      <w:pPr>
        <w:tabs>
          <w:tab w:val="num" w:pos="851"/>
        </w:tabs>
        <w:ind w:left="851" w:hanging="851"/>
      </w:pPr>
      <w:rPr>
        <w:rFonts w:hint="default"/>
      </w:rPr>
    </w:lvl>
    <w:lvl w:ilvl="3">
      <w:start w:val="1"/>
      <w:numFmt w:val="lowerRoman"/>
      <w:pStyle w:val="Heading4Appendix"/>
      <w:suff w:val="space"/>
      <w:lvlText w:val="%4."/>
      <w:lvlJc w:val="left"/>
      <w:pPr>
        <w:ind w:left="0" w:firstLine="0"/>
      </w:pPr>
      <w:rPr>
        <w:rFonts w:hint="default"/>
      </w:rPr>
    </w:lvl>
    <w:lvl w:ilvl="4">
      <w:start w:val="1"/>
      <w:numFmt w:val="lowerLetter"/>
      <w:pStyle w:val="Heading5Appendix"/>
      <w:suff w:val="space"/>
      <w:lvlText w:val="%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42B2D"/>
    <w:multiLevelType w:val="hybridMultilevel"/>
    <w:tmpl w:val="B64AC360"/>
    <w:lvl w:ilvl="0" w:tplc="B4BC455E">
      <w:start w:val="1"/>
      <w:numFmt w:val="lowerRoman"/>
      <w:lvlText w:val="(%1)"/>
      <w:lvlJc w:val="left"/>
      <w:pPr>
        <w:ind w:left="1080" w:hanging="720"/>
      </w:pPr>
      <w:rPr>
        <w:rFonts w:ascii="Arial" w:eastAsiaTheme="minorEastAsia" w:hAnsi="Arial" w:cs="Arial"/>
        <w:i w:val="0"/>
      </w:rPr>
    </w:lvl>
    <w:lvl w:ilvl="1" w:tplc="AB30C626">
      <w:start w:val="1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D73C2"/>
    <w:multiLevelType w:val="hybridMultilevel"/>
    <w:tmpl w:val="386035BE"/>
    <w:lvl w:ilvl="0" w:tplc="6A049BD8">
      <w:start w:val="1"/>
      <w:numFmt w:val="bullet"/>
      <w:lvlText w:val="−"/>
      <w:lvlJc w:val="left"/>
      <w:pPr>
        <w:ind w:left="720" w:hanging="360"/>
      </w:pPr>
      <w:rPr>
        <w:rFonts w:ascii="Arial" w:hAnsi="Arial" w:hint="default"/>
        <w:color w:val="38562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D2681"/>
    <w:multiLevelType w:val="multilevel"/>
    <w:tmpl w:val="E3A840CC"/>
    <w:styleLink w:val="LMBulletList"/>
    <w:lvl w:ilvl="0">
      <w:start w:val="1"/>
      <w:numFmt w:val="bullet"/>
      <w:pStyle w:val="BulletLevel1"/>
      <w:lvlText w:val=""/>
      <w:lvlJc w:val="left"/>
      <w:pPr>
        <w:tabs>
          <w:tab w:val="num" w:pos="284"/>
        </w:tabs>
        <w:ind w:left="284" w:hanging="284"/>
      </w:pPr>
      <w:rPr>
        <w:rFonts w:ascii="Symbol" w:hAnsi="Symbol" w:hint="default"/>
        <w:color w:val="4472C4" w:themeColor="accent1"/>
      </w:rPr>
    </w:lvl>
    <w:lvl w:ilvl="1">
      <w:start w:val="1"/>
      <w:numFmt w:val="bullet"/>
      <w:pStyle w:val="BulletLevel2"/>
      <w:lvlText w:val="–"/>
      <w:lvlJc w:val="left"/>
      <w:pPr>
        <w:tabs>
          <w:tab w:val="num" w:pos="567"/>
        </w:tabs>
        <w:ind w:left="567" w:hanging="283"/>
      </w:pPr>
      <w:rPr>
        <w:rFonts w:ascii="Arial" w:hAnsi="Arial" w:hint="default"/>
        <w:color w:val="4472C4" w:themeColor="accent1"/>
      </w:rPr>
    </w:lvl>
    <w:lvl w:ilvl="2">
      <w:start w:val="1"/>
      <w:numFmt w:val="bullet"/>
      <w:pStyle w:val="BulletLevel3"/>
      <w:lvlText w:val="&gt;"/>
      <w:lvlJc w:val="left"/>
      <w:pPr>
        <w:tabs>
          <w:tab w:val="num" w:pos="851"/>
        </w:tabs>
        <w:ind w:left="851" w:hanging="284"/>
      </w:pPr>
      <w:rPr>
        <w:rFonts w:ascii="Arial" w:hAnsi="Arial" w:hint="default"/>
        <w:color w:val="4472C4" w:themeColor="accen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E8F0901"/>
    <w:multiLevelType w:val="hybridMultilevel"/>
    <w:tmpl w:val="40C42B1E"/>
    <w:lvl w:ilvl="0" w:tplc="38DA59E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7059D"/>
    <w:multiLevelType w:val="hybridMultilevel"/>
    <w:tmpl w:val="6BD2C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F28B2"/>
    <w:multiLevelType w:val="hybridMultilevel"/>
    <w:tmpl w:val="681EDE82"/>
    <w:lvl w:ilvl="0" w:tplc="F6F499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835203"/>
    <w:multiLevelType w:val="multilevel"/>
    <w:tmpl w:val="D8A6DFA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lowerRoman"/>
      <w:pStyle w:val="Heading4Numbered"/>
      <w:suff w:val="space"/>
      <w:lvlText w:val="%4."/>
      <w:lvlJc w:val="left"/>
      <w:pPr>
        <w:ind w:left="0" w:firstLine="0"/>
      </w:pPr>
      <w:rPr>
        <w:rFonts w:hint="default"/>
      </w:rPr>
    </w:lvl>
    <w:lvl w:ilvl="4">
      <w:start w:val="1"/>
      <w:numFmt w:val="lowerLetter"/>
      <w:pStyle w:val="Heading5Numbered"/>
      <w:suff w:val="space"/>
      <w:lvlText w:val="%5."/>
      <w:lvlJc w:val="left"/>
      <w:pPr>
        <w:ind w:left="0" w:firstLine="0"/>
      </w:pPr>
      <w:rPr>
        <w:rFonts w:hint="default"/>
      </w:rPr>
    </w:lvl>
    <w:lvl w:ilvl="5">
      <w:start w:val="1"/>
      <w:numFmt w:val="decimal"/>
      <w:suff w:val="nothing"/>
      <w:lvlText w:val="Appendix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344CFB"/>
    <w:multiLevelType w:val="hybridMultilevel"/>
    <w:tmpl w:val="052A54AE"/>
    <w:lvl w:ilvl="0" w:tplc="38DA59E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70594"/>
    <w:multiLevelType w:val="multilevel"/>
    <w:tmpl w:val="BCA235CE"/>
    <w:numStyleLink w:val="LMNumberedBulletList"/>
  </w:abstractNum>
  <w:abstractNum w:abstractNumId="17">
    <w:nsid w:val="2A51307F"/>
    <w:multiLevelType w:val="hybridMultilevel"/>
    <w:tmpl w:val="8606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A33F1"/>
    <w:multiLevelType w:val="hybridMultilevel"/>
    <w:tmpl w:val="C1D45446"/>
    <w:lvl w:ilvl="0" w:tplc="9758A9B4">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12B33"/>
    <w:multiLevelType w:val="hybridMultilevel"/>
    <w:tmpl w:val="7A9E86AE"/>
    <w:lvl w:ilvl="0" w:tplc="5666DD5A">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963C26"/>
    <w:multiLevelType w:val="multilevel"/>
    <w:tmpl w:val="E3A840CC"/>
    <w:numStyleLink w:val="LMBulletList"/>
  </w:abstractNum>
  <w:abstractNum w:abstractNumId="21">
    <w:nsid w:val="3070087C"/>
    <w:multiLevelType w:val="multilevel"/>
    <w:tmpl w:val="3CA86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6A67DC"/>
    <w:multiLevelType w:val="hybridMultilevel"/>
    <w:tmpl w:val="4DE6BFD8"/>
    <w:lvl w:ilvl="0" w:tplc="38DA59E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C0782B"/>
    <w:multiLevelType w:val="hybridMultilevel"/>
    <w:tmpl w:val="A8007814"/>
    <w:lvl w:ilvl="0" w:tplc="524ECCB4">
      <w:start w:val="1"/>
      <w:numFmt w:val="bullet"/>
      <w:lvlText w:val=""/>
      <w:lvlJc w:val="left"/>
      <w:pPr>
        <w:ind w:left="360" w:hanging="360"/>
      </w:pPr>
      <w:rPr>
        <w:rFonts w:ascii="Wingdings" w:hAnsi="Wingdings" w:hint="default"/>
        <w:b w:val="0"/>
        <w:i w:val="0"/>
        <w:color w:val="C00000"/>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890230"/>
    <w:multiLevelType w:val="hybridMultilevel"/>
    <w:tmpl w:val="26B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25A26"/>
    <w:multiLevelType w:val="hybridMultilevel"/>
    <w:tmpl w:val="DD42E4E4"/>
    <w:lvl w:ilvl="0" w:tplc="E7204C0A">
      <w:start w:val="1"/>
      <w:numFmt w:val="bullet"/>
      <w:lvlText w:val=""/>
      <w:lvlPicBulletId w:val="0"/>
      <w:lvlJc w:val="left"/>
      <w:pPr>
        <w:ind w:left="720" w:hanging="360"/>
      </w:pPr>
      <w:rPr>
        <w:rFonts w:ascii="Symbol" w:hAnsi="Symbol" w:hint="default"/>
        <w:color w:val="FFFFFF"/>
      </w:rPr>
    </w:lvl>
    <w:lvl w:ilvl="1" w:tplc="7A906D1A">
      <w:start w:val="1"/>
      <w:numFmt w:val="bullet"/>
      <w:lvlText w:val="o"/>
      <w:lvlJc w:val="left"/>
      <w:pPr>
        <w:ind w:left="1440" w:hanging="360"/>
      </w:pPr>
      <w:rPr>
        <w:rFonts w:ascii="Courier New" w:hAnsi="Courier New" w:cs="Courier New" w:hint="default"/>
      </w:rPr>
    </w:lvl>
    <w:lvl w:ilvl="2" w:tplc="EDC8D742">
      <w:start w:val="1"/>
      <w:numFmt w:val="bullet"/>
      <w:lvlText w:val=""/>
      <w:lvlJc w:val="left"/>
      <w:pPr>
        <w:ind w:left="2160" w:hanging="360"/>
      </w:pPr>
      <w:rPr>
        <w:rFonts w:ascii="Wingdings" w:hAnsi="Wingdings" w:hint="default"/>
      </w:rPr>
    </w:lvl>
    <w:lvl w:ilvl="3" w:tplc="A79CA7C2">
      <w:start w:val="1"/>
      <w:numFmt w:val="bullet"/>
      <w:lvlText w:val=""/>
      <w:lvlJc w:val="left"/>
      <w:pPr>
        <w:ind w:left="2880" w:hanging="360"/>
      </w:pPr>
      <w:rPr>
        <w:rFonts w:ascii="Symbol" w:hAnsi="Symbol" w:hint="default"/>
      </w:rPr>
    </w:lvl>
    <w:lvl w:ilvl="4" w:tplc="2B662E98">
      <w:start w:val="1"/>
      <w:numFmt w:val="bullet"/>
      <w:lvlText w:val="o"/>
      <w:lvlJc w:val="left"/>
      <w:pPr>
        <w:ind w:left="3600" w:hanging="360"/>
      </w:pPr>
      <w:rPr>
        <w:rFonts w:ascii="Courier New" w:hAnsi="Courier New" w:cs="Courier New" w:hint="default"/>
      </w:rPr>
    </w:lvl>
    <w:lvl w:ilvl="5" w:tplc="E3C2480E">
      <w:start w:val="1"/>
      <w:numFmt w:val="bullet"/>
      <w:lvlText w:val=""/>
      <w:lvlJc w:val="left"/>
      <w:pPr>
        <w:ind w:left="4320" w:hanging="360"/>
      </w:pPr>
      <w:rPr>
        <w:rFonts w:ascii="Wingdings" w:hAnsi="Wingdings" w:hint="default"/>
      </w:rPr>
    </w:lvl>
    <w:lvl w:ilvl="6" w:tplc="B0788E0A">
      <w:start w:val="1"/>
      <w:numFmt w:val="bullet"/>
      <w:lvlText w:val=""/>
      <w:lvlJc w:val="left"/>
      <w:pPr>
        <w:ind w:left="5040" w:hanging="360"/>
      </w:pPr>
      <w:rPr>
        <w:rFonts w:ascii="Symbol" w:hAnsi="Symbol" w:hint="default"/>
      </w:rPr>
    </w:lvl>
    <w:lvl w:ilvl="7" w:tplc="A618715E">
      <w:start w:val="1"/>
      <w:numFmt w:val="bullet"/>
      <w:lvlText w:val="o"/>
      <w:lvlJc w:val="left"/>
      <w:pPr>
        <w:ind w:left="5760" w:hanging="360"/>
      </w:pPr>
      <w:rPr>
        <w:rFonts w:ascii="Courier New" w:hAnsi="Courier New" w:cs="Courier New" w:hint="default"/>
      </w:rPr>
    </w:lvl>
    <w:lvl w:ilvl="8" w:tplc="87346A90">
      <w:start w:val="1"/>
      <w:numFmt w:val="bullet"/>
      <w:lvlText w:val=""/>
      <w:lvlJc w:val="left"/>
      <w:pPr>
        <w:ind w:left="6480" w:hanging="360"/>
      </w:pPr>
      <w:rPr>
        <w:rFonts w:ascii="Wingdings" w:hAnsi="Wingdings" w:hint="default"/>
      </w:rPr>
    </w:lvl>
  </w:abstractNum>
  <w:abstractNum w:abstractNumId="26">
    <w:nsid w:val="3C0142C9"/>
    <w:multiLevelType w:val="hybridMultilevel"/>
    <w:tmpl w:val="469C2F5E"/>
    <w:lvl w:ilvl="0" w:tplc="04090003">
      <w:start w:val="1"/>
      <w:numFmt w:val="bullet"/>
      <w:lvlText w:val="o"/>
      <w:lvlJc w:val="left"/>
      <w:pPr>
        <w:ind w:left="720" w:hanging="360"/>
      </w:pPr>
      <w:rPr>
        <w:rFonts w:ascii="Courier New" w:hAnsi="Courier New" w:hint="default"/>
      </w:rPr>
    </w:lvl>
    <w:lvl w:ilvl="1" w:tplc="DA24558C">
      <w:start w:val="1"/>
      <w:numFmt w:val="bullet"/>
      <w:lvlText w:val=""/>
      <w:lvlJc w:val="left"/>
      <w:pPr>
        <w:ind w:left="1440" w:hanging="360"/>
      </w:pPr>
      <w:rPr>
        <w:rFonts w:ascii="Symbol" w:hAnsi="Symbol" w:hint="default"/>
        <w:b/>
        <w:i w:val="0"/>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A13042"/>
    <w:multiLevelType w:val="hybridMultilevel"/>
    <w:tmpl w:val="B5AE8C9C"/>
    <w:lvl w:ilvl="0" w:tplc="2F1EE80E">
      <w:start w:val="3"/>
      <w:numFmt w:val="bullet"/>
      <w:lvlText w:val="-"/>
      <w:lvlJc w:val="left"/>
      <w:pPr>
        <w:ind w:left="360" w:hanging="360"/>
      </w:pPr>
      <w:rPr>
        <w:rFonts w:ascii="Arial" w:hAnsi="Arial" w:hint="default"/>
        <w:b w:val="0"/>
        <w:i w:val="0"/>
        <w:color w:val="auto"/>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454EA5"/>
    <w:multiLevelType w:val="multilevel"/>
    <w:tmpl w:val="A3209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5B13F3"/>
    <w:multiLevelType w:val="hybridMultilevel"/>
    <w:tmpl w:val="3D1259EE"/>
    <w:lvl w:ilvl="0" w:tplc="04090003">
      <w:start w:val="1"/>
      <w:numFmt w:val="bullet"/>
      <w:lvlText w:val="o"/>
      <w:lvlJc w:val="left"/>
      <w:pPr>
        <w:ind w:left="1004" w:hanging="360"/>
      </w:pPr>
      <w:rPr>
        <w:rFonts w:ascii="Courier New" w:hAnsi="Courier New" w:hint="default"/>
        <w:color w:val="auto"/>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0">
    <w:nsid w:val="3E616270"/>
    <w:multiLevelType w:val="hybridMultilevel"/>
    <w:tmpl w:val="63124982"/>
    <w:lvl w:ilvl="0" w:tplc="67826F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35417C"/>
    <w:multiLevelType w:val="hybridMultilevel"/>
    <w:tmpl w:val="DF963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533F39"/>
    <w:multiLevelType w:val="hybridMultilevel"/>
    <w:tmpl w:val="7FF69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744BE"/>
    <w:multiLevelType w:val="multilevel"/>
    <w:tmpl w:val="D5DA99E2"/>
    <w:lvl w:ilvl="0">
      <w:start w:val="1"/>
      <w:numFmt w:val="bullet"/>
      <w:pStyle w:val="Bullet1"/>
      <w:lvlText w:val=""/>
      <w:lvlJc w:val="left"/>
      <w:pPr>
        <w:ind w:left="1069" w:hanging="360"/>
      </w:pPr>
      <w:rPr>
        <w:rFonts w:ascii="Symbol" w:hAnsi="Symbol"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1">
      <w:start w:val="1"/>
      <w:numFmt w:val="bullet"/>
      <w:lvlText w:val="–"/>
      <w:lvlJc w:val="left"/>
      <w:pPr>
        <w:tabs>
          <w:tab w:val="num" w:pos="680"/>
        </w:tabs>
        <w:ind w:left="680" w:hanging="340"/>
      </w:pPr>
      <w:rPr>
        <w:rFonts w:hint="default"/>
        <w:color w:val="4472C4" w:themeColor="accent1"/>
      </w:rPr>
    </w:lvl>
    <w:lvl w:ilvl="2">
      <w:start w:val="1"/>
      <w:numFmt w:val="bullet"/>
      <w:lvlText w:val="–"/>
      <w:lvlJc w:val="left"/>
      <w:pPr>
        <w:tabs>
          <w:tab w:val="num" w:pos="1021"/>
        </w:tabs>
        <w:ind w:left="1021" w:hanging="341"/>
      </w:pPr>
      <w:rPr>
        <w:rFonts w:hint="default"/>
        <w:color w:val="4472C4"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4">
    <w:nsid w:val="4CBC087C"/>
    <w:multiLevelType w:val="hybridMultilevel"/>
    <w:tmpl w:val="5DC01696"/>
    <w:lvl w:ilvl="0" w:tplc="04090001">
      <w:start w:val="167"/>
      <w:numFmt w:val="bullet"/>
      <w:pStyle w:val="Bullet10"/>
      <w:lvlText w:val=""/>
      <w:lvlJc w:val="left"/>
      <w:pPr>
        <w:tabs>
          <w:tab w:val="num" w:pos="284"/>
        </w:tabs>
        <w:ind w:left="284" w:hanging="284"/>
      </w:pPr>
      <w:rPr>
        <w:rFonts w:ascii="Symbol" w:hAnsi="Symbol" w:hint="default"/>
        <w:strike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074ACE"/>
    <w:multiLevelType w:val="multilevel"/>
    <w:tmpl w:val="CE8E953C"/>
    <w:lvl w:ilvl="0">
      <w:start w:val="1"/>
      <w:numFmt w:val="decimal"/>
      <w:pStyle w:val="StyleStyleListParagraphTimesNewRoman12ptJustified"/>
      <w:lvlText w:val="%1"/>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720"/>
        </w:tabs>
        <w:ind w:left="648" w:hanging="648"/>
      </w:pPr>
      <w:rPr>
        <w:rFonts w:hint="default"/>
      </w:rPr>
    </w:lvl>
    <w:lvl w:ilvl="2">
      <w:start w:val="1"/>
      <w:numFmt w:val="decimal"/>
      <w:lvlText w:val="%1.%2.%3"/>
      <w:lvlJc w:val="left"/>
      <w:pPr>
        <w:tabs>
          <w:tab w:val="num" w:pos="1080"/>
        </w:tabs>
        <w:ind w:left="648" w:hanging="648"/>
      </w:pPr>
      <w:rPr>
        <w:rFonts w:hint="default"/>
        <w:color w:val="00000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ppendix %6:"/>
      <w:lvlJc w:val="left"/>
      <w:pPr>
        <w:tabs>
          <w:tab w:val="num" w:pos="1944"/>
        </w:tabs>
        <w:ind w:left="1944" w:hanging="1944"/>
      </w:pPr>
      <w:rPr>
        <w:rFonts w:ascii="Swis721 BlkCn BT" w:hAnsi="Swis721 BlkCn BT" w:hint="default"/>
        <w:b/>
        <w:i w:val="0"/>
        <w:sz w:val="36"/>
      </w:rPr>
    </w:lvl>
    <w:lvl w:ilvl="6">
      <w:start w:val="1"/>
      <w:numFmt w:val="decimal"/>
      <w:lvlText w:val="%6.%7"/>
      <w:lvlJc w:val="left"/>
      <w:pPr>
        <w:tabs>
          <w:tab w:val="num" w:pos="576"/>
        </w:tabs>
        <w:ind w:left="576" w:hanging="576"/>
      </w:pPr>
      <w:rPr>
        <w:rFonts w:ascii="Swis721 BlkCn BT" w:hAnsi="Swis721 BlkCn BT" w:hint="default"/>
        <w:sz w:val="24"/>
      </w:rPr>
    </w:lvl>
    <w:lvl w:ilvl="7">
      <w:start w:val="1"/>
      <w:numFmt w:val="decimal"/>
      <w:lvlText w:val="%6.%7.%8"/>
      <w:lvlJc w:val="left"/>
      <w:pPr>
        <w:tabs>
          <w:tab w:val="num" w:pos="720"/>
        </w:tabs>
        <w:ind w:left="576" w:hanging="576"/>
      </w:pPr>
      <w:rPr>
        <w:rFonts w:ascii="Swis721 Cn BT" w:hAnsi="Swis721 Cn BT" w:hint="default"/>
        <w:b/>
        <w:i w:val="0"/>
        <w:sz w:val="22"/>
      </w:rPr>
    </w:lvl>
    <w:lvl w:ilvl="8">
      <w:start w:val="1"/>
      <w:numFmt w:val="none"/>
      <w:suff w:val="nothing"/>
      <w:lvlText w:val=""/>
      <w:lvlJc w:val="left"/>
      <w:pPr>
        <w:ind w:left="0" w:firstLine="0"/>
      </w:pPr>
      <w:rPr>
        <w:rFonts w:hint="default"/>
      </w:rPr>
    </w:lvl>
  </w:abstractNum>
  <w:abstractNum w:abstractNumId="36">
    <w:nsid w:val="4F2D438B"/>
    <w:multiLevelType w:val="hybridMultilevel"/>
    <w:tmpl w:val="E3A0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7A34A9"/>
    <w:multiLevelType w:val="multilevel"/>
    <w:tmpl w:val="EE48E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EB38E6"/>
    <w:multiLevelType w:val="hybridMultilevel"/>
    <w:tmpl w:val="3B7A2B4A"/>
    <w:lvl w:ilvl="0" w:tplc="3DAA1A10">
      <w:start w:val="1"/>
      <w:numFmt w:val="bullet"/>
      <w:lvlText w:val=""/>
      <w:lvlJc w:val="left"/>
      <w:pPr>
        <w:ind w:left="720" w:hanging="360"/>
      </w:pPr>
      <w:rPr>
        <w:rFonts w:ascii="Symbol" w:hAnsi="Symbol" w:hint="default"/>
        <w:b w:val="0"/>
        <w:i w:val="0"/>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FC0F22"/>
    <w:multiLevelType w:val="hybridMultilevel"/>
    <w:tmpl w:val="BCB05408"/>
    <w:lvl w:ilvl="0" w:tplc="762E516A">
      <w:start w:val="1"/>
      <w:numFmt w:val="bullet"/>
      <w:pStyle w:val="TableBullet"/>
      <w:lvlText w:val=""/>
      <w:lvlJc w:val="left"/>
      <w:pPr>
        <w:ind w:left="417" w:hanging="360"/>
      </w:pPr>
      <w:rPr>
        <w:rFonts w:ascii="Symbol" w:hAnsi="Symbol" w:hint="default"/>
        <w:color w:val="4472C4" w:themeColor="accent1"/>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nsid w:val="56EC58EB"/>
    <w:multiLevelType w:val="hybridMultilevel"/>
    <w:tmpl w:val="31FE3C7C"/>
    <w:lvl w:ilvl="0" w:tplc="4D786350">
      <w:start w:val="25"/>
      <w:numFmt w:val="bullet"/>
      <w:lvlText w:val="-"/>
      <w:lvlJc w:val="left"/>
      <w:pPr>
        <w:ind w:left="792" w:hanging="360"/>
      </w:pPr>
      <w:rPr>
        <w:rFonts w:ascii="Tw Cen MT" w:eastAsia="Calibri" w:hAnsi="Tw Cen MT" w:cs="Arial" w:hint="default"/>
      </w:rPr>
    </w:lvl>
    <w:lvl w:ilvl="1" w:tplc="04090019">
      <w:start w:val="1"/>
      <w:numFmt w:val="bullet"/>
      <w:lvlText w:val="o"/>
      <w:lvlJc w:val="left"/>
      <w:pPr>
        <w:ind w:left="1512" w:hanging="360"/>
      </w:pPr>
      <w:rPr>
        <w:rFonts w:ascii="Courier New" w:hAnsi="Courier New" w:cs="Courier New" w:hint="default"/>
      </w:rPr>
    </w:lvl>
    <w:lvl w:ilvl="2" w:tplc="0409001B">
      <w:start w:val="1"/>
      <w:numFmt w:val="bullet"/>
      <w:lvlText w:val=""/>
      <w:lvlJc w:val="left"/>
      <w:pPr>
        <w:ind w:left="2232" w:hanging="360"/>
      </w:pPr>
      <w:rPr>
        <w:rFonts w:ascii="Wingdings" w:hAnsi="Wingdings" w:hint="default"/>
      </w:rPr>
    </w:lvl>
    <w:lvl w:ilvl="3" w:tplc="0409000F">
      <w:start w:val="1"/>
      <w:numFmt w:val="bullet"/>
      <w:lvlText w:val=""/>
      <w:lvlJc w:val="left"/>
      <w:pPr>
        <w:ind w:left="2952" w:hanging="360"/>
      </w:pPr>
      <w:rPr>
        <w:rFonts w:ascii="Symbol" w:hAnsi="Symbol" w:hint="default"/>
      </w:rPr>
    </w:lvl>
    <w:lvl w:ilvl="4" w:tplc="04090019">
      <w:start w:val="1"/>
      <w:numFmt w:val="bullet"/>
      <w:lvlText w:val="o"/>
      <w:lvlJc w:val="left"/>
      <w:pPr>
        <w:ind w:left="3672" w:hanging="360"/>
      </w:pPr>
      <w:rPr>
        <w:rFonts w:ascii="Courier New" w:hAnsi="Courier New" w:cs="Courier New" w:hint="default"/>
      </w:rPr>
    </w:lvl>
    <w:lvl w:ilvl="5" w:tplc="0409001B">
      <w:start w:val="1"/>
      <w:numFmt w:val="bullet"/>
      <w:lvlText w:val=""/>
      <w:lvlJc w:val="left"/>
      <w:pPr>
        <w:ind w:left="4392" w:hanging="360"/>
      </w:pPr>
      <w:rPr>
        <w:rFonts w:ascii="Wingdings" w:hAnsi="Wingdings" w:hint="default"/>
      </w:rPr>
    </w:lvl>
    <w:lvl w:ilvl="6" w:tplc="0409000F">
      <w:start w:val="1"/>
      <w:numFmt w:val="bullet"/>
      <w:lvlText w:val=""/>
      <w:lvlJc w:val="left"/>
      <w:pPr>
        <w:ind w:left="5112" w:hanging="360"/>
      </w:pPr>
      <w:rPr>
        <w:rFonts w:ascii="Symbol" w:hAnsi="Symbol" w:hint="default"/>
      </w:rPr>
    </w:lvl>
    <w:lvl w:ilvl="7" w:tplc="04090019">
      <w:start w:val="1"/>
      <w:numFmt w:val="bullet"/>
      <w:lvlText w:val="o"/>
      <w:lvlJc w:val="left"/>
      <w:pPr>
        <w:ind w:left="5832" w:hanging="360"/>
      </w:pPr>
      <w:rPr>
        <w:rFonts w:ascii="Courier New" w:hAnsi="Courier New" w:cs="Courier New" w:hint="default"/>
      </w:rPr>
    </w:lvl>
    <w:lvl w:ilvl="8" w:tplc="0409001B">
      <w:start w:val="1"/>
      <w:numFmt w:val="bullet"/>
      <w:lvlText w:val=""/>
      <w:lvlJc w:val="left"/>
      <w:pPr>
        <w:ind w:left="6552" w:hanging="360"/>
      </w:pPr>
      <w:rPr>
        <w:rFonts w:ascii="Wingdings" w:hAnsi="Wingdings" w:hint="default"/>
      </w:rPr>
    </w:lvl>
  </w:abstractNum>
  <w:abstractNum w:abstractNumId="41">
    <w:nsid w:val="58B6192A"/>
    <w:multiLevelType w:val="hybridMultilevel"/>
    <w:tmpl w:val="9BE2C56A"/>
    <w:lvl w:ilvl="0" w:tplc="FBC8E616">
      <w:start w:val="1"/>
      <w:numFmt w:val="decimal"/>
      <w:pStyle w:val="h1-para"/>
      <w:lvlText w:val="%1."/>
      <w:lvlJc w:val="left"/>
      <w:pPr>
        <w:ind w:left="1080" w:hanging="360"/>
      </w:pPr>
      <w:rPr>
        <w:rFonts w:hint="default"/>
        <w:b/>
        <w:bCs w:val="0"/>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nsid w:val="5A0C4C12"/>
    <w:multiLevelType w:val="hybridMultilevel"/>
    <w:tmpl w:val="46CC8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7423FF"/>
    <w:multiLevelType w:val="hybridMultilevel"/>
    <w:tmpl w:val="6D7A46CA"/>
    <w:lvl w:ilvl="0" w:tplc="D87238C6">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DC2658"/>
    <w:multiLevelType w:val="hybridMultilevel"/>
    <w:tmpl w:val="6EE4A00C"/>
    <w:lvl w:ilvl="0" w:tplc="83DE466E">
      <w:start w:val="1"/>
      <w:numFmt w:val="bullet"/>
      <w:lvlText w:val="o"/>
      <w:lvlJc w:val="left"/>
      <w:pPr>
        <w:ind w:left="360" w:hanging="360"/>
      </w:pPr>
      <w:rPr>
        <w:rFonts w:ascii="Courier New" w:hAnsi="Courier New" w:hint="default"/>
        <w:b w:val="0"/>
        <w:i w:val="0"/>
        <w:color w:val="0070C0"/>
        <w:sz w:val="18"/>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FA922E8"/>
    <w:multiLevelType w:val="hybridMultilevel"/>
    <w:tmpl w:val="B2E0AF14"/>
    <w:lvl w:ilvl="0" w:tplc="8272CA30">
      <w:start w:val="1"/>
      <w:numFmt w:val="bullet"/>
      <w:lvlText w:val=""/>
      <w:lvlJc w:val="left"/>
      <w:pPr>
        <w:ind w:left="720" w:hanging="360"/>
      </w:pPr>
      <w:rPr>
        <w:rFonts w:ascii="Wingdings" w:hAnsi="Wingdings" w:hint="default"/>
        <w:b w:val="0"/>
        <w:i w:val="0"/>
        <w:color w:val="0070C0"/>
        <w:sz w:val="22"/>
        <w:szCs w:val="20"/>
      </w:rPr>
    </w:lvl>
    <w:lvl w:ilvl="1" w:tplc="4F168354">
      <w:start w:val="1"/>
      <w:numFmt w:val="bullet"/>
      <w:lvlText w:val=""/>
      <w:lvlJc w:val="left"/>
      <w:pPr>
        <w:ind w:left="1440" w:hanging="360"/>
      </w:pPr>
      <w:rPr>
        <w:rFonts w:ascii="Symbol" w:hAnsi="Symbol" w:hint="default"/>
        <w:b/>
        <w:i w:val="0"/>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E81EF7"/>
    <w:multiLevelType w:val="multilevel"/>
    <w:tmpl w:val="C8CE1806"/>
    <w:styleLink w:val="Style1"/>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05F6BDD"/>
    <w:multiLevelType w:val="multilevel"/>
    <w:tmpl w:val="BCA235CE"/>
    <w:styleLink w:val="LMNumberedBulletList"/>
    <w:lvl w:ilvl="0">
      <w:start w:val="1"/>
      <w:numFmt w:val="decimal"/>
      <w:pStyle w:val="NumberedBulletLevel1"/>
      <w:lvlText w:val="%1."/>
      <w:lvlJc w:val="left"/>
      <w:pPr>
        <w:tabs>
          <w:tab w:val="num" w:pos="340"/>
        </w:tabs>
        <w:ind w:left="340" w:hanging="340"/>
      </w:pPr>
      <w:rPr>
        <w:rFonts w:hint="default"/>
      </w:rPr>
    </w:lvl>
    <w:lvl w:ilvl="1">
      <w:start w:val="1"/>
      <w:numFmt w:val="lowerLetter"/>
      <w:pStyle w:val="NumberedBulletLevel2"/>
      <w:lvlText w:val="%2."/>
      <w:lvlJc w:val="left"/>
      <w:pPr>
        <w:tabs>
          <w:tab w:val="num" w:pos="680"/>
        </w:tabs>
        <w:ind w:left="680" w:hanging="340"/>
      </w:pPr>
      <w:rPr>
        <w:rFonts w:hint="default"/>
      </w:rPr>
    </w:lvl>
    <w:lvl w:ilvl="2">
      <w:start w:val="1"/>
      <w:numFmt w:val="lowerRoman"/>
      <w:pStyle w:val="NumberedBulletLevel3"/>
      <w:lvlText w:val="%3."/>
      <w:lvlJc w:val="left"/>
      <w:pPr>
        <w:tabs>
          <w:tab w:val="num" w:pos="1021"/>
        </w:tabs>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39E7E3D"/>
    <w:multiLevelType w:val="hybridMultilevel"/>
    <w:tmpl w:val="D5768A08"/>
    <w:lvl w:ilvl="0" w:tplc="2C5E7C80">
      <w:start w:val="1"/>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4DC0C58"/>
    <w:multiLevelType w:val="hybridMultilevel"/>
    <w:tmpl w:val="6320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477473"/>
    <w:multiLevelType w:val="hybridMultilevel"/>
    <w:tmpl w:val="84F0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724AF7"/>
    <w:multiLevelType w:val="multilevel"/>
    <w:tmpl w:val="801AE11E"/>
    <w:lvl w:ilvl="0">
      <w:start w:val="206"/>
      <w:numFmt w:val="decimal"/>
      <w:pStyle w:val="BodyCharChar"/>
      <w:lvlText w:val="%1."/>
      <w:lvlJc w:val="left"/>
      <w:pPr>
        <w:tabs>
          <w:tab w:val="num" w:pos="882"/>
        </w:tabs>
        <w:ind w:left="450" w:firstLine="0"/>
      </w:pPr>
      <w:rPr>
        <w:rFonts w:hint="default"/>
        <w:b w:val="0"/>
        <w:color w:val="auto"/>
      </w:rPr>
    </w:lvl>
    <w:lvl w:ilvl="1">
      <w:start w:val="1"/>
      <w:numFmt w:val="none"/>
      <w:lvlText w:val="13.1"/>
      <w:lvlJc w:val="right"/>
      <w:pPr>
        <w:tabs>
          <w:tab w:val="num" w:pos="1026"/>
        </w:tabs>
        <w:ind w:left="1026" w:hanging="576"/>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14"/>
        </w:tabs>
        <w:ind w:left="1314" w:hanging="864"/>
      </w:pPr>
      <w:rPr>
        <w:rFonts w:hint="default"/>
      </w:rPr>
    </w:lvl>
    <w:lvl w:ilvl="4">
      <w:start w:val="1"/>
      <w:numFmt w:val="decimal"/>
      <w:lvlText w:val="%1.%2.%3.%4.%5"/>
      <w:lvlJc w:val="left"/>
      <w:pPr>
        <w:tabs>
          <w:tab w:val="num" w:pos="1458"/>
        </w:tabs>
        <w:ind w:left="1458" w:hanging="1008"/>
      </w:pPr>
      <w:rPr>
        <w:rFonts w:hint="default"/>
      </w:rPr>
    </w:lvl>
    <w:lvl w:ilvl="5">
      <w:start w:val="2"/>
      <w:numFmt w:val="upperLetter"/>
      <w:lvlText w:val="Appendix %6:"/>
      <w:lvlJc w:val="left"/>
      <w:pPr>
        <w:tabs>
          <w:tab w:val="num" w:pos="2610"/>
        </w:tabs>
        <w:ind w:left="1602" w:hanging="1152"/>
      </w:pPr>
      <w:rPr>
        <w:rFonts w:hint="default"/>
      </w:rPr>
    </w:lvl>
    <w:lvl w:ilvl="6">
      <w:start w:val="1"/>
      <w:numFmt w:val="decimal"/>
      <w:lvlText w:val="%6.%7"/>
      <w:lvlJc w:val="left"/>
      <w:pPr>
        <w:tabs>
          <w:tab w:val="num" w:pos="1026"/>
        </w:tabs>
        <w:ind w:left="1026" w:hanging="576"/>
      </w:pPr>
      <w:rPr>
        <w:rFonts w:hint="default"/>
      </w:rPr>
    </w:lvl>
    <w:lvl w:ilvl="7">
      <w:start w:val="1"/>
      <w:numFmt w:val="decimal"/>
      <w:lvlText w:val="%6.%7.%8"/>
      <w:lvlJc w:val="left"/>
      <w:pPr>
        <w:tabs>
          <w:tab w:val="num" w:pos="1530"/>
        </w:tabs>
        <w:ind w:left="1170" w:hanging="720"/>
      </w:pPr>
      <w:rPr>
        <w:rFonts w:hint="default"/>
      </w:rPr>
    </w:lvl>
    <w:lvl w:ilvl="8">
      <w:start w:val="1"/>
      <w:numFmt w:val="decimal"/>
      <w:lvlText w:val="%1.%2.%3.%4.%5.%6.%7.%8.%9"/>
      <w:lvlJc w:val="left"/>
      <w:pPr>
        <w:tabs>
          <w:tab w:val="num" w:pos="2034"/>
        </w:tabs>
        <w:ind w:left="2034" w:hanging="1584"/>
      </w:pPr>
      <w:rPr>
        <w:rFonts w:hint="default"/>
      </w:rPr>
    </w:lvl>
  </w:abstractNum>
  <w:abstractNum w:abstractNumId="52">
    <w:nsid w:val="6EE3444F"/>
    <w:multiLevelType w:val="multilevel"/>
    <w:tmpl w:val="6EE3444F"/>
    <w:lvl w:ilvl="0">
      <w:start w:val="1"/>
      <w:numFmt w:val="bullet"/>
      <w:pStyle w:val="TableBullet1"/>
      <w:lvlText w:val="•"/>
      <w:lvlJc w:val="left"/>
      <w:pPr>
        <w:ind w:left="927" w:hanging="360"/>
      </w:pPr>
      <w:rPr>
        <w:rFonts w:ascii="Arial" w:hAnsi="Arial" w:hint="default"/>
        <w:color w:val="auto"/>
      </w:rPr>
    </w:lvl>
    <w:lvl w:ilvl="1" w:tentative="1">
      <w:start w:val="1"/>
      <w:numFmt w:val="bullet"/>
      <w:pStyle w:val="TableBullet2"/>
      <w:lvlText w:val="–"/>
      <w:lvlJc w:val="left"/>
      <w:pPr>
        <w:tabs>
          <w:tab w:val="left" w:pos="340"/>
        </w:tabs>
        <w:ind w:left="340" w:hanging="170"/>
      </w:pPr>
      <w:rPr>
        <w:rFonts w:ascii="Arial" w:hAnsi="Arial" w:hint="default"/>
        <w:color w:val="auto"/>
      </w:rPr>
    </w:lvl>
    <w:lvl w:ilvl="2" w:tentative="1">
      <w:start w:val="1"/>
      <w:numFmt w:val="bullet"/>
      <w:pStyle w:val="TableBullet3"/>
      <w:lvlText w:val="–"/>
      <w:lvlJc w:val="left"/>
      <w:pPr>
        <w:tabs>
          <w:tab w:val="left" w:pos="510"/>
        </w:tabs>
        <w:ind w:left="510" w:hanging="170"/>
      </w:pPr>
      <w:rPr>
        <w:rFonts w:ascii="Arial" w:hAnsi="Arial" w:hint="default"/>
        <w:color w:val="8064A2"/>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3">
    <w:nsid w:val="71231372"/>
    <w:multiLevelType w:val="hybridMultilevel"/>
    <w:tmpl w:val="EE14FF24"/>
    <w:lvl w:ilvl="0" w:tplc="D6A87DF4">
      <w:start w:val="1"/>
      <w:numFmt w:val="lowerRoman"/>
      <w:lvlText w:val="%1)"/>
      <w:lvlJc w:val="left"/>
      <w:pPr>
        <w:ind w:left="720" w:hanging="360"/>
      </w:pPr>
      <w:rPr>
        <w:rFonts w:ascii="Arial"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8C63B7"/>
    <w:multiLevelType w:val="hybridMultilevel"/>
    <w:tmpl w:val="8D465F8A"/>
    <w:lvl w:ilvl="0" w:tplc="2F1EE80E">
      <w:start w:val="3"/>
      <w:numFmt w:val="bullet"/>
      <w:lvlText w:val="-"/>
      <w:lvlJc w:val="left"/>
      <w:pPr>
        <w:ind w:left="1440" w:hanging="360"/>
      </w:pPr>
      <w:rPr>
        <w:rFonts w:ascii="Arial" w:hAnsi="Arial" w:hint="default"/>
        <w:b w:val="0"/>
        <w:i w:val="0"/>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AC7799F"/>
    <w:multiLevelType w:val="multilevel"/>
    <w:tmpl w:val="35EE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CD5A4A"/>
    <w:multiLevelType w:val="hybridMultilevel"/>
    <w:tmpl w:val="4276FAA0"/>
    <w:lvl w:ilvl="0" w:tplc="C5B2D51E">
      <w:start w:val="1"/>
      <w:numFmt w:val="lowerLetter"/>
      <w:lvlText w:val="%1)"/>
      <w:lvlJc w:val="left"/>
      <w:pPr>
        <w:ind w:left="1440" w:hanging="360"/>
      </w:pPr>
      <w:rPr>
        <w:rFonts w:ascii="Arial" w:hAnsi="Arial" w:hint="default"/>
        <w:b w:val="0"/>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B094F74"/>
    <w:multiLevelType w:val="hybridMultilevel"/>
    <w:tmpl w:val="B9D80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EA055D"/>
    <w:multiLevelType w:val="hybridMultilevel"/>
    <w:tmpl w:val="8676BB44"/>
    <w:lvl w:ilvl="0" w:tplc="D4D2F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442449"/>
    <w:multiLevelType w:val="hybridMultilevel"/>
    <w:tmpl w:val="7A5EFB68"/>
    <w:lvl w:ilvl="0" w:tplc="2F1EE80E">
      <w:start w:val="3"/>
      <w:numFmt w:val="bullet"/>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1"/>
  </w:num>
  <w:num w:numId="3">
    <w:abstractNumId w:val="0"/>
  </w:num>
  <w:num w:numId="4">
    <w:abstractNumId w:val="47"/>
  </w:num>
  <w:num w:numId="5">
    <w:abstractNumId w:val="16"/>
  </w:num>
  <w:num w:numId="6">
    <w:abstractNumId w:val="33"/>
  </w:num>
  <w:num w:numId="7">
    <w:abstractNumId w:val="10"/>
  </w:num>
  <w:num w:numId="8">
    <w:abstractNumId w:val="4"/>
  </w:num>
  <w:num w:numId="9">
    <w:abstractNumId w:val="7"/>
  </w:num>
  <w:num w:numId="10">
    <w:abstractNumId w:val="14"/>
  </w:num>
  <w:num w:numId="11">
    <w:abstractNumId w:val="39"/>
  </w:num>
  <w:num w:numId="12">
    <w:abstractNumId w:val="20"/>
  </w:num>
  <w:num w:numId="13">
    <w:abstractNumId w:val="1"/>
  </w:num>
  <w:num w:numId="14">
    <w:abstractNumId w:val="35"/>
  </w:num>
  <w:num w:numId="15">
    <w:abstractNumId w:val="51"/>
  </w:num>
  <w:num w:numId="16">
    <w:abstractNumId w:val="34"/>
  </w:num>
  <w:num w:numId="17">
    <w:abstractNumId w:val="8"/>
  </w:num>
  <w:num w:numId="18">
    <w:abstractNumId w:val="42"/>
  </w:num>
  <w:num w:numId="19">
    <w:abstractNumId w:val="30"/>
  </w:num>
  <w:num w:numId="20">
    <w:abstractNumId w:val="53"/>
  </w:num>
  <w:num w:numId="21">
    <w:abstractNumId w:val="48"/>
  </w:num>
  <w:num w:numId="22">
    <w:abstractNumId w:val="43"/>
  </w:num>
  <w:num w:numId="23">
    <w:abstractNumId w:val="18"/>
  </w:num>
  <w:num w:numId="24">
    <w:abstractNumId w:val="6"/>
  </w:num>
  <w:num w:numId="25">
    <w:abstractNumId w:val="27"/>
  </w:num>
  <w:num w:numId="26">
    <w:abstractNumId w:val="5"/>
  </w:num>
  <w:num w:numId="27">
    <w:abstractNumId w:val="44"/>
  </w:num>
  <w:num w:numId="28">
    <w:abstractNumId w:val="26"/>
  </w:num>
  <w:num w:numId="29">
    <w:abstractNumId w:val="52"/>
  </w:num>
  <w:num w:numId="30">
    <w:abstractNumId w:val="22"/>
  </w:num>
  <w:num w:numId="31">
    <w:abstractNumId w:val="13"/>
  </w:num>
  <w:num w:numId="32">
    <w:abstractNumId w:val="17"/>
  </w:num>
  <w:num w:numId="33">
    <w:abstractNumId w:val="29"/>
  </w:num>
  <w:num w:numId="34">
    <w:abstractNumId w:val="36"/>
  </w:num>
  <w:num w:numId="35">
    <w:abstractNumId w:val="50"/>
  </w:num>
  <w:num w:numId="36">
    <w:abstractNumId w:val="49"/>
  </w:num>
  <w:num w:numId="37">
    <w:abstractNumId w:val="55"/>
  </w:num>
  <w:num w:numId="38">
    <w:abstractNumId w:val="2"/>
  </w:num>
  <w:num w:numId="39">
    <w:abstractNumId w:val="28"/>
  </w:num>
  <w:num w:numId="40">
    <w:abstractNumId w:val="21"/>
  </w:num>
  <w:num w:numId="41">
    <w:abstractNumId w:val="37"/>
  </w:num>
  <w:num w:numId="42">
    <w:abstractNumId w:val="45"/>
  </w:num>
  <w:num w:numId="43">
    <w:abstractNumId w:val="56"/>
  </w:num>
  <w:num w:numId="44">
    <w:abstractNumId w:val="9"/>
  </w:num>
  <w:num w:numId="45">
    <w:abstractNumId w:val="59"/>
  </w:num>
  <w:num w:numId="46">
    <w:abstractNumId w:val="3"/>
  </w:num>
  <w:num w:numId="47">
    <w:abstractNumId w:val="11"/>
  </w:num>
  <w:num w:numId="48">
    <w:abstractNumId w:val="38"/>
  </w:num>
  <w:num w:numId="49">
    <w:abstractNumId w:val="15"/>
  </w:num>
  <w:num w:numId="50">
    <w:abstractNumId w:val="23"/>
  </w:num>
  <w:num w:numId="51">
    <w:abstractNumId w:val="19"/>
  </w:num>
  <w:num w:numId="52">
    <w:abstractNumId w:val="31"/>
  </w:num>
  <w:num w:numId="53">
    <w:abstractNumId w:val="58"/>
  </w:num>
  <w:num w:numId="54">
    <w:abstractNumId w:val="12"/>
  </w:num>
  <w:num w:numId="55">
    <w:abstractNumId w:val="24"/>
  </w:num>
  <w:num w:numId="56">
    <w:abstractNumId w:val="57"/>
  </w:num>
  <w:num w:numId="57">
    <w:abstractNumId w:val="25"/>
  </w:num>
  <w:num w:numId="58">
    <w:abstractNumId w:val="54"/>
  </w:num>
  <w:num w:numId="59">
    <w:abstractNumId w:val="40"/>
  </w:num>
  <w:num w:numId="60">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s-CO"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2NzQ1NzY1NDa3MDdQ0lEKTi0uzszPAykwrAUAtOgnJiwAAAA="/>
  </w:docVars>
  <w:rsids>
    <w:rsidRoot w:val="004F15DC"/>
    <w:rsid w:val="0000025A"/>
    <w:rsid w:val="00000402"/>
    <w:rsid w:val="000011BD"/>
    <w:rsid w:val="00001EB2"/>
    <w:rsid w:val="000023E1"/>
    <w:rsid w:val="000024D0"/>
    <w:rsid w:val="000026A3"/>
    <w:rsid w:val="00002BC2"/>
    <w:rsid w:val="0000353A"/>
    <w:rsid w:val="00003724"/>
    <w:rsid w:val="000047BE"/>
    <w:rsid w:val="00004CF4"/>
    <w:rsid w:val="0000652D"/>
    <w:rsid w:val="00006919"/>
    <w:rsid w:val="00007225"/>
    <w:rsid w:val="000076C6"/>
    <w:rsid w:val="00007B98"/>
    <w:rsid w:val="00007CAD"/>
    <w:rsid w:val="00007E7A"/>
    <w:rsid w:val="0001055A"/>
    <w:rsid w:val="0001071E"/>
    <w:rsid w:val="00011057"/>
    <w:rsid w:val="000118CA"/>
    <w:rsid w:val="000121A5"/>
    <w:rsid w:val="0001274A"/>
    <w:rsid w:val="00012B30"/>
    <w:rsid w:val="000139F3"/>
    <w:rsid w:val="00014045"/>
    <w:rsid w:val="00014327"/>
    <w:rsid w:val="00015B38"/>
    <w:rsid w:val="0001618A"/>
    <w:rsid w:val="000176E8"/>
    <w:rsid w:val="00021C6B"/>
    <w:rsid w:val="00022008"/>
    <w:rsid w:val="0002229E"/>
    <w:rsid w:val="000228E7"/>
    <w:rsid w:val="00024E1D"/>
    <w:rsid w:val="000251D0"/>
    <w:rsid w:val="0002620A"/>
    <w:rsid w:val="00027F51"/>
    <w:rsid w:val="000303DA"/>
    <w:rsid w:val="000307F6"/>
    <w:rsid w:val="000308D3"/>
    <w:rsid w:val="00030E52"/>
    <w:rsid w:val="00032718"/>
    <w:rsid w:val="00032D96"/>
    <w:rsid w:val="00032F4A"/>
    <w:rsid w:val="00033E26"/>
    <w:rsid w:val="000342F4"/>
    <w:rsid w:val="0003488B"/>
    <w:rsid w:val="00034AED"/>
    <w:rsid w:val="000350D3"/>
    <w:rsid w:val="000369E4"/>
    <w:rsid w:val="00036C7D"/>
    <w:rsid w:val="00037C3D"/>
    <w:rsid w:val="000402EC"/>
    <w:rsid w:val="000409AD"/>
    <w:rsid w:val="00040ABB"/>
    <w:rsid w:val="000412D4"/>
    <w:rsid w:val="00041800"/>
    <w:rsid w:val="0004186F"/>
    <w:rsid w:val="00042074"/>
    <w:rsid w:val="00042BD3"/>
    <w:rsid w:val="00043BB3"/>
    <w:rsid w:val="00043D2C"/>
    <w:rsid w:val="00045D8D"/>
    <w:rsid w:val="00046915"/>
    <w:rsid w:val="00046C54"/>
    <w:rsid w:val="00047384"/>
    <w:rsid w:val="0004769A"/>
    <w:rsid w:val="000512F1"/>
    <w:rsid w:val="00051BDC"/>
    <w:rsid w:val="000546C7"/>
    <w:rsid w:val="00055236"/>
    <w:rsid w:val="00055775"/>
    <w:rsid w:val="000562F7"/>
    <w:rsid w:val="000601B4"/>
    <w:rsid w:val="00061372"/>
    <w:rsid w:val="000617A5"/>
    <w:rsid w:val="00061E3F"/>
    <w:rsid w:val="00062343"/>
    <w:rsid w:val="000623BD"/>
    <w:rsid w:val="000635A5"/>
    <w:rsid w:val="00063F25"/>
    <w:rsid w:val="000649F9"/>
    <w:rsid w:val="00064F77"/>
    <w:rsid w:val="000657AA"/>
    <w:rsid w:val="00066B02"/>
    <w:rsid w:val="000675CC"/>
    <w:rsid w:val="00067BAC"/>
    <w:rsid w:val="00067D28"/>
    <w:rsid w:val="000702C4"/>
    <w:rsid w:val="00070410"/>
    <w:rsid w:val="00070C92"/>
    <w:rsid w:val="00071944"/>
    <w:rsid w:val="00071DA4"/>
    <w:rsid w:val="0007255E"/>
    <w:rsid w:val="00073540"/>
    <w:rsid w:val="00074927"/>
    <w:rsid w:val="00075749"/>
    <w:rsid w:val="00075883"/>
    <w:rsid w:val="000776F5"/>
    <w:rsid w:val="00077743"/>
    <w:rsid w:val="00077D5C"/>
    <w:rsid w:val="00080785"/>
    <w:rsid w:val="00080B76"/>
    <w:rsid w:val="00081124"/>
    <w:rsid w:val="00081B84"/>
    <w:rsid w:val="00081D75"/>
    <w:rsid w:val="00082681"/>
    <w:rsid w:val="00083A7C"/>
    <w:rsid w:val="000857C4"/>
    <w:rsid w:val="00085E88"/>
    <w:rsid w:val="000922BD"/>
    <w:rsid w:val="000927E8"/>
    <w:rsid w:val="00092DCA"/>
    <w:rsid w:val="0009388F"/>
    <w:rsid w:val="00093CF0"/>
    <w:rsid w:val="00093FD0"/>
    <w:rsid w:val="00094D62"/>
    <w:rsid w:val="00095C37"/>
    <w:rsid w:val="00096BA8"/>
    <w:rsid w:val="000A0798"/>
    <w:rsid w:val="000A0A35"/>
    <w:rsid w:val="000A0CED"/>
    <w:rsid w:val="000A2D18"/>
    <w:rsid w:val="000A427D"/>
    <w:rsid w:val="000A5357"/>
    <w:rsid w:val="000A5E84"/>
    <w:rsid w:val="000A6130"/>
    <w:rsid w:val="000A6382"/>
    <w:rsid w:val="000A6943"/>
    <w:rsid w:val="000A7D2F"/>
    <w:rsid w:val="000B0458"/>
    <w:rsid w:val="000B1453"/>
    <w:rsid w:val="000B1B98"/>
    <w:rsid w:val="000B25AF"/>
    <w:rsid w:val="000B27BB"/>
    <w:rsid w:val="000B2963"/>
    <w:rsid w:val="000B330D"/>
    <w:rsid w:val="000B3DE8"/>
    <w:rsid w:val="000B6C3B"/>
    <w:rsid w:val="000B7662"/>
    <w:rsid w:val="000C0315"/>
    <w:rsid w:val="000C0641"/>
    <w:rsid w:val="000C0B3E"/>
    <w:rsid w:val="000C0E31"/>
    <w:rsid w:val="000C1415"/>
    <w:rsid w:val="000C324B"/>
    <w:rsid w:val="000C3682"/>
    <w:rsid w:val="000C39AB"/>
    <w:rsid w:val="000C458D"/>
    <w:rsid w:val="000C4D1E"/>
    <w:rsid w:val="000C52E9"/>
    <w:rsid w:val="000C57E8"/>
    <w:rsid w:val="000C7CDD"/>
    <w:rsid w:val="000C7DFE"/>
    <w:rsid w:val="000D06B2"/>
    <w:rsid w:val="000D1413"/>
    <w:rsid w:val="000D1B5C"/>
    <w:rsid w:val="000D37D0"/>
    <w:rsid w:val="000D3C34"/>
    <w:rsid w:val="000D4F7B"/>
    <w:rsid w:val="000D51BA"/>
    <w:rsid w:val="000D53BC"/>
    <w:rsid w:val="000D6D24"/>
    <w:rsid w:val="000D7407"/>
    <w:rsid w:val="000D7BF8"/>
    <w:rsid w:val="000E0FAB"/>
    <w:rsid w:val="000E10B9"/>
    <w:rsid w:val="000E159E"/>
    <w:rsid w:val="000E2126"/>
    <w:rsid w:val="000E24A9"/>
    <w:rsid w:val="000E2997"/>
    <w:rsid w:val="000E371C"/>
    <w:rsid w:val="000E3F2B"/>
    <w:rsid w:val="000E4F41"/>
    <w:rsid w:val="000E532A"/>
    <w:rsid w:val="000E6607"/>
    <w:rsid w:val="000E71E7"/>
    <w:rsid w:val="000F072A"/>
    <w:rsid w:val="000F0AC8"/>
    <w:rsid w:val="000F10FD"/>
    <w:rsid w:val="000F129C"/>
    <w:rsid w:val="000F16E1"/>
    <w:rsid w:val="000F1915"/>
    <w:rsid w:val="000F2995"/>
    <w:rsid w:val="000F3130"/>
    <w:rsid w:val="000F3A52"/>
    <w:rsid w:val="000F3CE2"/>
    <w:rsid w:val="000F4532"/>
    <w:rsid w:val="000F5B19"/>
    <w:rsid w:val="000F5B70"/>
    <w:rsid w:val="000F7A6B"/>
    <w:rsid w:val="001008A9"/>
    <w:rsid w:val="00100A26"/>
    <w:rsid w:val="00100E65"/>
    <w:rsid w:val="00101E89"/>
    <w:rsid w:val="00102416"/>
    <w:rsid w:val="0010289C"/>
    <w:rsid w:val="001033A7"/>
    <w:rsid w:val="0010357F"/>
    <w:rsid w:val="00104973"/>
    <w:rsid w:val="00105825"/>
    <w:rsid w:val="0010647A"/>
    <w:rsid w:val="00107427"/>
    <w:rsid w:val="0011073A"/>
    <w:rsid w:val="00111EFC"/>
    <w:rsid w:val="001128A1"/>
    <w:rsid w:val="00113076"/>
    <w:rsid w:val="00113240"/>
    <w:rsid w:val="00113246"/>
    <w:rsid w:val="00113460"/>
    <w:rsid w:val="001137BF"/>
    <w:rsid w:val="0011401F"/>
    <w:rsid w:val="00114262"/>
    <w:rsid w:val="001142D8"/>
    <w:rsid w:val="001143A7"/>
    <w:rsid w:val="0011462B"/>
    <w:rsid w:val="00115F58"/>
    <w:rsid w:val="0011627A"/>
    <w:rsid w:val="00116FDE"/>
    <w:rsid w:val="00117E3E"/>
    <w:rsid w:val="00120795"/>
    <w:rsid w:val="00120B6C"/>
    <w:rsid w:val="00120F8B"/>
    <w:rsid w:val="00121269"/>
    <w:rsid w:val="001217F8"/>
    <w:rsid w:val="0012194E"/>
    <w:rsid w:val="00122F67"/>
    <w:rsid w:val="00124276"/>
    <w:rsid w:val="00124D5C"/>
    <w:rsid w:val="001259F0"/>
    <w:rsid w:val="001266B6"/>
    <w:rsid w:val="00126E06"/>
    <w:rsid w:val="0012750B"/>
    <w:rsid w:val="00130456"/>
    <w:rsid w:val="00130B96"/>
    <w:rsid w:val="00130D77"/>
    <w:rsid w:val="00131446"/>
    <w:rsid w:val="00131950"/>
    <w:rsid w:val="00132BC4"/>
    <w:rsid w:val="00133D2A"/>
    <w:rsid w:val="001341AE"/>
    <w:rsid w:val="001344A2"/>
    <w:rsid w:val="00134643"/>
    <w:rsid w:val="00134ED2"/>
    <w:rsid w:val="001354F5"/>
    <w:rsid w:val="00136175"/>
    <w:rsid w:val="00136A62"/>
    <w:rsid w:val="0013734F"/>
    <w:rsid w:val="00140091"/>
    <w:rsid w:val="00140376"/>
    <w:rsid w:val="00140B63"/>
    <w:rsid w:val="00141B23"/>
    <w:rsid w:val="00141E1D"/>
    <w:rsid w:val="00142D1D"/>
    <w:rsid w:val="001434BD"/>
    <w:rsid w:val="00143D27"/>
    <w:rsid w:val="00143DC4"/>
    <w:rsid w:val="00145E0E"/>
    <w:rsid w:val="0014664B"/>
    <w:rsid w:val="00147B59"/>
    <w:rsid w:val="00150AE3"/>
    <w:rsid w:val="00151082"/>
    <w:rsid w:val="00151967"/>
    <w:rsid w:val="00151BC1"/>
    <w:rsid w:val="00151E81"/>
    <w:rsid w:val="001523A8"/>
    <w:rsid w:val="00152992"/>
    <w:rsid w:val="00153AA3"/>
    <w:rsid w:val="00155A45"/>
    <w:rsid w:val="00155B22"/>
    <w:rsid w:val="0015715E"/>
    <w:rsid w:val="0015739F"/>
    <w:rsid w:val="0015787D"/>
    <w:rsid w:val="0016012D"/>
    <w:rsid w:val="00161098"/>
    <w:rsid w:val="0016141B"/>
    <w:rsid w:val="00161692"/>
    <w:rsid w:val="00162556"/>
    <w:rsid w:val="00162799"/>
    <w:rsid w:val="00162CC2"/>
    <w:rsid w:val="001632DB"/>
    <w:rsid w:val="00163B2F"/>
    <w:rsid w:val="0016429F"/>
    <w:rsid w:val="00164A02"/>
    <w:rsid w:val="00164B1F"/>
    <w:rsid w:val="00166AFC"/>
    <w:rsid w:val="00167447"/>
    <w:rsid w:val="001702EA"/>
    <w:rsid w:val="001704BD"/>
    <w:rsid w:val="00170B49"/>
    <w:rsid w:val="0017153A"/>
    <w:rsid w:val="001715CD"/>
    <w:rsid w:val="001722F1"/>
    <w:rsid w:val="001728EB"/>
    <w:rsid w:val="00173681"/>
    <w:rsid w:val="001736FE"/>
    <w:rsid w:val="00174AF7"/>
    <w:rsid w:val="001756BB"/>
    <w:rsid w:val="001759DA"/>
    <w:rsid w:val="00175B43"/>
    <w:rsid w:val="00175BF5"/>
    <w:rsid w:val="00175ED6"/>
    <w:rsid w:val="001769B9"/>
    <w:rsid w:val="00180AA8"/>
    <w:rsid w:val="00180CC7"/>
    <w:rsid w:val="00181296"/>
    <w:rsid w:val="00182198"/>
    <w:rsid w:val="00182969"/>
    <w:rsid w:val="00182BB4"/>
    <w:rsid w:val="00182F81"/>
    <w:rsid w:val="00184906"/>
    <w:rsid w:val="0018515B"/>
    <w:rsid w:val="00185832"/>
    <w:rsid w:val="00185C6D"/>
    <w:rsid w:val="00185F48"/>
    <w:rsid w:val="0018646E"/>
    <w:rsid w:val="00186C7C"/>
    <w:rsid w:val="00190332"/>
    <w:rsid w:val="0019184B"/>
    <w:rsid w:val="00192452"/>
    <w:rsid w:val="00192625"/>
    <w:rsid w:val="001933BD"/>
    <w:rsid w:val="0019566F"/>
    <w:rsid w:val="00196535"/>
    <w:rsid w:val="00196689"/>
    <w:rsid w:val="00197331"/>
    <w:rsid w:val="00197743"/>
    <w:rsid w:val="00197C48"/>
    <w:rsid w:val="00197D27"/>
    <w:rsid w:val="00197F9A"/>
    <w:rsid w:val="001A0D09"/>
    <w:rsid w:val="001A0E5F"/>
    <w:rsid w:val="001A1077"/>
    <w:rsid w:val="001A1427"/>
    <w:rsid w:val="001A18F4"/>
    <w:rsid w:val="001A1D7D"/>
    <w:rsid w:val="001A2791"/>
    <w:rsid w:val="001A2D25"/>
    <w:rsid w:val="001A44D1"/>
    <w:rsid w:val="001A59AF"/>
    <w:rsid w:val="001A5C7E"/>
    <w:rsid w:val="001A6B53"/>
    <w:rsid w:val="001A7E55"/>
    <w:rsid w:val="001B070E"/>
    <w:rsid w:val="001B0D93"/>
    <w:rsid w:val="001B1176"/>
    <w:rsid w:val="001B14CE"/>
    <w:rsid w:val="001B257E"/>
    <w:rsid w:val="001B2FBC"/>
    <w:rsid w:val="001B31C3"/>
    <w:rsid w:val="001B3725"/>
    <w:rsid w:val="001B3815"/>
    <w:rsid w:val="001B38F5"/>
    <w:rsid w:val="001B3EA0"/>
    <w:rsid w:val="001B410A"/>
    <w:rsid w:val="001B41F1"/>
    <w:rsid w:val="001B4918"/>
    <w:rsid w:val="001B591F"/>
    <w:rsid w:val="001B6450"/>
    <w:rsid w:val="001C0A83"/>
    <w:rsid w:val="001C1218"/>
    <w:rsid w:val="001C12FB"/>
    <w:rsid w:val="001C18F0"/>
    <w:rsid w:val="001C279F"/>
    <w:rsid w:val="001C30C7"/>
    <w:rsid w:val="001C3809"/>
    <w:rsid w:val="001C4089"/>
    <w:rsid w:val="001C4144"/>
    <w:rsid w:val="001C4EF3"/>
    <w:rsid w:val="001C538D"/>
    <w:rsid w:val="001C5C78"/>
    <w:rsid w:val="001C60BD"/>
    <w:rsid w:val="001C79C4"/>
    <w:rsid w:val="001D081B"/>
    <w:rsid w:val="001D08C1"/>
    <w:rsid w:val="001D098A"/>
    <w:rsid w:val="001D0D26"/>
    <w:rsid w:val="001D19FF"/>
    <w:rsid w:val="001D1C0F"/>
    <w:rsid w:val="001D28DA"/>
    <w:rsid w:val="001D47E8"/>
    <w:rsid w:val="001D4B56"/>
    <w:rsid w:val="001D5006"/>
    <w:rsid w:val="001D51BA"/>
    <w:rsid w:val="001D5F67"/>
    <w:rsid w:val="001D6130"/>
    <w:rsid w:val="001D6523"/>
    <w:rsid w:val="001D7946"/>
    <w:rsid w:val="001E042B"/>
    <w:rsid w:val="001E0F8B"/>
    <w:rsid w:val="001E11A3"/>
    <w:rsid w:val="001E1345"/>
    <w:rsid w:val="001E16A2"/>
    <w:rsid w:val="001E1704"/>
    <w:rsid w:val="001E254D"/>
    <w:rsid w:val="001E33D5"/>
    <w:rsid w:val="001E3F93"/>
    <w:rsid w:val="001E44C8"/>
    <w:rsid w:val="001E465B"/>
    <w:rsid w:val="001E56F5"/>
    <w:rsid w:val="001E615E"/>
    <w:rsid w:val="001E6A4A"/>
    <w:rsid w:val="001E743B"/>
    <w:rsid w:val="001E76B8"/>
    <w:rsid w:val="001F062A"/>
    <w:rsid w:val="001F09AC"/>
    <w:rsid w:val="001F1799"/>
    <w:rsid w:val="001F3307"/>
    <w:rsid w:val="001F351E"/>
    <w:rsid w:val="001F37BA"/>
    <w:rsid w:val="001F3FA6"/>
    <w:rsid w:val="001F44B8"/>
    <w:rsid w:val="001F460A"/>
    <w:rsid w:val="001F7152"/>
    <w:rsid w:val="001F7F08"/>
    <w:rsid w:val="002006A8"/>
    <w:rsid w:val="002013DE"/>
    <w:rsid w:val="002024C1"/>
    <w:rsid w:val="002026AB"/>
    <w:rsid w:val="00203B72"/>
    <w:rsid w:val="00203E6D"/>
    <w:rsid w:val="00203FE8"/>
    <w:rsid w:val="00204573"/>
    <w:rsid w:val="00204B41"/>
    <w:rsid w:val="00204B87"/>
    <w:rsid w:val="00204C53"/>
    <w:rsid w:val="00205B93"/>
    <w:rsid w:val="00205E1B"/>
    <w:rsid w:val="0020624A"/>
    <w:rsid w:val="00207618"/>
    <w:rsid w:val="00210305"/>
    <w:rsid w:val="0021061D"/>
    <w:rsid w:val="002109BE"/>
    <w:rsid w:val="002115C3"/>
    <w:rsid w:val="00211BBF"/>
    <w:rsid w:val="00211FD9"/>
    <w:rsid w:val="00213236"/>
    <w:rsid w:val="002132D1"/>
    <w:rsid w:val="002147F5"/>
    <w:rsid w:val="00215108"/>
    <w:rsid w:val="00215A5E"/>
    <w:rsid w:val="0021686B"/>
    <w:rsid w:val="00216ECE"/>
    <w:rsid w:val="00216FD6"/>
    <w:rsid w:val="00217212"/>
    <w:rsid w:val="00217BC6"/>
    <w:rsid w:val="00220117"/>
    <w:rsid w:val="002203D9"/>
    <w:rsid w:val="002215E0"/>
    <w:rsid w:val="00221E4E"/>
    <w:rsid w:val="002229A1"/>
    <w:rsid w:val="00222C33"/>
    <w:rsid w:val="0022328E"/>
    <w:rsid w:val="00223EF2"/>
    <w:rsid w:val="002243DC"/>
    <w:rsid w:val="0022459B"/>
    <w:rsid w:val="00224721"/>
    <w:rsid w:val="00224FE1"/>
    <w:rsid w:val="00227205"/>
    <w:rsid w:val="0022791C"/>
    <w:rsid w:val="00230353"/>
    <w:rsid w:val="0023055E"/>
    <w:rsid w:val="00231BE8"/>
    <w:rsid w:val="00231E9F"/>
    <w:rsid w:val="00234E90"/>
    <w:rsid w:val="00235C97"/>
    <w:rsid w:val="00235EF5"/>
    <w:rsid w:val="00236292"/>
    <w:rsid w:val="002373AD"/>
    <w:rsid w:val="00237E1E"/>
    <w:rsid w:val="00240936"/>
    <w:rsid w:val="002409C4"/>
    <w:rsid w:val="00241220"/>
    <w:rsid w:val="002416E0"/>
    <w:rsid w:val="00241D8C"/>
    <w:rsid w:val="00241DB4"/>
    <w:rsid w:val="00243ACE"/>
    <w:rsid w:val="0024405A"/>
    <w:rsid w:val="00244074"/>
    <w:rsid w:val="0024441B"/>
    <w:rsid w:val="002444B6"/>
    <w:rsid w:val="00244B8F"/>
    <w:rsid w:val="00245CB0"/>
    <w:rsid w:val="0024633D"/>
    <w:rsid w:val="002471BF"/>
    <w:rsid w:val="00250791"/>
    <w:rsid w:val="00250E06"/>
    <w:rsid w:val="00251795"/>
    <w:rsid w:val="0025196F"/>
    <w:rsid w:val="00251E26"/>
    <w:rsid w:val="00252543"/>
    <w:rsid w:val="00252976"/>
    <w:rsid w:val="00252B32"/>
    <w:rsid w:val="00252C3F"/>
    <w:rsid w:val="00252FBA"/>
    <w:rsid w:val="00253F3B"/>
    <w:rsid w:val="00254D20"/>
    <w:rsid w:val="002550D1"/>
    <w:rsid w:val="00255CFC"/>
    <w:rsid w:val="00255E02"/>
    <w:rsid w:val="00256378"/>
    <w:rsid w:val="0025641C"/>
    <w:rsid w:val="00257015"/>
    <w:rsid w:val="002578BD"/>
    <w:rsid w:val="002601EF"/>
    <w:rsid w:val="002602E7"/>
    <w:rsid w:val="00260C76"/>
    <w:rsid w:val="00261251"/>
    <w:rsid w:val="00262071"/>
    <w:rsid w:val="0026237E"/>
    <w:rsid w:val="002627C0"/>
    <w:rsid w:val="00262833"/>
    <w:rsid w:val="00262A48"/>
    <w:rsid w:val="0026302F"/>
    <w:rsid w:val="002638DE"/>
    <w:rsid w:val="00264EA4"/>
    <w:rsid w:val="00265113"/>
    <w:rsid w:val="0026515B"/>
    <w:rsid w:val="002660A9"/>
    <w:rsid w:val="00266EE3"/>
    <w:rsid w:val="00270110"/>
    <w:rsid w:val="00270158"/>
    <w:rsid w:val="00270FD7"/>
    <w:rsid w:val="0027117E"/>
    <w:rsid w:val="002712B2"/>
    <w:rsid w:val="002713D7"/>
    <w:rsid w:val="0027157B"/>
    <w:rsid w:val="00271A1C"/>
    <w:rsid w:val="00271AB6"/>
    <w:rsid w:val="00272F99"/>
    <w:rsid w:val="00274035"/>
    <w:rsid w:val="0027465F"/>
    <w:rsid w:val="0027469B"/>
    <w:rsid w:val="00275043"/>
    <w:rsid w:val="00275569"/>
    <w:rsid w:val="0027680C"/>
    <w:rsid w:val="00276E41"/>
    <w:rsid w:val="002810AF"/>
    <w:rsid w:val="00281274"/>
    <w:rsid w:val="0028146E"/>
    <w:rsid w:val="00281773"/>
    <w:rsid w:val="0028210E"/>
    <w:rsid w:val="002824B7"/>
    <w:rsid w:val="0028566A"/>
    <w:rsid w:val="0028628F"/>
    <w:rsid w:val="00286A21"/>
    <w:rsid w:val="00286C00"/>
    <w:rsid w:val="002875AA"/>
    <w:rsid w:val="0029033E"/>
    <w:rsid w:val="00290433"/>
    <w:rsid w:val="0029175C"/>
    <w:rsid w:val="00291DCC"/>
    <w:rsid w:val="00291E95"/>
    <w:rsid w:val="00292DD5"/>
    <w:rsid w:val="00293828"/>
    <w:rsid w:val="00293EC8"/>
    <w:rsid w:val="00294299"/>
    <w:rsid w:val="00294361"/>
    <w:rsid w:val="00295A02"/>
    <w:rsid w:val="00295CB9"/>
    <w:rsid w:val="00296516"/>
    <w:rsid w:val="00296661"/>
    <w:rsid w:val="00297AB6"/>
    <w:rsid w:val="002A129B"/>
    <w:rsid w:val="002A169C"/>
    <w:rsid w:val="002A16D0"/>
    <w:rsid w:val="002A1ABC"/>
    <w:rsid w:val="002A1B2C"/>
    <w:rsid w:val="002A3200"/>
    <w:rsid w:val="002A5AE5"/>
    <w:rsid w:val="002A5F55"/>
    <w:rsid w:val="002A66BF"/>
    <w:rsid w:val="002A684B"/>
    <w:rsid w:val="002A7768"/>
    <w:rsid w:val="002B0444"/>
    <w:rsid w:val="002B1B2E"/>
    <w:rsid w:val="002B1FE8"/>
    <w:rsid w:val="002B27CB"/>
    <w:rsid w:val="002B2A22"/>
    <w:rsid w:val="002B309E"/>
    <w:rsid w:val="002B3805"/>
    <w:rsid w:val="002B397F"/>
    <w:rsid w:val="002B5173"/>
    <w:rsid w:val="002B5A94"/>
    <w:rsid w:val="002B60B2"/>
    <w:rsid w:val="002B6381"/>
    <w:rsid w:val="002B638B"/>
    <w:rsid w:val="002C0324"/>
    <w:rsid w:val="002C2840"/>
    <w:rsid w:val="002C28EE"/>
    <w:rsid w:val="002C2B27"/>
    <w:rsid w:val="002C5130"/>
    <w:rsid w:val="002C5266"/>
    <w:rsid w:val="002C52C8"/>
    <w:rsid w:val="002C5A9C"/>
    <w:rsid w:val="002C604F"/>
    <w:rsid w:val="002D07F7"/>
    <w:rsid w:val="002D0E77"/>
    <w:rsid w:val="002D1819"/>
    <w:rsid w:val="002D1D07"/>
    <w:rsid w:val="002D228E"/>
    <w:rsid w:val="002D3268"/>
    <w:rsid w:val="002D36D6"/>
    <w:rsid w:val="002D377B"/>
    <w:rsid w:val="002D3F84"/>
    <w:rsid w:val="002D4258"/>
    <w:rsid w:val="002D47A1"/>
    <w:rsid w:val="002D56AE"/>
    <w:rsid w:val="002D5FB5"/>
    <w:rsid w:val="002D6A14"/>
    <w:rsid w:val="002D700B"/>
    <w:rsid w:val="002D7A68"/>
    <w:rsid w:val="002E0E4A"/>
    <w:rsid w:val="002E152F"/>
    <w:rsid w:val="002E1733"/>
    <w:rsid w:val="002E1DAD"/>
    <w:rsid w:val="002E25A7"/>
    <w:rsid w:val="002E27EB"/>
    <w:rsid w:val="002E2F17"/>
    <w:rsid w:val="002E38FA"/>
    <w:rsid w:val="002E4A61"/>
    <w:rsid w:val="002E4EB4"/>
    <w:rsid w:val="002E52C5"/>
    <w:rsid w:val="002E5881"/>
    <w:rsid w:val="002E58C4"/>
    <w:rsid w:val="002E5C5A"/>
    <w:rsid w:val="002E61C2"/>
    <w:rsid w:val="002E6A99"/>
    <w:rsid w:val="002E71FC"/>
    <w:rsid w:val="002F02AA"/>
    <w:rsid w:val="002F16C5"/>
    <w:rsid w:val="002F30B9"/>
    <w:rsid w:val="002F33D0"/>
    <w:rsid w:val="002F3640"/>
    <w:rsid w:val="002F3667"/>
    <w:rsid w:val="002F367B"/>
    <w:rsid w:val="002F3A03"/>
    <w:rsid w:val="002F3B01"/>
    <w:rsid w:val="002F3D4E"/>
    <w:rsid w:val="002F3FB9"/>
    <w:rsid w:val="002F42BE"/>
    <w:rsid w:val="002F435F"/>
    <w:rsid w:val="002F59D9"/>
    <w:rsid w:val="002F75ED"/>
    <w:rsid w:val="00300F28"/>
    <w:rsid w:val="003017BB"/>
    <w:rsid w:val="00302302"/>
    <w:rsid w:val="00304204"/>
    <w:rsid w:val="00305490"/>
    <w:rsid w:val="00305C4F"/>
    <w:rsid w:val="003064D3"/>
    <w:rsid w:val="00306535"/>
    <w:rsid w:val="003071CE"/>
    <w:rsid w:val="00307C7A"/>
    <w:rsid w:val="0031118E"/>
    <w:rsid w:val="0031166F"/>
    <w:rsid w:val="00312059"/>
    <w:rsid w:val="00312111"/>
    <w:rsid w:val="00313ACC"/>
    <w:rsid w:val="00313B44"/>
    <w:rsid w:val="00313E55"/>
    <w:rsid w:val="00314B79"/>
    <w:rsid w:val="00314FFB"/>
    <w:rsid w:val="00315572"/>
    <w:rsid w:val="00315B17"/>
    <w:rsid w:val="00316548"/>
    <w:rsid w:val="0031688C"/>
    <w:rsid w:val="00317091"/>
    <w:rsid w:val="003171AB"/>
    <w:rsid w:val="0031757E"/>
    <w:rsid w:val="0031777A"/>
    <w:rsid w:val="00317B4A"/>
    <w:rsid w:val="00317ECE"/>
    <w:rsid w:val="00320B8A"/>
    <w:rsid w:val="00320E90"/>
    <w:rsid w:val="003216C9"/>
    <w:rsid w:val="00321B07"/>
    <w:rsid w:val="00321B83"/>
    <w:rsid w:val="00321C10"/>
    <w:rsid w:val="003225C6"/>
    <w:rsid w:val="0032290A"/>
    <w:rsid w:val="00322D53"/>
    <w:rsid w:val="003232AB"/>
    <w:rsid w:val="003233EE"/>
    <w:rsid w:val="00323679"/>
    <w:rsid w:val="00324D5F"/>
    <w:rsid w:val="0032567D"/>
    <w:rsid w:val="00325D41"/>
    <w:rsid w:val="00326B99"/>
    <w:rsid w:val="00326C68"/>
    <w:rsid w:val="00326E4D"/>
    <w:rsid w:val="00330216"/>
    <w:rsid w:val="00330640"/>
    <w:rsid w:val="00330CD4"/>
    <w:rsid w:val="003313C6"/>
    <w:rsid w:val="003315FD"/>
    <w:rsid w:val="003317D9"/>
    <w:rsid w:val="00331D5B"/>
    <w:rsid w:val="00331F60"/>
    <w:rsid w:val="00332853"/>
    <w:rsid w:val="00333880"/>
    <w:rsid w:val="00333E03"/>
    <w:rsid w:val="00333F2C"/>
    <w:rsid w:val="0033531A"/>
    <w:rsid w:val="00336AA9"/>
    <w:rsid w:val="00336AF8"/>
    <w:rsid w:val="00341B15"/>
    <w:rsid w:val="003420E4"/>
    <w:rsid w:val="003422EF"/>
    <w:rsid w:val="003426E9"/>
    <w:rsid w:val="003426ED"/>
    <w:rsid w:val="003430E4"/>
    <w:rsid w:val="003439E1"/>
    <w:rsid w:val="00343D31"/>
    <w:rsid w:val="00344A24"/>
    <w:rsid w:val="00346B78"/>
    <w:rsid w:val="003473E7"/>
    <w:rsid w:val="00347502"/>
    <w:rsid w:val="0035068C"/>
    <w:rsid w:val="003507DA"/>
    <w:rsid w:val="003511E0"/>
    <w:rsid w:val="0035138D"/>
    <w:rsid w:val="00351497"/>
    <w:rsid w:val="0035183B"/>
    <w:rsid w:val="0035239A"/>
    <w:rsid w:val="00352C47"/>
    <w:rsid w:val="00354353"/>
    <w:rsid w:val="00354392"/>
    <w:rsid w:val="00354468"/>
    <w:rsid w:val="00354DF4"/>
    <w:rsid w:val="00354E2F"/>
    <w:rsid w:val="0035667D"/>
    <w:rsid w:val="00356751"/>
    <w:rsid w:val="00356884"/>
    <w:rsid w:val="003568E3"/>
    <w:rsid w:val="003578D5"/>
    <w:rsid w:val="003579E9"/>
    <w:rsid w:val="00357AF0"/>
    <w:rsid w:val="00361678"/>
    <w:rsid w:val="003617E3"/>
    <w:rsid w:val="00361A60"/>
    <w:rsid w:val="00362F79"/>
    <w:rsid w:val="00363244"/>
    <w:rsid w:val="00364B8D"/>
    <w:rsid w:val="00365AC2"/>
    <w:rsid w:val="00366536"/>
    <w:rsid w:val="00366585"/>
    <w:rsid w:val="00370033"/>
    <w:rsid w:val="00370958"/>
    <w:rsid w:val="00371B20"/>
    <w:rsid w:val="00372764"/>
    <w:rsid w:val="00372E9F"/>
    <w:rsid w:val="00373151"/>
    <w:rsid w:val="003733A3"/>
    <w:rsid w:val="00374097"/>
    <w:rsid w:val="0037414D"/>
    <w:rsid w:val="0037441F"/>
    <w:rsid w:val="00375038"/>
    <w:rsid w:val="00375247"/>
    <w:rsid w:val="003752B4"/>
    <w:rsid w:val="003752CB"/>
    <w:rsid w:val="0037532C"/>
    <w:rsid w:val="00375919"/>
    <w:rsid w:val="00375E01"/>
    <w:rsid w:val="003760A0"/>
    <w:rsid w:val="00376293"/>
    <w:rsid w:val="003764BF"/>
    <w:rsid w:val="00376625"/>
    <w:rsid w:val="00381150"/>
    <w:rsid w:val="00381DCA"/>
    <w:rsid w:val="00382C32"/>
    <w:rsid w:val="00383D88"/>
    <w:rsid w:val="00384919"/>
    <w:rsid w:val="00385658"/>
    <w:rsid w:val="00385979"/>
    <w:rsid w:val="003859D3"/>
    <w:rsid w:val="00385F08"/>
    <w:rsid w:val="003863DC"/>
    <w:rsid w:val="00386794"/>
    <w:rsid w:val="00386D6E"/>
    <w:rsid w:val="003879B1"/>
    <w:rsid w:val="00391248"/>
    <w:rsid w:val="00392777"/>
    <w:rsid w:val="0039278D"/>
    <w:rsid w:val="00394054"/>
    <w:rsid w:val="003941C6"/>
    <w:rsid w:val="0039464D"/>
    <w:rsid w:val="00394B8F"/>
    <w:rsid w:val="003952F1"/>
    <w:rsid w:val="00395443"/>
    <w:rsid w:val="00395996"/>
    <w:rsid w:val="003A03B2"/>
    <w:rsid w:val="003A103D"/>
    <w:rsid w:val="003A16A0"/>
    <w:rsid w:val="003A185E"/>
    <w:rsid w:val="003A2226"/>
    <w:rsid w:val="003A25EA"/>
    <w:rsid w:val="003A2CC3"/>
    <w:rsid w:val="003A485A"/>
    <w:rsid w:val="003A4ABF"/>
    <w:rsid w:val="003A5C55"/>
    <w:rsid w:val="003A615A"/>
    <w:rsid w:val="003A6497"/>
    <w:rsid w:val="003A7492"/>
    <w:rsid w:val="003A7B95"/>
    <w:rsid w:val="003A7EE2"/>
    <w:rsid w:val="003B03F6"/>
    <w:rsid w:val="003B378D"/>
    <w:rsid w:val="003B53C5"/>
    <w:rsid w:val="003B5DB4"/>
    <w:rsid w:val="003B5E3A"/>
    <w:rsid w:val="003B67AB"/>
    <w:rsid w:val="003B7A19"/>
    <w:rsid w:val="003B7C00"/>
    <w:rsid w:val="003C0438"/>
    <w:rsid w:val="003C0441"/>
    <w:rsid w:val="003C1EF2"/>
    <w:rsid w:val="003C243E"/>
    <w:rsid w:val="003C33A3"/>
    <w:rsid w:val="003C41E4"/>
    <w:rsid w:val="003C47E2"/>
    <w:rsid w:val="003C4E61"/>
    <w:rsid w:val="003C4FF7"/>
    <w:rsid w:val="003C5478"/>
    <w:rsid w:val="003C54D7"/>
    <w:rsid w:val="003C5780"/>
    <w:rsid w:val="003C61B8"/>
    <w:rsid w:val="003C65AA"/>
    <w:rsid w:val="003C6D67"/>
    <w:rsid w:val="003D0010"/>
    <w:rsid w:val="003D0102"/>
    <w:rsid w:val="003D113A"/>
    <w:rsid w:val="003D1CF5"/>
    <w:rsid w:val="003D25EF"/>
    <w:rsid w:val="003D2CB8"/>
    <w:rsid w:val="003D2FAE"/>
    <w:rsid w:val="003D56E4"/>
    <w:rsid w:val="003D5CDB"/>
    <w:rsid w:val="003D6154"/>
    <w:rsid w:val="003D6D0D"/>
    <w:rsid w:val="003D7620"/>
    <w:rsid w:val="003D7CE4"/>
    <w:rsid w:val="003E02DB"/>
    <w:rsid w:val="003E08D1"/>
    <w:rsid w:val="003E1133"/>
    <w:rsid w:val="003E1C12"/>
    <w:rsid w:val="003E3222"/>
    <w:rsid w:val="003E3BE1"/>
    <w:rsid w:val="003E3D4D"/>
    <w:rsid w:val="003E4628"/>
    <w:rsid w:val="003E5237"/>
    <w:rsid w:val="003E60C0"/>
    <w:rsid w:val="003F0C6E"/>
    <w:rsid w:val="003F0D00"/>
    <w:rsid w:val="003F0FAF"/>
    <w:rsid w:val="003F13D7"/>
    <w:rsid w:val="003F1663"/>
    <w:rsid w:val="003F1F53"/>
    <w:rsid w:val="003F20AE"/>
    <w:rsid w:val="003F2776"/>
    <w:rsid w:val="003F28BE"/>
    <w:rsid w:val="003F3694"/>
    <w:rsid w:val="003F45BD"/>
    <w:rsid w:val="003F5239"/>
    <w:rsid w:val="003F523B"/>
    <w:rsid w:val="003F524E"/>
    <w:rsid w:val="003F5284"/>
    <w:rsid w:val="003F5D84"/>
    <w:rsid w:val="0040033C"/>
    <w:rsid w:val="00400C8A"/>
    <w:rsid w:val="0040113D"/>
    <w:rsid w:val="00401CCC"/>
    <w:rsid w:val="00402248"/>
    <w:rsid w:val="0040297D"/>
    <w:rsid w:val="00402BD7"/>
    <w:rsid w:val="00402EB6"/>
    <w:rsid w:val="00403181"/>
    <w:rsid w:val="0040336C"/>
    <w:rsid w:val="004047CF"/>
    <w:rsid w:val="00404E94"/>
    <w:rsid w:val="00404FD2"/>
    <w:rsid w:val="00405485"/>
    <w:rsid w:val="00405823"/>
    <w:rsid w:val="004058DC"/>
    <w:rsid w:val="00405D1B"/>
    <w:rsid w:val="0040700D"/>
    <w:rsid w:val="00407375"/>
    <w:rsid w:val="00407848"/>
    <w:rsid w:val="00407AE0"/>
    <w:rsid w:val="00410792"/>
    <w:rsid w:val="004115F5"/>
    <w:rsid w:val="00411BC3"/>
    <w:rsid w:val="00413089"/>
    <w:rsid w:val="00413D32"/>
    <w:rsid w:val="00413DE3"/>
    <w:rsid w:val="00413E49"/>
    <w:rsid w:val="004145DD"/>
    <w:rsid w:val="00416932"/>
    <w:rsid w:val="0041703B"/>
    <w:rsid w:val="00417CD8"/>
    <w:rsid w:val="00420010"/>
    <w:rsid w:val="004210BB"/>
    <w:rsid w:val="004215FD"/>
    <w:rsid w:val="00421A39"/>
    <w:rsid w:val="00421B68"/>
    <w:rsid w:val="00421F52"/>
    <w:rsid w:val="0042370B"/>
    <w:rsid w:val="00423BF8"/>
    <w:rsid w:val="0042495C"/>
    <w:rsid w:val="00424E40"/>
    <w:rsid w:val="00425921"/>
    <w:rsid w:val="00425F6D"/>
    <w:rsid w:val="0042668C"/>
    <w:rsid w:val="00426969"/>
    <w:rsid w:val="00426F94"/>
    <w:rsid w:val="0042779F"/>
    <w:rsid w:val="00427A01"/>
    <w:rsid w:val="00430629"/>
    <w:rsid w:val="00430D4D"/>
    <w:rsid w:val="00431101"/>
    <w:rsid w:val="00432136"/>
    <w:rsid w:val="004322D9"/>
    <w:rsid w:val="0043257A"/>
    <w:rsid w:val="004348C2"/>
    <w:rsid w:val="004351F0"/>
    <w:rsid w:val="004357EA"/>
    <w:rsid w:val="004361CE"/>
    <w:rsid w:val="004364E4"/>
    <w:rsid w:val="004366D6"/>
    <w:rsid w:val="00436A20"/>
    <w:rsid w:val="00437090"/>
    <w:rsid w:val="004378F2"/>
    <w:rsid w:val="00437BD0"/>
    <w:rsid w:val="00440686"/>
    <w:rsid w:val="00441721"/>
    <w:rsid w:val="0044265B"/>
    <w:rsid w:val="00442F11"/>
    <w:rsid w:val="00443355"/>
    <w:rsid w:val="00443619"/>
    <w:rsid w:val="004450FC"/>
    <w:rsid w:val="0044539C"/>
    <w:rsid w:val="00445B7F"/>
    <w:rsid w:val="00445C4F"/>
    <w:rsid w:val="00446902"/>
    <w:rsid w:val="00447C7D"/>
    <w:rsid w:val="004508CA"/>
    <w:rsid w:val="004509FB"/>
    <w:rsid w:val="00451838"/>
    <w:rsid w:val="00451970"/>
    <w:rsid w:val="00453C65"/>
    <w:rsid w:val="00454298"/>
    <w:rsid w:val="0045439A"/>
    <w:rsid w:val="004543C8"/>
    <w:rsid w:val="004548AC"/>
    <w:rsid w:val="00454AD9"/>
    <w:rsid w:val="00454E37"/>
    <w:rsid w:val="00455A34"/>
    <w:rsid w:val="00455CE4"/>
    <w:rsid w:val="00456F18"/>
    <w:rsid w:val="004613F8"/>
    <w:rsid w:val="0046497A"/>
    <w:rsid w:val="0046500F"/>
    <w:rsid w:val="004660ED"/>
    <w:rsid w:val="004663D6"/>
    <w:rsid w:val="00466A25"/>
    <w:rsid w:val="004670B3"/>
    <w:rsid w:val="00467234"/>
    <w:rsid w:val="00467ECA"/>
    <w:rsid w:val="004721C5"/>
    <w:rsid w:val="0047253C"/>
    <w:rsid w:val="00472E68"/>
    <w:rsid w:val="0047339A"/>
    <w:rsid w:val="00473538"/>
    <w:rsid w:val="00473A13"/>
    <w:rsid w:val="00473E98"/>
    <w:rsid w:val="0047457D"/>
    <w:rsid w:val="00474744"/>
    <w:rsid w:val="00474DD3"/>
    <w:rsid w:val="00474F27"/>
    <w:rsid w:val="00475117"/>
    <w:rsid w:val="00475AE9"/>
    <w:rsid w:val="00475D8E"/>
    <w:rsid w:val="00477314"/>
    <w:rsid w:val="00477365"/>
    <w:rsid w:val="00477BD3"/>
    <w:rsid w:val="00477C54"/>
    <w:rsid w:val="004806BF"/>
    <w:rsid w:val="00480710"/>
    <w:rsid w:val="00481272"/>
    <w:rsid w:val="004816D7"/>
    <w:rsid w:val="00481DD1"/>
    <w:rsid w:val="00481F55"/>
    <w:rsid w:val="00482A81"/>
    <w:rsid w:val="00482B5E"/>
    <w:rsid w:val="00483511"/>
    <w:rsid w:val="00485229"/>
    <w:rsid w:val="004855A8"/>
    <w:rsid w:val="00485706"/>
    <w:rsid w:val="00487920"/>
    <w:rsid w:val="00487B8F"/>
    <w:rsid w:val="0049082D"/>
    <w:rsid w:val="00491026"/>
    <w:rsid w:val="004917FC"/>
    <w:rsid w:val="00492241"/>
    <w:rsid w:val="004931E9"/>
    <w:rsid w:val="004936B2"/>
    <w:rsid w:val="0049540F"/>
    <w:rsid w:val="004955B2"/>
    <w:rsid w:val="00495A02"/>
    <w:rsid w:val="00495A6E"/>
    <w:rsid w:val="00495E91"/>
    <w:rsid w:val="00496069"/>
    <w:rsid w:val="004967A2"/>
    <w:rsid w:val="00497F25"/>
    <w:rsid w:val="004A1DEA"/>
    <w:rsid w:val="004A22F9"/>
    <w:rsid w:val="004A2546"/>
    <w:rsid w:val="004A25F2"/>
    <w:rsid w:val="004A281C"/>
    <w:rsid w:val="004A2971"/>
    <w:rsid w:val="004A3AD0"/>
    <w:rsid w:val="004A4EB4"/>
    <w:rsid w:val="004A5D2B"/>
    <w:rsid w:val="004A6B5A"/>
    <w:rsid w:val="004A7218"/>
    <w:rsid w:val="004B03F2"/>
    <w:rsid w:val="004B054D"/>
    <w:rsid w:val="004B0E14"/>
    <w:rsid w:val="004B1211"/>
    <w:rsid w:val="004B1895"/>
    <w:rsid w:val="004B2A9D"/>
    <w:rsid w:val="004B2E62"/>
    <w:rsid w:val="004B318A"/>
    <w:rsid w:val="004B33B4"/>
    <w:rsid w:val="004B36B3"/>
    <w:rsid w:val="004B3E73"/>
    <w:rsid w:val="004B4B2A"/>
    <w:rsid w:val="004B56A4"/>
    <w:rsid w:val="004B5DAA"/>
    <w:rsid w:val="004B606A"/>
    <w:rsid w:val="004B6416"/>
    <w:rsid w:val="004B6997"/>
    <w:rsid w:val="004B6CDF"/>
    <w:rsid w:val="004B7279"/>
    <w:rsid w:val="004B7633"/>
    <w:rsid w:val="004B7907"/>
    <w:rsid w:val="004B7B88"/>
    <w:rsid w:val="004B7E10"/>
    <w:rsid w:val="004B7EF1"/>
    <w:rsid w:val="004C008A"/>
    <w:rsid w:val="004C07B0"/>
    <w:rsid w:val="004C0C31"/>
    <w:rsid w:val="004C2C5B"/>
    <w:rsid w:val="004C32DF"/>
    <w:rsid w:val="004C34E0"/>
    <w:rsid w:val="004C3F0E"/>
    <w:rsid w:val="004C4D3B"/>
    <w:rsid w:val="004C4DB3"/>
    <w:rsid w:val="004C5E33"/>
    <w:rsid w:val="004C5E51"/>
    <w:rsid w:val="004C6162"/>
    <w:rsid w:val="004C6285"/>
    <w:rsid w:val="004C63E6"/>
    <w:rsid w:val="004C677D"/>
    <w:rsid w:val="004C70CD"/>
    <w:rsid w:val="004C74A3"/>
    <w:rsid w:val="004C7B17"/>
    <w:rsid w:val="004D0DBE"/>
    <w:rsid w:val="004D1687"/>
    <w:rsid w:val="004D1A47"/>
    <w:rsid w:val="004D3291"/>
    <w:rsid w:val="004D4AB2"/>
    <w:rsid w:val="004D4E00"/>
    <w:rsid w:val="004D51E0"/>
    <w:rsid w:val="004D58BD"/>
    <w:rsid w:val="004D64DE"/>
    <w:rsid w:val="004D6973"/>
    <w:rsid w:val="004D7BDB"/>
    <w:rsid w:val="004E09D6"/>
    <w:rsid w:val="004E0C3A"/>
    <w:rsid w:val="004E1A92"/>
    <w:rsid w:val="004E1D76"/>
    <w:rsid w:val="004E1DCC"/>
    <w:rsid w:val="004E25D4"/>
    <w:rsid w:val="004E2E32"/>
    <w:rsid w:val="004E3644"/>
    <w:rsid w:val="004E3766"/>
    <w:rsid w:val="004E42CD"/>
    <w:rsid w:val="004E4B6B"/>
    <w:rsid w:val="004E4ED9"/>
    <w:rsid w:val="004E543B"/>
    <w:rsid w:val="004E6055"/>
    <w:rsid w:val="004E6696"/>
    <w:rsid w:val="004E691B"/>
    <w:rsid w:val="004E6D38"/>
    <w:rsid w:val="004E6D66"/>
    <w:rsid w:val="004F02AD"/>
    <w:rsid w:val="004F04CF"/>
    <w:rsid w:val="004F0EA7"/>
    <w:rsid w:val="004F1018"/>
    <w:rsid w:val="004F15DC"/>
    <w:rsid w:val="004F18B9"/>
    <w:rsid w:val="004F226D"/>
    <w:rsid w:val="004F2528"/>
    <w:rsid w:val="004F40EE"/>
    <w:rsid w:val="004F5E9D"/>
    <w:rsid w:val="004F6E0C"/>
    <w:rsid w:val="00500A36"/>
    <w:rsid w:val="00500B12"/>
    <w:rsid w:val="00500BE8"/>
    <w:rsid w:val="00501434"/>
    <w:rsid w:val="00501506"/>
    <w:rsid w:val="00501D30"/>
    <w:rsid w:val="005024A3"/>
    <w:rsid w:val="00502C3D"/>
    <w:rsid w:val="005030F1"/>
    <w:rsid w:val="00503751"/>
    <w:rsid w:val="005045FE"/>
    <w:rsid w:val="0050604B"/>
    <w:rsid w:val="0050654E"/>
    <w:rsid w:val="00510F44"/>
    <w:rsid w:val="0051123C"/>
    <w:rsid w:val="00511537"/>
    <w:rsid w:val="00512B0A"/>
    <w:rsid w:val="00512CD4"/>
    <w:rsid w:val="00512E28"/>
    <w:rsid w:val="00513EEA"/>
    <w:rsid w:val="005146D2"/>
    <w:rsid w:val="00514DAD"/>
    <w:rsid w:val="00516384"/>
    <w:rsid w:val="005173C8"/>
    <w:rsid w:val="00517D5D"/>
    <w:rsid w:val="005200C9"/>
    <w:rsid w:val="00520FEA"/>
    <w:rsid w:val="00521770"/>
    <w:rsid w:val="005220BC"/>
    <w:rsid w:val="00522A21"/>
    <w:rsid w:val="00523124"/>
    <w:rsid w:val="00523773"/>
    <w:rsid w:val="00523940"/>
    <w:rsid w:val="00524555"/>
    <w:rsid w:val="0052651C"/>
    <w:rsid w:val="005271FE"/>
    <w:rsid w:val="00527447"/>
    <w:rsid w:val="00531D22"/>
    <w:rsid w:val="005320F7"/>
    <w:rsid w:val="00532E0A"/>
    <w:rsid w:val="00533A70"/>
    <w:rsid w:val="0053407D"/>
    <w:rsid w:val="00534247"/>
    <w:rsid w:val="00534454"/>
    <w:rsid w:val="00534FF1"/>
    <w:rsid w:val="005351E2"/>
    <w:rsid w:val="00536E4C"/>
    <w:rsid w:val="005370BB"/>
    <w:rsid w:val="00540054"/>
    <w:rsid w:val="00540262"/>
    <w:rsid w:val="00540E4D"/>
    <w:rsid w:val="005421E8"/>
    <w:rsid w:val="005423AF"/>
    <w:rsid w:val="00542700"/>
    <w:rsid w:val="00542EE2"/>
    <w:rsid w:val="005430A9"/>
    <w:rsid w:val="00543798"/>
    <w:rsid w:val="00543806"/>
    <w:rsid w:val="00544B3D"/>
    <w:rsid w:val="00544F9B"/>
    <w:rsid w:val="00545997"/>
    <w:rsid w:val="00546089"/>
    <w:rsid w:val="0054717E"/>
    <w:rsid w:val="00550054"/>
    <w:rsid w:val="005500BC"/>
    <w:rsid w:val="005519F8"/>
    <w:rsid w:val="00551C55"/>
    <w:rsid w:val="005533D6"/>
    <w:rsid w:val="0055340D"/>
    <w:rsid w:val="00553F2F"/>
    <w:rsid w:val="0055554A"/>
    <w:rsid w:val="00557A92"/>
    <w:rsid w:val="00557EF3"/>
    <w:rsid w:val="005610B7"/>
    <w:rsid w:val="0056410F"/>
    <w:rsid w:val="0056442D"/>
    <w:rsid w:val="00564688"/>
    <w:rsid w:val="0056500F"/>
    <w:rsid w:val="00565160"/>
    <w:rsid w:val="00566D32"/>
    <w:rsid w:val="00566DB1"/>
    <w:rsid w:val="005679F9"/>
    <w:rsid w:val="00567AC6"/>
    <w:rsid w:val="00570129"/>
    <w:rsid w:val="00571779"/>
    <w:rsid w:val="00572EF6"/>
    <w:rsid w:val="005731EA"/>
    <w:rsid w:val="00573921"/>
    <w:rsid w:val="00574C81"/>
    <w:rsid w:val="00574ED9"/>
    <w:rsid w:val="005761EA"/>
    <w:rsid w:val="0057660C"/>
    <w:rsid w:val="00576C01"/>
    <w:rsid w:val="00576D22"/>
    <w:rsid w:val="00576E74"/>
    <w:rsid w:val="0057709E"/>
    <w:rsid w:val="005771A1"/>
    <w:rsid w:val="00577673"/>
    <w:rsid w:val="00580569"/>
    <w:rsid w:val="00580A29"/>
    <w:rsid w:val="005811FF"/>
    <w:rsid w:val="00581A5E"/>
    <w:rsid w:val="00581AC9"/>
    <w:rsid w:val="00581E4C"/>
    <w:rsid w:val="0058246A"/>
    <w:rsid w:val="00582A8F"/>
    <w:rsid w:val="005831A6"/>
    <w:rsid w:val="005836AE"/>
    <w:rsid w:val="00583AB1"/>
    <w:rsid w:val="00583B2B"/>
    <w:rsid w:val="00584E7C"/>
    <w:rsid w:val="005853A5"/>
    <w:rsid w:val="0058623A"/>
    <w:rsid w:val="00586809"/>
    <w:rsid w:val="00586E2D"/>
    <w:rsid w:val="0058716E"/>
    <w:rsid w:val="00587485"/>
    <w:rsid w:val="005874D7"/>
    <w:rsid w:val="00587818"/>
    <w:rsid w:val="00587D90"/>
    <w:rsid w:val="0059111D"/>
    <w:rsid w:val="00591152"/>
    <w:rsid w:val="005928D7"/>
    <w:rsid w:val="005930AC"/>
    <w:rsid w:val="0059343F"/>
    <w:rsid w:val="00593498"/>
    <w:rsid w:val="005936A7"/>
    <w:rsid w:val="00594AF0"/>
    <w:rsid w:val="00595110"/>
    <w:rsid w:val="005958DA"/>
    <w:rsid w:val="00595D6D"/>
    <w:rsid w:val="005965B6"/>
    <w:rsid w:val="00596A13"/>
    <w:rsid w:val="00596B8F"/>
    <w:rsid w:val="005A0670"/>
    <w:rsid w:val="005A209C"/>
    <w:rsid w:val="005A452D"/>
    <w:rsid w:val="005A4FFC"/>
    <w:rsid w:val="005A55B7"/>
    <w:rsid w:val="005A716C"/>
    <w:rsid w:val="005B030F"/>
    <w:rsid w:val="005B0B34"/>
    <w:rsid w:val="005B0CE2"/>
    <w:rsid w:val="005B16D0"/>
    <w:rsid w:val="005B2670"/>
    <w:rsid w:val="005B2EAC"/>
    <w:rsid w:val="005B3452"/>
    <w:rsid w:val="005B4F51"/>
    <w:rsid w:val="005B5399"/>
    <w:rsid w:val="005B5F31"/>
    <w:rsid w:val="005B62EB"/>
    <w:rsid w:val="005B789A"/>
    <w:rsid w:val="005B78F9"/>
    <w:rsid w:val="005C01CA"/>
    <w:rsid w:val="005C0268"/>
    <w:rsid w:val="005C06B7"/>
    <w:rsid w:val="005C2569"/>
    <w:rsid w:val="005C33D3"/>
    <w:rsid w:val="005C4F06"/>
    <w:rsid w:val="005C4FA7"/>
    <w:rsid w:val="005C6031"/>
    <w:rsid w:val="005C6189"/>
    <w:rsid w:val="005C6B84"/>
    <w:rsid w:val="005C6D7D"/>
    <w:rsid w:val="005C6E47"/>
    <w:rsid w:val="005C7017"/>
    <w:rsid w:val="005C712E"/>
    <w:rsid w:val="005C747E"/>
    <w:rsid w:val="005D02B8"/>
    <w:rsid w:val="005D06C3"/>
    <w:rsid w:val="005D2606"/>
    <w:rsid w:val="005D2759"/>
    <w:rsid w:val="005D291D"/>
    <w:rsid w:val="005D34B5"/>
    <w:rsid w:val="005D42AF"/>
    <w:rsid w:val="005D7D0B"/>
    <w:rsid w:val="005D7F39"/>
    <w:rsid w:val="005E04FA"/>
    <w:rsid w:val="005E0795"/>
    <w:rsid w:val="005E0C21"/>
    <w:rsid w:val="005E10E2"/>
    <w:rsid w:val="005E1E5E"/>
    <w:rsid w:val="005E2458"/>
    <w:rsid w:val="005E2D44"/>
    <w:rsid w:val="005E378F"/>
    <w:rsid w:val="005E37CB"/>
    <w:rsid w:val="005E4230"/>
    <w:rsid w:val="005E5224"/>
    <w:rsid w:val="005E5B0D"/>
    <w:rsid w:val="005E5C99"/>
    <w:rsid w:val="005E64BB"/>
    <w:rsid w:val="005E7A57"/>
    <w:rsid w:val="005F0281"/>
    <w:rsid w:val="005F09CF"/>
    <w:rsid w:val="005F1AB9"/>
    <w:rsid w:val="005F209F"/>
    <w:rsid w:val="005F2394"/>
    <w:rsid w:val="005F4AF7"/>
    <w:rsid w:val="005F5A9F"/>
    <w:rsid w:val="005F6332"/>
    <w:rsid w:val="005F71AB"/>
    <w:rsid w:val="005F7AD2"/>
    <w:rsid w:val="00600507"/>
    <w:rsid w:val="00603344"/>
    <w:rsid w:val="00603AD4"/>
    <w:rsid w:val="006058DC"/>
    <w:rsid w:val="00606124"/>
    <w:rsid w:val="0060622E"/>
    <w:rsid w:val="00606645"/>
    <w:rsid w:val="00606D8B"/>
    <w:rsid w:val="00607326"/>
    <w:rsid w:val="006076BB"/>
    <w:rsid w:val="00610109"/>
    <w:rsid w:val="00610581"/>
    <w:rsid w:val="00610588"/>
    <w:rsid w:val="006107C4"/>
    <w:rsid w:val="00612868"/>
    <w:rsid w:val="00612A27"/>
    <w:rsid w:val="00613485"/>
    <w:rsid w:val="00614069"/>
    <w:rsid w:val="00614A81"/>
    <w:rsid w:val="00614BDE"/>
    <w:rsid w:val="006154A8"/>
    <w:rsid w:val="00615809"/>
    <w:rsid w:val="00616AF1"/>
    <w:rsid w:val="006177DA"/>
    <w:rsid w:val="00621331"/>
    <w:rsid w:val="00623804"/>
    <w:rsid w:val="00623A0C"/>
    <w:rsid w:val="00623CDD"/>
    <w:rsid w:val="00624F05"/>
    <w:rsid w:val="006250D6"/>
    <w:rsid w:val="00625BE8"/>
    <w:rsid w:val="00625F2D"/>
    <w:rsid w:val="00626E55"/>
    <w:rsid w:val="006271ED"/>
    <w:rsid w:val="00627D2C"/>
    <w:rsid w:val="006300DB"/>
    <w:rsid w:val="006300E2"/>
    <w:rsid w:val="006302F6"/>
    <w:rsid w:val="006308BE"/>
    <w:rsid w:val="00630C6E"/>
    <w:rsid w:val="00631BF6"/>
    <w:rsid w:val="00632403"/>
    <w:rsid w:val="00632B3A"/>
    <w:rsid w:val="00633852"/>
    <w:rsid w:val="00633D7E"/>
    <w:rsid w:val="006348F4"/>
    <w:rsid w:val="00634A06"/>
    <w:rsid w:val="00634DAA"/>
    <w:rsid w:val="00636C2A"/>
    <w:rsid w:val="0063751D"/>
    <w:rsid w:val="006377CA"/>
    <w:rsid w:val="006378FA"/>
    <w:rsid w:val="00637917"/>
    <w:rsid w:val="00637EB2"/>
    <w:rsid w:val="00640471"/>
    <w:rsid w:val="0064091C"/>
    <w:rsid w:val="00640C3F"/>
    <w:rsid w:val="00641A0A"/>
    <w:rsid w:val="006433D6"/>
    <w:rsid w:val="00643564"/>
    <w:rsid w:val="0064358C"/>
    <w:rsid w:val="0064372F"/>
    <w:rsid w:val="00644335"/>
    <w:rsid w:val="00644B1B"/>
    <w:rsid w:val="00645961"/>
    <w:rsid w:val="00646114"/>
    <w:rsid w:val="00646949"/>
    <w:rsid w:val="0064787B"/>
    <w:rsid w:val="00647CB8"/>
    <w:rsid w:val="00650652"/>
    <w:rsid w:val="00650E5D"/>
    <w:rsid w:val="00651B87"/>
    <w:rsid w:val="00651EE8"/>
    <w:rsid w:val="006532B9"/>
    <w:rsid w:val="006543E3"/>
    <w:rsid w:val="00654582"/>
    <w:rsid w:val="00654C8A"/>
    <w:rsid w:val="0065526D"/>
    <w:rsid w:val="00655D10"/>
    <w:rsid w:val="0065618E"/>
    <w:rsid w:val="00656D5A"/>
    <w:rsid w:val="006604CC"/>
    <w:rsid w:val="00661BDD"/>
    <w:rsid w:val="00661CEE"/>
    <w:rsid w:val="00662052"/>
    <w:rsid w:val="00662634"/>
    <w:rsid w:val="006637B4"/>
    <w:rsid w:val="006639C3"/>
    <w:rsid w:val="006639E9"/>
    <w:rsid w:val="00663EFB"/>
    <w:rsid w:val="00664A5E"/>
    <w:rsid w:val="00665555"/>
    <w:rsid w:val="00665B5E"/>
    <w:rsid w:val="00665DD6"/>
    <w:rsid w:val="00666133"/>
    <w:rsid w:val="00667098"/>
    <w:rsid w:val="006670D6"/>
    <w:rsid w:val="00667949"/>
    <w:rsid w:val="006706BD"/>
    <w:rsid w:val="006706D9"/>
    <w:rsid w:val="00672741"/>
    <w:rsid w:val="0067275F"/>
    <w:rsid w:val="00673BEA"/>
    <w:rsid w:val="00673CEF"/>
    <w:rsid w:val="006746CA"/>
    <w:rsid w:val="00675253"/>
    <w:rsid w:val="00675BCA"/>
    <w:rsid w:val="00675E5F"/>
    <w:rsid w:val="0067754E"/>
    <w:rsid w:val="006818A2"/>
    <w:rsid w:val="00682650"/>
    <w:rsid w:val="006829CD"/>
    <w:rsid w:val="00682DBD"/>
    <w:rsid w:val="00682F65"/>
    <w:rsid w:val="00683570"/>
    <w:rsid w:val="0068599C"/>
    <w:rsid w:val="006862A8"/>
    <w:rsid w:val="00687EBF"/>
    <w:rsid w:val="00690026"/>
    <w:rsid w:val="0069016D"/>
    <w:rsid w:val="00690F05"/>
    <w:rsid w:val="00691451"/>
    <w:rsid w:val="00694444"/>
    <w:rsid w:val="00694DB3"/>
    <w:rsid w:val="00695F7E"/>
    <w:rsid w:val="00696B9E"/>
    <w:rsid w:val="006977DF"/>
    <w:rsid w:val="006A0540"/>
    <w:rsid w:val="006A086F"/>
    <w:rsid w:val="006A138F"/>
    <w:rsid w:val="006A13E3"/>
    <w:rsid w:val="006A1CAB"/>
    <w:rsid w:val="006A29B8"/>
    <w:rsid w:val="006A2AB0"/>
    <w:rsid w:val="006A2AC1"/>
    <w:rsid w:val="006A2C59"/>
    <w:rsid w:val="006A3C01"/>
    <w:rsid w:val="006A4A71"/>
    <w:rsid w:val="006A651E"/>
    <w:rsid w:val="006A7B8B"/>
    <w:rsid w:val="006B0AD4"/>
    <w:rsid w:val="006B0B2D"/>
    <w:rsid w:val="006B0D38"/>
    <w:rsid w:val="006B1473"/>
    <w:rsid w:val="006B1C5D"/>
    <w:rsid w:val="006B1D3F"/>
    <w:rsid w:val="006B2602"/>
    <w:rsid w:val="006B34CA"/>
    <w:rsid w:val="006B3538"/>
    <w:rsid w:val="006B3760"/>
    <w:rsid w:val="006B43BB"/>
    <w:rsid w:val="006B5483"/>
    <w:rsid w:val="006B613E"/>
    <w:rsid w:val="006B664C"/>
    <w:rsid w:val="006B7F45"/>
    <w:rsid w:val="006C01CD"/>
    <w:rsid w:val="006C152C"/>
    <w:rsid w:val="006C4A64"/>
    <w:rsid w:val="006C4AB3"/>
    <w:rsid w:val="006C4C26"/>
    <w:rsid w:val="006C4F7B"/>
    <w:rsid w:val="006C5203"/>
    <w:rsid w:val="006C54DD"/>
    <w:rsid w:val="006C56D7"/>
    <w:rsid w:val="006C58BB"/>
    <w:rsid w:val="006C6EA0"/>
    <w:rsid w:val="006C73F8"/>
    <w:rsid w:val="006D09F8"/>
    <w:rsid w:val="006D161A"/>
    <w:rsid w:val="006D19CA"/>
    <w:rsid w:val="006D1DD9"/>
    <w:rsid w:val="006D1F9D"/>
    <w:rsid w:val="006D34E4"/>
    <w:rsid w:val="006D3A15"/>
    <w:rsid w:val="006D3AC0"/>
    <w:rsid w:val="006D47FA"/>
    <w:rsid w:val="006D574F"/>
    <w:rsid w:val="006D5924"/>
    <w:rsid w:val="006D5D08"/>
    <w:rsid w:val="006D61F9"/>
    <w:rsid w:val="006D6897"/>
    <w:rsid w:val="006D6ABA"/>
    <w:rsid w:val="006D76AF"/>
    <w:rsid w:val="006D7E2C"/>
    <w:rsid w:val="006D7F56"/>
    <w:rsid w:val="006E3E8E"/>
    <w:rsid w:val="006E3F78"/>
    <w:rsid w:val="006E473A"/>
    <w:rsid w:val="006E564B"/>
    <w:rsid w:val="006E6250"/>
    <w:rsid w:val="006E63AF"/>
    <w:rsid w:val="006E640B"/>
    <w:rsid w:val="006E6635"/>
    <w:rsid w:val="006E67F2"/>
    <w:rsid w:val="006E74E3"/>
    <w:rsid w:val="006F1374"/>
    <w:rsid w:val="006F14B4"/>
    <w:rsid w:val="006F1A93"/>
    <w:rsid w:val="006F1DC7"/>
    <w:rsid w:val="006F21DA"/>
    <w:rsid w:val="006F41FA"/>
    <w:rsid w:val="006F4521"/>
    <w:rsid w:val="006F4857"/>
    <w:rsid w:val="006F4FD1"/>
    <w:rsid w:val="006F5286"/>
    <w:rsid w:val="006F579E"/>
    <w:rsid w:val="006F5D74"/>
    <w:rsid w:val="006F5F5D"/>
    <w:rsid w:val="006F6614"/>
    <w:rsid w:val="006F6620"/>
    <w:rsid w:val="006F78F7"/>
    <w:rsid w:val="0070152B"/>
    <w:rsid w:val="007016A3"/>
    <w:rsid w:val="00702F01"/>
    <w:rsid w:val="00702FB7"/>
    <w:rsid w:val="00703390"/>
    <w:rsid w:val="00703AFD"/>
    <w:rsid w:val="00703C84"/>
    <w:rsid w:val="00703D20"/>
    <w:rsid w:val="0070650F"/>
    <w:rsid w:val="0070655C"/>
    <w:rsid w:val="007070D4"/>
    <w:rsid w:val="007073CD"/>
    <w:rsid w:val="00711864"/>
    <w:rsid w:val="00711EAE"/>
    <w:rsid w:val="007123B6"/>
    <w:rsid w:val="00712D6B"/>
    <w:rsid w:val="007130AF"/>
    <w:rsid w:val="00713477"/>
    <w:rsid w:val="00713485"/>
    <w:rsid w:val="0071383F"/>
    <w:rsid w:val="00713C32"/>
    <w:rsid w:val="007140AA"/>
    <w:rsid w:val="00716A98"/>
    <w:rsid w:val="007171F4"/>
    <w:rsid w:val="00720963"/>
    <w:rsid w:val="00720A48"/>
    <w:rsid w:val="00720DCA"/>
    <w:rsid w:val="0072106A"/>
    <w:rsid w:val="00721EBD"/>
    <w:rsid w:val="00722048"/>
    <w:rsid w:val="007229AC"/>
    <w:rsid w:val="00723A63"/>
    <w:rsid w:val="00723DBE"/>
    <w:rsid w:val="00724443"/>
    <w:rsid w:val="0072471A"/>
    <w:rsid w:val="00725FBF"/>
    <w:rsid w:val="007269BE"/>
    <w:rsid w:val="00727E98"/>
    <w:rsid w:val="00731317"/>
    <w:rsid w:val="00731BA4"/>
    <w:rsid w:val="00732BAF"/>
    <w:rsid w:val="00733669"/>
    <w:rsid w:val="007345D0"/>
    <w:rsid w:val="00734E37"/>
    <w:rsid w:val="00735264"/>
    <w:rsid w:val="007355F6"/>
    <w:rsid w:val="00740397"/>
    <w:rsid w:val="00741156"/>
    <w:rsid w:val="00741FF3"/>
    <w:rsid w:val="0074224C"/>
    <w:rsid w:val="0074235F"/>
    <w:rsid w:val="007426B2"/>
    <w:rsid w:val="007426C5"/>
    <w:rsid w:val="00742F09"/>
    <w:rsid w:val="007438B2"/>
    <w:rsid w:val="00743B5E"/>
    <w:rsid w:val="00744A3A"/>
    <w:rsid w:val="0074593D"/>
    <w:rsid w:val="007460EA"/>
    <w:rsid w:val="007464FA"/>
    <w:rsid w:val="00746509"/>
    <w:rsid w:val="00746A24"/>
    <w:rsid w:val="00746B43"/>
    <w:rsid w:val="00746F13"/>
    <w:rsid w:val="00747936"/>
    <w:rsid w:val="00750DF8"/>
    <w:rsid w:val="00750F8B"/>
    <w:rsid w:val="007510C6"/>
    <w:rsid w:val="00751341"/>
    <w:rsid w:val="007515E7"/>
    <w:rsid w:val="00751863"/>
    <w:rsid w:val="00753284"/>
    <w:rsid w:val="007534D5"/>
    <w:rsid w:val="007540C1"/>
    <w:rsid w:val="00756E8A"/>
    <w:rsid w:val="007571CA"/>
    <w:rsid w:val="007574B5"/>
    <w:rsid w:val="007601BA"/>
    <w:rsid w:val="00761153"/>
    <w:rsid w:val="00761729"/>
    <w:rsid w:val="00762B03"/>
    <w:rsid w:val="007636E7"/>
    <w:rsid w:val="00764B9F"/>
    <w:rsid w:val="00765525"/>
    <w:rsid w:val="00765C1E"/>
    <w:rsid w:val="00766041"/>
    <w:rsid w:val="00766283"/>
    <w:rsid w:val="0076793F"/>
    <w:rsid w:val="00767CDC"/>
    <w:rsid w:val="00771909"/>
    <w:rsid w:val="00771A80"/>
    <w:rsid w:val="007720C8"/>
    <w:rsid w:val="007729C0"/>
    <w:rsid w:val="00772E71"/>
    <w:rsid w:val="00773ED5"/>
    <w:rsid w:val="00774541"/>
    <w:rsid w:val="0077533C"/>
    <w:rsid w:val="00775C21"/>
    <w:rsid w:val="00776655"/>
    <w:rsid w:val="00776D45"/>
    <w:rsid w:val="0077729E"/>
    <w:rsid w:val="007779E5"/>
    <w:rsid w:val="00777DE6"/>
    <w:rsid w:val="00780AED"/>
    <w:rsid w:val="00782BA3"/>
    <w:rsid w:val="00782E60"/>
    <w:rsid w:val="00782EA2"/>
    <w:rsid w:val="00782FB2"/>
    <w:rsid w:val="00783584"/>
    <w:rsid w:val="00783CBE"/>
    <w:rsid w:val="00783F88"/>
    <w:rsid w:val="00784464"/>
    <w:rsid w:val="00784CA0"/>
    <w:rsid w:val="00784CA6"/>
    <w:rsid w:val="00785843"/>
    <w:rsid w:val="00785848"/>
    <w:rsid w:val="007866BD"/>
    <w:rsid w:val="0078690F"/>
    <w:rsid w:val="007876BA"/>
    <w:rsid w:val="007908B9"/>
    <w:rsid w:val="0079127D"/>
    <w:rsid w:val="00791BD4"/>
    <w:rsid w:val="00791D72"/>
    <w:rsid w:val="00791EC7"/>
    <w:rsid w:val="00791F2F"/>
    <w:rsid w:val="0079405A"/>
    <w:rsid w:val="0079452F"/>
    <w:rsid w:val="00795D47"/>
    <w:rsid w:val="00795DEE"/>
    <w:rsid w:val="00796AFA"/>
    <w:rsid w:val="007A01C5"/>
    <w:rsid w:val="007A05DE"/>
    <w:rsid w:val="007A0716"/>
    <w:rsid w:val="007A0C9A"/>
    <w:rsid w:val="007A0E7A"/>
    <w:rsid w:val="007A1EB8"/>
    <w:rsid w:val="007A226F"/>
    <w:rsid w:val="007A300B"/>
    <w:rsid w:val="007A3FA5"/>
    <w:rsid w:val="007A5DBE"/>
    <w:rsid w:val="007A6A49"/>
    <w:rsid w:val="007A7217"/>
    <w:rsid w:val="007A75AB"/>
    <w:rsid w:val="007A775E"/>
    <w:rsid w:val="007B03C3"/>
    <w:rsid w:val="007B0635"/>
    <w:rsid w:val="007B1C8A"/>
    <w:rsid w:val="007B2105"/>
    <w:rsid w:val="007B3B2F"/>
    <w:rsid w:val="007B41A0"/>
    <w:rsid w:val="007B41A9"/>
    <w:rsid w:val="007B4DA8"/>
    <w:rsid w:val="007B562B"/>
    <w:rsid w:val="007B5B18"/>
    <w:rsid w:val="007B6946"/>
    <w:rsid w:val="007B6E3B"/>
    <w:rsid w:val="007B78CB"/>
    <w:rsid w:val="007C12D0"/>
    <w:rsid w:val="007C208A"/>
    <w:rsid w:val="007C22C3"/>
    <w:rsid w:val="007C28B1"/>
    <w:rsid w:val="007C2D7D"/>
    <w:rsid w:val="007C366B"/>
    <w:rsid w:val="007C469E"/>
    <w:rsid w:val="007C5521"/>
    <w:rsid w:val="007C622F"/>
    <w:rsid w:val="007C7FE9"/>
    <w:rsid w:val="007D2CE6"/>
    <w:rsid w:val="007D2F53"/>
    <w:rsid w:val="007D33A0"/>
    <w:rsid w:val="007D519E"/>
    <w:rsid w:val="007D60A3"/>
    <w:rsid w:val="007D61BF"/>
    <w:rsid w:val="007D6B40"/>
    <w:rsid w:val="007D773D"/>
    <w:rsid w:val="007E08B3"/>
    <w:rsid w:val="007E0B59"/>
    <w:rsid w:val="007E0BA4"/>
    <w:rsid w:val="007E183E"/>
    <w:rsid w:val="007E1E43"/>
    <w:rsid w:val="007E29BD"/>
    <w:rsid w:val="007E2CCA"/>
    <w:rsid w:val="007E353B"/>
    <w:rsid w:val="007E4B76"/>
    <w:rsid w:val="007E527A"/>
    <w:rsid w:val="007E671F"/>
    <w:rsid w:val="007E7EE9"/>
    <w:rsid w:val="007F0872"/>
    <w:rsid w:val="007F0877"/>
    <w:rsid w:val="007F114D"/>
    <w:rsid w:val="007F1BB6"/>
    <w:rsid w:val="007F2CBA"/>
    <w:rsid w:val="007F30A8"/>
    <w:rsid w:val="007F321F"/>
    <w:rsid w:val="007F3E4B"/>
    <w:rsid w:val="007F41B6"/>
    <w:rsid w:val="007F4EAD"/>
    <w:rsid w:val="007F5B5E"/>
    <w:rsid w:val="007F5D12"/>
    <w:rsid w:val="007F70F5"/>
    <w:rsid w:val="007F7F65"/>
    <w:rsid w:val="0080019C"/>
    <w:rsid w:val="00800606"/>
    <w:rsid w:val="0080087F"/>
    <w:rsid w:val="008012AA"/>
    <w:rsid w:val="00802424"/>
    <w:rsid w:val="0080335D"/>
    <w:rsid w:val="008042A5"/>
    <w:rsid w:val="00804D83"/>
    <w:rsid w:val="008051F0"/>
    <w:rsid w:val="008052E3"/>
    <w:rsid w:val="00806DE7"/>
    <w:rsid w:val="0081018D"/>
    <w:rsid w:val="00810275"/>
    <w:rsid w:val="00810E94"/>
    <w:rsid w:val="0081123C"/>
    <w:rsid w:val="00811DC4"/>
    <w:rsid w:val="008127A8"/>
    <w:rsid w:val="00812B72"/>
    <w:rsid w:val="008136C8"/>
    <w:rsid w:val="008147F1"/>
    <w:rsid w:val="008149E9"/>
    <w:rsid w:val="0081528E"/>
    <w:rsid w:val="008167C4"/>
    <w:rsid w:val="00816CDD"/>
    <w:rsid w:val="00817393"/>
    <w:rsid w:val="00822715"/>
    <w:rsid w:val="00822EB0"/>
    <w:rsid w:val="008237BD"/>
    <w:rsid w:val="00823D79"/>
    <w:rsid w:val="0082476C"/>
    <w:rsid w:val="00824993"/>
    <w:rsid w:val="00824CC6"/>
    <w:rsid w:val="00825600"/>
    <w:rsid w:val="00825BD2"/>
    <w:rsid w:val="00825E89"/>
    <w:rsid w:val="0082625D"/>
    <w:rsid w:val="00826F16"/>
    <w:rsid w:val="008273B5"/>
    <w:rsid w:val="00830526"/>
    <w:rsid w:val="008314B4"/>
    <w:rsid w:val="0083168B"/>
    <w:rsid w:val="008321E5"/>
    <w:rsid w:val="008321EC"/>
    <w:rsid w:val="00832568"/>
    <w:rsid w:val="00833613"/>
    <w:rsid w:val="0083489E"/>
    <w:rsid w:val="00834D5B"/>
    <w:rsid w:val="00835EB9"/>
    <w:rsid w:val="00837F1A"/>
    <w:rsid w:val="008401AC"/>
    <w:rsid w:val="008406E1"/>
    <w:rsid w:val="008408FC"/>
    <w:rsid w:val="00840AA5"/>
    <w:rsid w:val="00841AD3"/>
    <w:rsid w:val="008423CC"/>
    <w:rsid w:val="00842497"/>
    <w:rsid w:val="00842844"/>
    <w:rsid w:val="00842B10"/>
    <w:rsid w:val="0084321A"/>
    <w:rsid w:val="008432AC"/>
    <w:rsid w:val="00843486"/>
    <w:rsid w:val="00843E1E"/>
    <w:rsid w:val="008442CB"/>
    <w:rsid w:val="008443F7"/>
    <w:rsid w:val="0084554B"/>
    <w:rsid w:val="008476E6"/>
    <w:rsid w:val="00847A93"/>
    <w:rsid w:val="00850273"/>
    <w:rsid w:val="00850D88"/>
    <w:rsid w:val="0085195E"/>
    <w:rsid w:val="00853B30"/>
    <w:rsid w:val="00853D97"/>
    <w:rsid w:val="008540FD"/>
    <w:rsid w:val="00854CF0"/>
    <w:rsid w:val="00856253"/>
    <w:rsid w:val="00856F4F"/>
    <w:rsid w:val="00856FB7"/>
    <w:rsid w:val="00857399"/>
    <w:rsid w:val="0085752D"/>
    <w:rsid w:val="00857D1F"/>
    <w:rsid w:val="0086030F"/>
    <w:rsid w:val="00860336"/>
    <w:rsid w:val="00860B13"/>
    <w:rsid w:val="00860C4C"/>
    <w:rsid w:val="00860FE6"/>
    <w:rsid w:val="00861580"/>
    <w:rsid w:val="00861B5D"/>
    <w:rsid w:val="00861C13"/>
    <w:rsid w:val="00861CF1"/>
    <w:rsid w:val="008621B9"/>
    <w:rsid w:val="00863C91"/>
    <w:rsid w:val="00863E1F"/>
    <w:rsid w:val="00864E6F"/>
    <w:rsid w:val="00865824"/>
    <w:rsid w:val="0086584E"/>
    <w:rsid w:val="0086585E"/>
    <w:rsid w:val="00867B95"/>
    <w:rsid w:val="00870BB2"/>
    <w:rsid w:val="00870C94"/>
    <w:rsid w:val="00870FC3"/>
    <w:rsid w:val="0087184E"/>
    <w:rsid w:val="00872433"/>
    <w:rsid w:val="00872FA2"/>
    <w:rsid w:val="0087305B"/>
    <w:rsid w:val="00873873"/>
    <w:rsid w:val="00873D8D"/>
    <w:rsid w:val="00875487"/>
    <w:rsid w:val="00875B6F"/>
    <w:rsid w:val="00875CCF"/>
    <w:rsid w:val="00876233"/>
    <w:rsid w:val="0087631F"/>
    <w:rsid w:val="00876ABE"/>
    <w:rsid w:val="00877920"/>
    <w:rsid w:val="00877C25"/>
    <w:rsid w:val="00877E95"/>
    <w:rsid w:val="0088076D"/>
    <w:rsid w:val="0088108D"/>
    <w:rsid w:val="008821F5"/>
    <w:rsid w:val="008829F4"/>
    <w:rsid w:val="0088326E"/>
    <w:rsid w:val="00883C09"/>
    <w:rsid w:val="008856AA"/>
    <w:rsid w:val="00886F5D"/>
    <w:rsid w:val="00886F71"/>
    <w:rsid w:val="0088720D"/>
    <w:rsid w:val="00890C49"/>
    <w:rsid w:val="00890EA2"/>
    <w:rsid w:val="00891815"/>
    <w:rsid w:val="00891860"/>
    <w:rsid w:val="0089195E"/>
    <w:rsid w:val="00891A57"/>
    <w:rsid w:val="00891DD8"/>
    <w:rsid w:val="00892570"/>
    <w:rsid w:val="00892B98"/>
    <w:rsid w:val="00892DA6"/>
    <w:rsid w:val="00893580"/>
    <w:rsid w:val="0089500D"/>
    <w:rsid w:val="00895379"/>
    <w:rsid w:val="0089550B"/>
    <w:rsid w:val="00895599"/>
    <w:rsid w:val="00896478"/>
    <w:rsid w:val="0089664C"/>
    <w:rsid w:val="008967E2"/>
    <w:rsid w:val="00897206"/>
    <w:rsid w:val="00897EC9"/>
    <w:rsid w:val="00897F6B"/>
    <w:rsid w:val="008A01FA"/>
    <w:rsid w:val="008A0302"/>
    <w:rsid w:val="008A15DF"/>
    <w:rsid w:val="008A18AD"/>
    <w:rsid w:val="008A2375"/>
    <w:rsid w:val="008A38A0"/>
    <w:rsid w:val="008A473C"/>
    <w:rsid w:val="008A49BD"/>
    <w:rsid w:val="008A5B50"/>
    <w:rsid w:val="008A6679"/>
    <w:rsid w:val="008A6BBE"/>
    <w:rsid w:val="008A6DE5"/>
    <w:rsid w:val="008B01A5"/>
    <w:rsid w:val="008B04AE"/>
    <w:rsid w:val="008B04B2"/>
    <w:rsid w:val="008B0692"/>
    <w:rsid w:val="008B107B"/>
    <w:rsid w:val="008B1960"/>
    <w:rsid w:val="008B2ADC"/>
    <w:rsid w:val="008B3736"/>
    <w:rsid w:val="008B452C"/>
    <w:rsid w:val="008B480E"/>
    <w:rsid w:val="008B4B31"/>
    <w:rsid w:val="008B5954"/>
    <w:rsid w:val="008B63BD"/>
    <w:rsid w:val="008B66CE"/>
    <w:rsid w:val="008B7082"/>
    <w:rsid w:val="008C0689"/>
    <w:rsid w:val="008C1467"/>
    <w:rsid w:val="008C2FC7"/>
    <w:rsid w:val="008C3123"/>
    <w:rsid w:val="008C382C"/>
    <w:rsid w:val="008C3C21"/>
    <w:rsid w:val="008C55C9"/>
    <w:rsid w:val="008C5791"/>
    <w:rsid w:val="008C63DB"/>
    <w:rsid w:val="008C6BE1"/>
    <w:rsid w:val="008C7076"/>
    <w:rsid w:val="008C70F6"/>
    <w:rsid w:val="008C7EB3"/>
    <w:rsid w:val="008D0286"/>
    <w:rsid w:val="008D03F1"/>
    <w:rsid w:val="008D0DFC"/>
    <w:rsid w:val="008D1539"/>
    <w:rsid w:val="008D1F31"/>
    <w:rsid w:val="008D315F"/>
    <w:rsid w:val="008D34ED"/>
    <w:rsid w:val="008D469A"/>
    <w:rsid w:val="008D4948"/>
    <w:rsid w:val="008D4F78"/>
    <w:rsid w:val="008D7A8E"/>
    <w:rsid w:val="008D7B21"/>
    <w:rsid w:val="008E0A1F"/>
    <w:rsid w:val="008E213E"/>
    <w:rsid w:val="008E26F9"/>
    <w:rsid w:val="008E40BD"/>
    <w:rsid w:val="008E4E4E"/>
    <w:rsid w:val="008E55FD"/>
    <w:rsid w:val="008E61FE"/>
    <w:rsid w:val="008E6452"/>
    <w:rsid w:val="008E6874"/>
    <w:rsid w:val="008E725E"/>
    <w:rsid w:val="008E751E"/>
    <w:rsid w:val="008E75F2"/>
    <w:rsid w:val="008E764E"/>
    <w:rsid w:val="008E78BE"/>
    <w:rsid w:val="008E7EBD"/>
    <w:rsid w:val="008F02FF"/>
    <w:rsid w:val="008F07DD"/>
    <w:rsid w:val="008F105D"/>
    <w:rsid w:val="008F2683"/>
    <w:rsid w:val="008F2B8D"/>
    <w:rsid w:val="008F2DE7"/>
    <w:rsid w:val="008F34E6"/>
    <w:rsid w:val="008F3944"/>
    <w:rsid w:val="008F3A3F"/>
    <w:rsid w:val="008F4DF0"/>
    <w:rsid w:val="008F528B"/>
    <w:rsid w:val="008F65C4"/>
    <w:rsid w:val="008F7DD6"/>
    <w:rsid w:val="009002CE"/>
    <w:rsid w:val="009009CC"/>
    <w:rsid w:val="00900CBF"/>
    <w:rsid w:val="00900E0B"/>
    <w:rsid w:val="00901BF4"/>
    <w:rsid w:val="0090266E"/>
    <w:rsid w:val="009027B7"/>
    <w:rsid w:val="0090297C"/>
    <w:rsid w:val="00903C7F"/>
    <w:rsid w:val="00905FCF"/>
    <w:rsid w:val="00907680"/>
    <w:rsid w:val="009079F4"/>
    <w:rsid w:val="00907DC4"/>
    <w:rsid w:val="00910369"/>
    <w:rsid w:val="009109B2"/>
    <w:rsid w:val="00911086"/>
    <w:rsid w:val="009114D2"/>
    <w:rsid w:val="00911DC2"/>
    <w:rsid w:val="00912348"/>
    <w:rsid w:val="00912FCA"/>
    <w:rsid w:val="00913959"/>
    <w:rsid w:val="00913CAA"/>
    <w:rsid w:val="009141F6"/>
    <w:rsid w:val="009144F7"/>
    <w:rsid w:val="0091533E"/>
    <w:rsid w:val="009157AE"/>
    <w:rsid w:val="009157DC"/>
    <w:rsid w:val="00916EEC"/>
    <w:rsid w:val="00917383"/>
    <w:rsid w:val="00917703"/>
    <w:rsid w:val="00920DE0"/>
    <w:rsid w:val="00922359"/>
    <w:rsid w:val="00922421"/>
    <w:rsid w:val="0092432B"/>
    <w:rsid w:val="0092527D"/>
    <w:rsid w:val="009255E0"/>
    <w:rsid w:val="0092584A"/>
    <w:rsid w:val="00925A80"/>
    <w:rsid w:val="00925C6B"/>
    <w:rsid w:val="0092613A"/>
    <w:rsid w:val="00926BC9"/>
    <w:rsid w:val="009270DB"/>
    <w:rsid w:val="009273B8"/>
    <w:rsid w:val="00927600"/>
    <w:rsid w:val="00932244"/>
    <w:rsid w:val="00933709"/>
    <w:rsid w:val="0093393A"/>
    <w:rsid w:val="00933CC1"/>
    <w:rsid w:val="0093458A"/>
    <w:rsid w:val="009346A5"/>
    <w:rsid w:val="00934804"/>
    <w:rsid w:val="0093604A"/>
    <w:rsid w:val="009363B8"/>
    <w:rsid w:val="0093660B"/>
    <w:rsid w:val="00937913"/>
    <w:rsid w:val="00940F61"/>
    <w:rsid w:val="0094115E"/>
    <w:rsid w:val="00941FD4"/>
    <w:rsid w:val="0094225C"/>
    <w:rsid w:val="00942E36"/>
    <w:rsid w:val="00944B86"/>
    <w:rsid w:val="00945E68"/>
    <w:rsid w:val="00946131"/>
    <w:rsid w:val="00946AF6"/>
    <w:rsid w:val="00946C3A"/>
    <w:rsid w:val="009500C9"/>
    <w:rsid w:val="00950F4E"/>
    <w:rsid w:val="009519DB"/>
    <w:rsid w:val="00954052"/>
    <w:rsid w:val="00954E00"/>
    <w:rsid w:val="009555F7"/>
    <w:rsid w:val="009563B3"/>
    <w:rsid w:val="00957B87"/>
    <w:rsid w:val="00960136"/>
    <w:rsid w:val="00961D49"/>
    <w:rsid w:val="00961E61"/>
    <w:rsid w:val="009620E2"/>
    <w:rsid w:val="0096284C"/>
    <w:rsid w:val="00962D19"/>
    <w:rsid w:val="00963362"/>
    <w:rsid w:val="00963C69"/>
    <w:rsid w:val="00964AC1"/>
    <w:rsid w:val="009659B9"/>
    <w:rsid w:val="00967198"/>
    <w:rsid w:val="00967935"/>
    <w:rsid w:val="00971182"/>
    <w:rsid w:val="00971916"/>
    <w:rsid w:val="00971964"/>
    <w:rsid w:val="00971C76"/>
    <w:rsid w:val="00972A9C"/>
    <w:rsid w:val="00972B74"/>
    <w:rsid w:val="00972D12"/>
    <w:rsid w:val="0097317A"/>
    <w:rsid w:val="00973AE7"/>
    <w:rsid w:val="00974D6F"/>
    <w:rsid w:val="00975BAB"/>
    <w:rsid w:val="00975CD9"/>
    <w:rsid w:val="00977C81"/>
    <w:rsid w:val="00981FC7"/>
    <w:rsid w:val="00982038"/>
    <w:rsid w:val="00982207"/>
    <w:rsid w:val="009826BE"/>
    <w:rsid w:val="0098296F"/>
    <w:rsid w:val="00984259"/>
    <w:rsid w:val="00984B93"/>
    <w:rsid w:val="0098500E"/>
    <w:rsid w:val="009850A3"/>
    <w:rsid w:val="009855E4"/>
    <w:rsid w:val="00985AA7"/>
    <w:rsid w:val="009865BD"/>
    <w:rsid w:val="00986C22"/>
    <w:rsid w:val="0098745C"/>
    <w:rsid w:val="00987709"/>
    <w:rsid w:val="00987DB0"/>
    <w:rsid w:val="009904CF"/>
    <w:rsid w:val="009905D2"/>
    <w:rsid w:val="0099106F"/>
    <w:rsid w:val="0099240A"/>
    <w:rsid w:val="00992896"/>
    <w:rsid w:val="00992D61"/>
    <w:rsid w:val="00993415"/>
    <w:rsid w:val="009940CE"/>
    <w:rsid w:val="0099422F"/>
    <w:rsid w:val="00994508"/>
    <w:rsid w:val="00995435"/>
    <w:rsid w:val="009959AA"/>
    <w:rsid w:val="009970B2"/>
    <w:rsid w:val="0099783A"/>
    <w:rsid w:val="009A0F79"/>
    <w:rsid w:val="009A141B"/>
    <w:rsid w:val="009A199D"/>
    <w:rsid w:val="009A389A"/>
    <w:rsid w:val="009A3B4F"/>
    <w:rsid w:val="009A4B78"/>
    <w:rsid w:val="009A591F"/>
    <w:rsid w:val="009A6EFD"/>
    <w:rsid w:val="009A7338"/>
    <w:rsid w:val="009B157C"/>
    <w:rsid w:val="009B2472"/>
    <w:rsid w:val="009B28A2"/>
    <w:rsid w:val="009B348D"/>
    <w:rsid w:val="009B3774"/>
    <w:rsid w:val="009B4736"/>
    <w:rsid w:val="009B4E9C"/>
    <w:rsid w:val="009B507C"/>
    <w:rsid w:val="009B51A8"/>
    <w:rsid w:val="009B554D"/>
    <w:rsid w:val="009B6632"/>
    <w:rsid w:val="009B75B8"/>
    <w:rsid w:val="009B75FE"/>
    <w:rsid w:val="009B7F15"/>
    <w:rsid w:val="009C09A8"/>
    <w:rsid w:val="009C0D08"/>
    <w:rsid w:val="009C14E5"/>
    <w:rsid w:val="009C2687"/>
    <w:rsid w:val="009C329A"/>
    <w:rsid w:val="009C376E"/>
    <w:rsid w:val="009C3D5F"/>
    <w:rsid w:val="009C42F8"/>
    <w:rsid w:val="009C5961"/>
    <w:rsid w:val="009C655D"/>
    <w:rsid w:val="009C71C2"/>
    <w:rsid w:val="009C7737"/>
    <w:rsid w:val="009D12B3"/>
    <w:rsid w:val="009D12C0"/>
    <w:rsid w:val="009D1803"/>
    <w:rsid w:val="009D3A12"/>
    <w:rsid w:val="009D3D2B"/>
    <w:rsid w:val="009D3EAA"/>
    <w:rsid w:val="009D415A"/>
    <w:rsid w:val="009D5EEF"/>
    <w:rsid w:val="009D762E"/>
    <w:rsid w:val="009D7663"/>
    <w:rsid w:val="009D7E0A"/>
    <w:rsid w:val="009D7F93"/>
    <w:rsid w:val="009E010D"/>
    <w:rsid w:val="009E0F84"/>
    <w:rsid w:val="009E151A"/>
    <w:rsid w:val="009E1F3B"/>
    <w:rsid w:val="009E24DE"/>
    <w:rsid w:val="009E2DE6"/>
    <w:rsid w:val="009E4774"/>
    <w:rsid w:val="009E57AB"/>
    <w:rsid w:val="009E66DF"/>
    <w:rsid w:val="009E69CD"/>
    <w:rsid w:val="009F014C"/>
    <w:rsid w:val="009F0213"/>
    <w:rsid w:val="009F0816"/>
    <w:rsid w:val="009F17A1"/>
    <w:rsid w:val="009F2598"/>
    <w:rsid w:val="009F4A60"/>
    <w:rsid w:val="009F56C7"/>
    <w:rsid w:val="009F717A"/>
    <w:rsid w:val="00A00401"/>
    <w:rsid w:val="00A00559"/>
    <w:rsid w:val="00A0062C"/>
    <w:rsid w:val="00A00B95"/>
    <w:rsid w:val="00A00E5A"/>
    <w:rsid w:val="00A0110F"/>
    <w:rsid w:val="00A01394"/>
    <w:rsid w:val="00A017B5"/>
    <w:rsid w:val="00A0196B"/>
    <w:rsid w:val="00A0278D"/>
    <w:rsid w:val="00A030BB"/>
    <w:rsid w:val="00A03323"/>
    <w:rsid w:val="00A039CD"/>
    <w:rsid w:val="00A046BF"/>
    <w:rsid w:val="00A055A3"/>
    <w:rsid w:val="00A059D2"/>
    <w:rsid w:val="00A05AB4"/>
    <w:rsid w:val="00A07196"/>
    <w:rsid w:val="00A077E8"/>
    <w:rsid w:val="00A07E56"/>
    <w:rsid w:val="00A1001B"/>
    <w:rsid w:val="00A1028B"/>
    <w:rsid w:val="00A10E5B"/>
    <w:rsid w:val="00A11183"/>
    <w:rsid w:val="00A137FD"/>
    <w:rsid w:val="00A15B46"/>
    <w:rsid w:val="00A15CE0"/>
    <w:rsid w:val="00A166BD"/>
    <w:rsid w:val="00A170FC"/>
    <w:rsid w:val="00A178E8"/>
    <w:rsid w:val="00A20427"/>
    <w:rsid w:val="00A204EE"/>
    <w:rsid w:val="00A22CF1"/>
    <w:rsid w:val="00A231AF"/>
    <w:rsid w:val="00A23EE5"/>
    <w:rsid w:val="00A2448D"/>
    <w:rsid w:val="00A2483A"/>
    <w:rsid w:val="00A27696"/>
    <w:rsid w:val="00A27F4F"/>
    <w:rsid w:val="00A30C1D"/>
    <w:rsid w:val="00A30E8C"/>
    <w:rsid w:val="00A312D8"/>
    <w:rsid w:val="00A31537"/>
    <w:rsid w:val="00A330D4"/>
    <w:rsid w:val="00A3311A"/>
    <w:rsid w:val="00A350BB"/>
    <w:rsid w:val="00A35758"/>
    <w:rsid w:val="00A35E6E"/>
    <w:rsid w:val="00A374C5"/>
    <w:rsid w:val="00A37FEC"/>
    <w:rsid w:val="00A41652"/>
    <w:rsid w:val="00A4204B"/>
    <w:rsid w:val="00A43582"/>
    <w:rsid w:val="00A436B4"/>
    <w:rsid w:val="00A441CA"/>
    <w:rsid w:val="00A446AD"/>
    <w:rsid w:val="00A4509B"/>
    <w:rsid w:val="00A461DC"/>
    <w:rsid w:val="00A4620C"/>
    <w:rsid w:val="00A468C6"/>
    <w:rsid w:val="00A46D79"/>
    <w:rsid w:val="00A46DD2"/>
    <w:rsid w:val="00A46DDE"/>
    <w:rsid w:val="00A4776B"/>
    <w:rsid w:val="00A47F35"/>
    <w:rsid w:val="00A516BE"/>
    <w:rsid w:val="00A51B9D"/>
    <w:rsid w:val="00A5295D"/>
    <w:rsid w:val="00A54126"/>
    <w:rsid w:val="00A55465"/>
    <w:rsid w:val="00A5622B"/>
    <w:rsid w:val="00A56E57"/>
    <w:rsid w:val="00A57E74"/>
    <w:rsid w:val="00A612F1"/>
    <w:rsid w:val="00A617BB"/>
    <w:rsid w:val="00A61D8A"/>
    <w:rsid w:val="00A61E9C"/>
    <w:rsid w:val="00A62927"/>
    <w:rsid w:val="00A6423D"/>
    <w:rsid w:val="00A64FCD"/>
    <w:rsid w:val="00A6639A"/>
    <w:rsid w:val="00A677DC"/>
    <w:rsid w:val="00A715E0"/>
    <w:rsid w:val="00A722A3"/>
    <w:rsid w:val="00A74AFD"/>
    <w:rsid w:val="00A74B5B"/>
    <w:rsid w:val="00A75ABE"/>
    <w:rsid w:val="00A77958"/>
    <w:rsid w:val="00A77F31"/>
    <w:rsid w:val="00A8064E"/>
    <w:rsid w:val="00A81DD4"/>
    <w:rsid w:val="00A82EE4"/>
    <w:rsid w:val="00A837A6"/>
    <w:rsid w:val="00A839C1"/>
    <w:rsid w:val="00A84256"/>
    <w:rsid w:val="00A84E06"/>
    <w:rsid w:val="00A85CEB"/>
    <w:rsid w:val="00A85E36"/>
    <w:rsid w:val="00A85E78"/>
    <w:rsid w:val="00A865DC"/>
    <w:rsid w:val="00A869C8"/>
    <w:rsid w:val="00A86F64"/>
    <w:rsid w:val="00A879DA"/>
    <w:rsid w:val="00A90BB3"/>
    <w:rsid w:val="00A91C5A"/>
    <w:rsid w:val="00A925BD"/>
    <w:rsid w:val="00A92907"/>
    <w:rsid w:val="00A92FBD"/>
    <w:rsid w:val="00A9349C"/>
    <w:rsid w:val="00A93F4A"/>
    <w:rsid w:val="00A93F98"/>
    <w:rsid w:val="00A942AF"/>
    <w:rsid w:val="00A947B4"/>
    <w:rsid w:val="00A95346"/>
    <w:rsid w:val="00A95A58"/>
    <w:rsid w:val="00A95FA0"/>
    <w:rsid w:val="00A9675A"/>
    <w:rsid w:val="00A9736A"/>
    <w:rsid w:val="00AA0953"/>
    <w:rsid w:val="00AA13D1"/>
    <w:rsid w:val="00AA1D16"/>
    <w:rsid w:val="00AA2C8A"/>
    <w:rsid w:val="00AA3A89"/>
    <w:rsid w:val="00AA3D39"/>
    <w:rsid w:val="00AA407A"/>
    <w:rsid w:val="00AA4ABB"/>
    <w:rsid w:val="00AA4D3C"/>
    <w:rsid w:val="00AA517E"/>
    <w:rsid w:val="00AA5480"/>
    <w:rsid w:val="00AA66B7"/>
    <w:rsid w:val="00AA753F"/>
    <w:rsid w:val="00AA7C02"/>
    <w:rsid w:val="00AA7E8E"/>
    <w:rsid w:val="00AB08E8"/>
    <w:rsid w:val="00AB09D9"/>
    <w:rsid w:val="00AB0CFF"/>
    <w:rsid w:val="00AB103E"/>
    <w:rsid w:val="00AB19A2"/>
    <w:rsid w:val="00AB1A39"/>
    <w:rsid w:val="00AB39AF"/>
    <w:rsid w:val="00AB42D9"/>
    <w:rsid w:val="00AB42FF"/>
    <w:rsid w:val="00AB46E1"/>
    <w:rsid w:val="00AB4FCF"/>
    <w:rsid w:val="00AB5393"/>
    <w:rsid w:val="00AB6136"/>
    <w:rsid w:val="00AB6426"/>
    <w:rsid w:val="00AB69B9"/>
    <w:rsid w:val="00AB6E95"/>
    <w:rsid w:val="00AB70AD"/>
    <w:rsid w:val="00AB7D56"/>
    <w:rsid w:val="00AB7F58"/>
    <w:rsid w:val="00AC02D9"/>
    <w:rsid w:val="00AC177C"/>
    <w:rsid w:val="00AC1B97"/>
    <w:rsid w:val="00AC1ECA"/>
    <w:rsid w:val="00AC211B"/>
    <w:rsid w:val="00AC2140"/>
    <w:rsid w:val="00AC260A"/>
    <w:rsid w:val="00AC2DE6"/>
    <w:rsid w:val="00AC2EB7"/>
    <w:rsid w:val="00AC2FC2"/>
    <w:rsid w:val="00AC3AA3"/>
    <w:rsid w:val="00AC3E0B"/>
    <w:rsid w:val="00AC3F91"/>
    <w:rsid w:val="00AC4C8D"/>
    <w:rsid w:val="00AC51EE"/>
    <w:rsid w:val="00AC5E05"/>
    <w:rsid w:val="00AC6D74"/>
    <w:rsid w:val="00AC73FC"/>
    <w:rsid w:val="00AC7F9A"/>
    <w:rsid w:val="00AD00DA"/>
    <w:rsid w:val="00AD0753"/>
    <w:rsid w:val="00AD17B8"/>
    <w:rsid w:val="00AD27EF"/>
    <w:rsid w:val="00AD2B78"/>
    <w:rsid w:val="00AD2CC5"/>
    <w:rsid w:val="00AD310D"/>
    <w:rsid w:val="00AD519B"/>
    <w:rsid w:val="00AD5513"/>
    <w:rsid w:val="00AD562E"/>
    <w:rsid w:val="00AD5AD1"/>
    <w:rsid w:val="00AD5B3F"/>
    <w:rsid w:val="00AD691C"/>
    <w:rsid w:val="00AD6EE6"/>
    <w:rsid w:val="00AE089F"/>
    <w:rsid w:val="00AE0BE2"/>
    <w:rsid w:val="00AE1260"/>
    <w:rsid w:val="00AE13A2"/>
    <w:rsid w:val="00AE1D32"/>
    <w:rsid w:val="00AE2275"/>
    <w:rsid w:val="00AE2A52"/>
    <w:rsid w:val="00AE3C65"/>
    <w:rsid w:val="00AE4268"/>
    <w:rsid w:val="00AE53DA"/>
    <w:rsid w:val="00AE687A"/>
    <w:rsid w:val="00AE6B43"/>
    <w:rsid w:val="00AF02C2"/>
    <w:rsid w:val="00AF0763"/>
    <w:rsid w:val="00AF1017"/>
    <w:rsid w:val="00AF1132"/>
    <w:rsid w:val="00AF142B"/>
    <w:rsid w:val="00AF245D"/>
    <w:rsid w:val="00AF250A"/>
    <w:rsid w:val="00AF2B89"/>
    <w:rsid w:val="00AF3865"/>
    <w:rsid w:val="00AF7731"/>
    <w:rsid w:val="00AF7A56"/>
    <w:rsid w:val="00B0007A"/>
    <w:rsid w:val="00B00516"/>
    <w:rsid w:val="00B00AB1"/>
    <w:rsid w:val="00B01A97"/>
    <w:rsid w:val="00B020A8"/>
    <w:rsid w:val="00B02F31"/>
    <w:rsid w:val="00B03113"/>
    <w:rsid w:val="00B038A1"/>
    <w:rsid w:val="00B043B2"/>
    <w:rsid w:val="00B04676"/>
    <w:rsid w:val="00B05E2B"/>
    <w:rsid w:val="00B05FD5"/>
    <w:rsid w:val="00B0649B"/>
    <w:rsid w:val="00B064DF"/>
    <w:rsid w:val="00B072F0"/>
    <w:rsid w:val="00B07EA7"/>
    <w:rsid w:val="00B10D2C"/>
    <w:rsid w:val="00B10D60"/>
    <w:rsid w:val="00B10F80"/>
    <w:rsid w:val="00B11CF2"/>
    <w:rsid w:val="00B12CDD"/>
    <w:rsid w:val="00B12FCE"/>
    <w:rsid w:val="00B13DAA"/>
    <w:rsid w:val="00B13DBC"/>
    <w:rsid w:val="00B1524E"/>
    <w:rsid w:val="00B164D0"/>
    <w:rsid w:val="00B16898"/>
    <w:rsid w:val="00B16BFA"/>
    <w:rsid w:val="00B16C46"/>
    <w:rsid w:val="00B20ED2"/>
    <w:rsid w:val="00B21D13"/>
    <w:rsid w:val="00B228FF"/>
    <w:rsid w:val="00B23ABE"/>
    <w:rsid w:val="00B23E6E"/>
    <w:rsid w:val="00B24AA5"/>
    <w:rsid w:val="00B2512F"/>
    <w:rsid w:val="00B25853"/>
    <w:rsid w:val="00B272DF"/>
    <w:rsid w:val="00B278B8"/>
    <w:rsid w:val="00B31364"/>
    <w:rsid w:val="00B319B7"/>
    <w:rsid w:val="00B32D8D"/>
    <w:rsid w:val="00B330A2"/>
    <w:rsid w:val="00B335BD"/>
    <w:rsid w:val="00B34312"/>
    <w:rsid w:val="00B3477F"/>
    <w:rsid w:val="00B34833"/>
    <w:rsid w:val="00B35217"/>
    <w:rsid w:val="00B35656"/>
    <w:rsid w:val="00B364B4"/>
    <w:rsid w:val="00B36D33"/>
    <w:rsid w:val="00B36D37"/>
    <w:rsid w:val="00B37865"/>
    <w:rsid w:val="00B378FE"/>
    <w:rsid w:val="00B40462"/>
    <w:rsid w:val="00B407FB"/>
    <w:rsid w:val="00B409A1"/>
    <w:rsid w:val="00B41685"/>
    <w:rsid w:val="00B43459"/>
    <w:rsid w:val="00B43A79"/>
    <w:rsid w:val="00B43D12"/>
    <w:rsid w:val="00B442F4"/>
    <w:rsid w:val="00B4532C"/>
    <w:rsid w:val="00B46139"/>
    <w:rsid w:val="00B46700"/>
    <w:rsid w:val="00B46B45"/>
    <w:rsid w:val="00B50357"/>
    <w:rsid w:val="00B50E1B"/>
    <w:rsid w:val="00B51BCF"/>
    <w:rsid w:val="00B52E1D"/>
    <w:rsid w:val="00B544AB"/>
    <w:rsid w:val="00B54DC9"/>
    <w:rsid w:val="00B54F71"/>
    <w:rsid w:val="00B55D3D"/>
    <w:rsid w:val="00B56661"/>
    <w:rsid w:val="00B56E9A"/>
    <w:rsid w:val="00B576E6"/>
    <w:rsid w:val="00B6020C"/>
    <w:rsid w:val="00B60734"/>
    <w:rsid w:val="00B61F58"/>
    <w:rsid w:val="00B6235D"/>
    <w:rsid w:val="00B64157"/>
    <w:rsid w:val="00B65023"/>
    <w:rsid w:val="00B6594C"/>
    <w:rsid w:val="00B65C5F"/>
    <w:rsid w:val="00B65CE4"/>
    <w:rsid w:val="00B6734D"/>
    <w:rsid w:val="00B67E87"/>
    <w:rsid w:val="00B70786"/>
    <w:rsid w:val="00B7093C"/>
    <w:rsid w:val="00B720B7"/>
    <w:rsid w:val="00B72B4A"/>
    <w:rsid w:val="00B72FC4"/>
    <w:rsid w:val="00B73661"/>
    <w:rsid w:val="00B7527D"/>
    <w:rsid w:val="00B7560E"/>
    <w:rsid w:val="00B75ED3"/>
    <w:rsid w:val="00B764EE"/>
    <w:rsid w:val="00B768A7"/>
    <w:rsid w:val="00B76F32"/>
    <w:rsid w:val="00B7767C"/>
    <w:rsid w:val="00B77A82"/>
    <w:rsid w:val="00B77EBE"/>
    <w:rsid w:val="00B8003B"/>
    <w:rsid w:val="00B81713"/>
    <w:rsid w:val="00B81BD7"/>
    <w:rsid w:val="00B825B2"/>
    <w:rsid w:val="00B8268E"/>
    <w:rsid w:val="00B82702"/>
    <w:rsid w:val="00B83300"/>
    <w:rsid w:val="00B83C1F"/>
    <w:rsid w:val="00B83C8B"/>
    <w:rsid w:val="00B84C03"/>
    <w:rsid w:val="00B84D61"/>
    <w:rsid w:val="00B85118"/>
    <w:rsid w:val="00B8530E"/>
    <w:rsid w:val="00B85B50"/>
    <w:rsid w:val="00B86384"/>
    <w:rsid w:val="00B86DA8"/>
    <w:rsid w:val="00B86F5F"/>
    <w:rsid w:val="00B87BE4"/>
    <w:rsid w:val="00B87FC7"/>
    <w:rsid w:val="00B900AC"/>
    <w:rsid w:val="00B90CD2"/>
    <w:rsid w:val="00B91333"/>
    <w:rsid w:val="00B91C6B"/>
    <w:rsid w:val="00B91D6C"/>
    <w:rsid w:val="00B92319"/>
    <w:rsid w:val="00B924CF"/>
    <w:rsid w:val="00B92939"/>
    <w:rsid w:val="00B92EED"/>
    <w:rsid w:val="00B9402B"/>
    <w:rsid w:val="00B94109"/>
    <w:rsid w:val="00B94B30"/>
    <w:rsid w:val="00B95305"/>
    <w:rsid w:val="00B9554A"/>
    <w:rsid w:val="00B95F77"/>
    <w:rsid w:val="00B96952"/>
    <w:rsid w:val="00B969B2"/>
    <w:rsid w:val="00B9758C"/>
    <w:rsid w:val="00BA21E6"/>
    <w:rsid w:val="00BA2331"/>
    <w:rsid w:val="00BA38CE"/>
    <w:rsid w:val="00BA3989"/>
    <w:rsid w:val="00BA4615"/>
    <w:rsid w:val="00BA48EB"/>
    <w:rsid w:val="00BA4E00"/>
    <w:rsid w:val="00BA4FB5"/>
    <w:rsid w:val="00BA5793"/>
    <w:rsid w:val="00BA5D24"/>
    <w:rsid w:val="00BA63ED"/>
    <w:rsid w:val="00BA6DBB"/>
    <w:rsid w:val="00BA711F"/>
    <w:rsid w:val="00BB1BA3"/>
    <w:rsid w:val="00BB1C7B"/>
    <w:rsid w:val="00BB26B8"/>
    <w:rsid w:val="00BB2B39"/>
    <w:rsid w:val="00BB3569"/>
    <w:rsid w:val="00BB59DB"/>
    <w:rsid w:val="00BB7206"/>
    <w:rsid w:val="00BB7804"/>
    <w:rsid w:val="00BB7A14"/>
    <w:rsid w:val="00BC045A"/>
    <w:rsid w:val="00BC0888"/>
    <w:rsid w:val="00BC0987"/>
    <w:rsid w:val="00BC1B3A"/>
    <w:rsid w:val="00BC1D5B"/>
    <w:rsid w:val="00BC1ED1"/>
    <w:rsid w:val="00BC2297"/>
    <w:rsid w:val="00BC3762"/>
    <w:rsid w:val="00BC39EC"/>
    <w:rsid w:val="00BC4FD3"/>
    <w:rsid w:val="00BC5415"/>
    <w:rsid w:val="00BC6196"/>
    <w:rsid w:val="00BC6A2F"/>
    <w:rsid w:val="00BC74DF"/>
    <w:rsid w:val="00BD0059"/>
    <w:rsid w:val="00BD08A2"/>
    <w:rsid w:val="00BD1D6D"/>
    <w:rsid w:val="00BD3DBF"/>
    <w:rsid w:val="00BD46CC"/>
    <w:rsid w:val="00BD5B4E"/>
    <w:rsid w:val="00BD60E6"/>
    <w:rsid w:val="00BD624B"/>
    <w:rsid w:val="00BD62B8"/>
    <w:rsid w:val="00BD6D7C"/>
    <w:rsid w:val="00BD74AB"/>
    <w:rsid w:val="00BE0778"/>
    <w:rsid w:val="00BE0D42"/>
    <w:rsid w:val="00BE0FA4"/>
    <w:rsid w:val="00BE2B00"/>
    <w:rsid w:val="00BE3B4F"/>
    <w:rsid w:val="00BE43F6"/>
    <w:rsid w:val="00BE4438"/>
    <w:rsid w:val="00BE508A"/>
    <w:rsid w:val="00BE5238"/>
    <w:rsid w:val="00BE5795"/>
    <w:rsid w:val="00BE7885"/>
    <w:rsid w:val="00BE7B63"/>
    <w:rsid w:val="00BF02A6"/>
    <w:rsid w:val="00BF030F"/>
    <w:rsid w:val="00BF03D0"/>
    <w:rsid w:val="00BF1675"/>
    <w:rsid w:val="00BF1EA1"/>
    <w:rsid w:val="00BF290F"/>
    <w:rsid w:val="00BF293D"/>
    <w:rsid w:val="00BF3CA3"/>
    <w:rsid w:val="00BF4A08"/>
    <w:rsid w:val="00BF6559"/>
    <w:rsid w:val="00BF6E95"/>
    <w:rsid w:val="00C0017E"/>
    <w:rsid w:val="00C001C7"/>
    <w:rsid w:val="00C00AB6"/>
    <w:rsid w:val="00C01D0B"/>
    <w:rsid w:val="00C02006"/>
    <w:rsid w:val="00C02F50"/>
    <w:rsid w:val="00C0447C"/>
    <w:rsid w:val="00C04735"/>
    <w:rsid w:val="00C057AD"/>
    <w:rsid w:val="00C101CC"/>
    <w:rsid w:val="00C10C1D"/>
    <w:rsid w:val="00C11B4E"/>
    <w:rsid w:val="00C121A4"/>
    <w:rsid w:val="00C12B3B"/>
    <w:rsid w:val="00C1313D"/>
    <w:rsid w:val="00C1336B"/>
    <w:rsid w:val="00C14687"/>
    <w:rsid w:val="00C14C96"/>
    <w:rsid w:val="00C14E5F"/>
    <w:rsid w:val="00C14E97"/>
    <w:rsid w:val="00C15490"/>
    <w:rsid w:val="00C156D5"/>
    <w:rsid w:val="00C15EE6"/>
    <w:rsid w:val="00C17203"/>
    <w:rsid w:val="00C17D42"/>
    <w:rsid w:val="00C17E81"/>
    <w:rsid w:val="00C210B0"/>
    <w:rsid w:val="00C21AA4"/>
    <w:rsid w:val="00C23172"/>
    <w:rsid w:val="00C233CF"/>
    <w:rsid w:val="00C235DC"/>
    <w:rsid w:val="00C255B9"/>
    <w:rsid w:val="00C25910"/>
    <w:rsid w:val="00C25D1B"/>
    <w:rsid w:val="00C26791"/>
    <w:rsid w:val="00C26985"/>
    <w:rsid w:val="00C271BA"/>
    <w:rsid w:val="00C271D7"/>
    <w:rsid w:val="00C2760A"/>
    <w:rsid w:val="00C27691"/>
    <w:rsid w:val="00C30991"/>
    <w:rsid w:val="00C309B5"/>
    <w:rsid w:val="00C30B57"/>
    <w:rsid w:val="00C310C4"/>
    <w:rsid w:val="00C31946"/>
    <w:rsid w:val="00C31B23"/>
    <w:rsid w:val="00C3382F"/>
    <w:rsid w:val="00C33B84"/>
    <w:rsid w:val="00C34528"/>
    <w:rsid w:val="00C34979"/>
    <w:rsid w:val="00C36296"/>
    <w:rsid w:val="00C36A1D"/>
    <w:rsid w:val="00C37444"/>
    <w:rsid w:val="00C37A85"/>
    <w:rsid w:val="00C41E40"/>
    <w:rsid w:val="00C426A4"/>
    <w:rsid w:val="00C42E08"/>
    <w:rsid w:val="00C435D9"/>
    <w:rsid w:val="00C43F69"/>
    <w:rsid w:val="00C44578"/>
    <w:rsid w:val="00C44D34"/>
    <w:rsid w:val="00C45458"/>
    <w:rsid w:val="00C463E3"/>
    <w:rsid w:val="00C464A9"/>
    <w:rsid w:val="00C472C8"/>
    <w:rsid w:val="00C475E7"/>
    <w:rsid w:val="00C4761E"/>
    <w:rsid w:val="00C50382"/>
    <w:rsid w:val="00C50988"/>
    <w:rsid w:val="00C51164"/>
    <w:rsid w:val="00C51565"/>
    <w:rsid w:val="00C5183A"/>
    <w:rsid w:val="00C539DD"/>
    <w:rsid w:val="00C53F9B"/>
    <w:rsid w:val="00C5421D"/>
    <w:rsid w:val="00C546E8"/>
    <w:rsid w:val="00C549C4"/>
    <w:rsid w:val="00C5673B"/>
    <w:rsid w:val="00C56B78"/>
    <w:rsid w:val="00C56D75"/>
    <w:rsid w:val="00C57555"/>
    <w:rsid w:val="00C578B5"/>
    <w:rsid w:val="00C6001C"/>
    <w:rsid w:val="00C617EE"/>
    <w:rsid w:val="00C6187E"/>
    <w:rsid w:val="00C6272F"/>
    <w:rsid w:val="00C637B7"/>
    <w:rsid w:val="00C63909"/>
    <w:rsid w:val="00C63DA2"/>
    <w:rsid w:val="00C6452A"/>
    <w:rsid w:val="00C64615"/>
    <w:rsid w:val="00C6476B"/>
    <w:rsid w:val="00C651ED"/>
    <w:rsid w:val="00C65704"/>
    <w:rsid w:val="00C657B5"/>
    <w:rsid w:val="00C66884"/>
    <w:rsid w:val="00C66CC7"/>
    <w:rsid w:val="00C66DB5"/>
    <w:rsid w:val="00C672FD"/>
    <w:rsid w:val="00C673E2"/>
    <w:rsid w:val="00C702C9"/>
    <w:rsid w:val="00C705A8"/>
    <w:rsid w:val="00C71691"/>
    <w:rsid w:val="00C72049"/>
    <w:rsid w:val="00C72D07"/>
    <w:rsid w:val="00C72EAD"/>
    <w:rsid w:val="00C74795"/>
    <w:rsid w:val="00C74819"/>
    <w:rsid w:val="00C74917"/>
    <w:rsid w:val="00C74A73"/>
    <w:rsid w:val="00C753C3"/>
    <w:rsid w:val="00C755BA"/>
    <w:rsid w:val="00C75673"/>
    <w:rsid w:val="00C760B4"/>
    <w:rsid w:val="00C767B2"/>
    <w:rsid w:val="00C76C8A"/>
    <w:rsid w:val="00C80789"/>
    <w:rsid w:val="00C80FF3"/>
    <w:rsid w:val="00C817E5"/>
    <w:rsid w:val="00C81E2C"/>
    <w:rsid w:val="00C8307C"/>
    <w:rsid w:val="00C865CA"/>
    <w:rsid w:val="00C904B3"/>
    <w:rsid w:val="00C904F7"/>
    <w:rsid w:val="00C90F0C"/>
    <w:rsid w:val="00C91336"/>
    <w:rsid w:val="00C913D9"/>
    <w:rsid w:val="00C91590"/>
    <w:rsid w:val="00C92423"/>
    <w:rsid w:val="00C926C0"/>
    <w:rsid w:val="00C927F3"/>
    <w:rsid w:val="00C937F0"/>
    <w:rsid w:val="00C939F3"/>
    <w:rsid w:val="00C94561"/>
    <w:rsid w:val="00C95692"/>
    <w:rsid w:val="00C97137"/>
    <w:rsid w:val="00C973C3"/>
    <w:rsid w:val="00C97818"/>
    <w:rsid w:val="00C97BE1"/>
    <w:rsid w:val="00CA01B6"/>
    <w:rsid w:val="00CA1023"/>
    <w:rsid w:val="00CA1C35"/>
    <w:rsid w:val="00CA1E48"/>
    <w:rsid w:val="00CA28DE"/>
    <w:rsid w:val="00CA4862"/>
    <w:rsid w:val="00CA4E31"/>
    <w:rsid w:val="00CA66AA"/>
    <w:rsid w:val="00CA74BA"/>
    <w:rsid w:val="00CA7BF7"/>
    <w:rsid w:val="00CA7E38"/>
    <w:rsid w:val="00CB15DB"/>
    <w:rsid w:val="00CB2430"/>
    <w:rsid w:val="00CB25BE"/>
    <w:rsid w:val="00CB31AB"/>
    <w:rsid w:val="00CB36F6"/>
    <w:rsid w:val="00CB3875"/>
    <w:rsid w:val="00CB4A2B"/>
    <w:rsid w:val="00CB6BD3"/>
    <w:rsid w:val="00CB7748"/>
    <w:rsid w:val="00CB7D4A"/>
    <w:rsid w:val="00CB7D7A"/>
    <w:rsid w:val="00CC02FF"/>
    <w:rsid w:val="00CC1A8C"/>
    <w:rsid w:val="00CC2252"/>
    <w:rsid w:val="00CC24B3"/>
    <w:rsid w:val="00CC25C7"/>
    <w:rsid w:val="00CC3613"/>
    <w:rsid w:val="00CC3820"/>
    <w:rsid w:val="00CC3A29"/>
    <w:rsid w:val="00CC458D"/>
    <w:rsid w:val="00CC48C4"/>
    <w:rsid w:val="00CC4B69"/>
    <w:rsid w:val="00CC5677"/>
    <w:rsid w:val="00CC7E87"/>
    <w:rsid w:val="00CD0319"/>
    <w:rsid w:val="00CD0DD1"/>
    <w:rsid w:val="00CD147E"/>
    <w:rsid w:val="00CD1907"/>
    <w:rsid w:val="00CD2287"/>
    <w:rsid w:val="00CD2442"/>
    <w:rsid w:val="00CD4CA9"/>
    <w:rsid w:val="00CD5ADD"/>
    <w:rsid w:val="00CD5E4C"/>
    <w:rsid w:val="00CD5EF5"/>
    <w:rsid w:val="00CD5FE1"/>
    <w:rsid w:val="00CD62AE"/>
    <w:rsid w:val="00CD63BD"/>
    <w:rsid w:val="00CD664E"/>
    <w:rsid w:val="00CD66CC"/>
    <w:rsid w:val="00CD66E2"/>
    <w:rsid w:val="00CD688E"/>
    <w:rsid w:val="00CD7C82"/>
    <w:rsid w:val="00CE0109"/>
    <w:rsid w:val="00CE0880"/>
    <w:rsid w:val="00CE0925"/>
    <w:rsid w:val="00CE1062"/>
    <w:rsid w:val="00CE197B"/>
    <w:rsid w:val="00CE208A"/>
    <w:rsid w:val="00CE467E"/>
    <w:rsid w:val="00CE5FD8"/>
    <w:rsid w:val="00CE673D"/>
    <w:rsid w:val="00CE6757"/>
    <w:rsid w:val="00CE688D"/>
    <w:rsid w:val="00CE6A11"/>
    <w:rsid w:val="00CE7131"/>
    <w:rsid w:val="00CE7CD8"/>
    <w:rsid w:val="00CE7F54"/>
    <w:rsid w:val="00CF1572"/>
    <w:rsid w:val="00CF189E"/>
    <w:rsid w:val="00CF1CCB"/>
    <w:rsid w:val="00CF2F6D"/>
    <w:rsid w:val="00CF300F"/>
    <w:rsid w:val="00CF4228"/>
    <w:rsid w:val="00CF4381"/>
    <w:rsid w:val="00CF4BA5"/>
    <w:rsid w:val="00CF4F4C"/>
    <w:rsid w:val="00CF5BC7"/>
    <w:rsid w:val="00CF6376"/>
    <w:rsid w:val="00CF689E"/>
    <w:rsid w:val="00D0039A"/>
    <w:rsid w:val="00D00874"/>
    <w:rsid w:val="00D02285"/>
    <w:rsid w:val="00D02418"/>
    <w:rsid w:val="00D0438C"/>
    <w:rsid w:val="00D0441D"/>
    <w:rsid w:val="00D0475A"/>
    <w:rsid w:val="00D047C4"/>
    <w:rsid w:val="00D04C32"/>
    <w:rsid w:val="00D056C3"/>
    <w:rsid w:val="00D06315"/>
    <w:rsid w:val="00D068C7"/>
    <w:rsid w:val="00D07D61"/>
    <w:rsid w:val="00D1141E"/>
    <w:rsid w:val="00D11DFF"/>
    <w:rsid w:val="00D12BCC"/>
    <w:rsid w:val="00D12E40"/>
    <w:rsid w:val="00D1303B"/>
    <w:rsid w:val="00D137B6"/>
    <w:rsid w:val="00D13B3F"/>
    <w:rsid w:val="00D14DFF"/>
    <w:rsid w:val="00D150A6"/>
    <w:rsid w:val="00D171CD"/>
    <w:rsid w:val="00D20224"/>
    <w:rsid w:val="00D2028B"/>
    <w:rsid w:val="00D2076F"/>
    <w:rsid w:val="00D20B09"/>
    <w:rsid w:val="00D20F54"/>
    <w:rsid w:val="00D230DC"/>
    <w:rsid w:val="00D25760"/>
    <w:rsid w:val="00D25D78"/>
    <w:rsid w:val="00D25DB8"/>
    <w:rsid w:val="00D30FAE"/>
    <w:rsid w:val="00D312CF"/>
    <w:rsid w:val="00D31309"/>
    <w:rsid w:val="00D3201C"/>
    <w:rsid w:val="00D32337"/>
    <w:rsid w:val="00D3294E"/>
    <w:rsid w:val="00D3297B"/>
    <w:rsid w:val="00D33AE0"/>
    <w:rsid w:val="00D33F51"/>
    <w:rsid w:val="00D342B5"/>
    <w:rsid w:val="00D36604"/>
    <w:rsid w:val="00D373B3"/>
    <w:rsid w:val="00D378B5"/>
    <w:rsid w:val="00D4085A"/>
    <w:rsid w:val="00D41213"/>
    <w:rsid w:val="00D41DF6"/>
    <w:rsid w:val="00D42117"/>
    <w:rsid w:val="00D422C7"/>
    <w:rsid w:val="00D42629"/>
    <w:rsid w:val="00D426AA"/>
    <w:rsid w:val="00D42725"/>
    <w:rsid w:val="00D440A4"/>
    <w:rsid w:val="00D4420D"/>
    <w:rsid w:val="00D4461B"/>
    <w:rsid w:val="00D4512C"/>
    <w:rsid w:val="00D45EDF"/>
    <w:rsid w:val="00D47157"/>
    <w:rsid w:val="00D47A27"/>
    <w:rsid w:val="00D50C61"/>
    <w:rsid w:val="00D50DF9"/>
    <w:rsid w:val="00D51386"/>
    <w:rsid w:val="00D52194"/>
    <w:rsid w:val="00D52883"/>
    <w:rsid w:val="00D533C4"/>
    <w:rsid w:val="00D54730"/>
    <w:rsid w:val="00D54C53"/>
    <w:rsid w:val="00D54F47"/>
    <w:rsid w:val="00D56EB3"/>
    <w:rsid w:val="00D6048C"/>
    <w:rsid w:val="00D606F9"/>
    <w:rsid w:val="00D60735"/>
    <w:rsid w:val="00D61ABF"/>
    <w:rsid w:val="00D620CF"/>
    <w:rsid w:val="00D62645"/>
    <w:rsid w:val="00D62DEF"/>
    <w:rsid w:val="00D6352C"/>
    <w:rsid w:val="00D63E71"/>
    <w:rsid w:val="00D64197"/>
    <w:rsid w:val="00D641C4"/>
    <w:rsid w:val="00D64FD5"/>
    <w:rsid w:val="00D65EA8"/>
    <w:rsid w:val="00D6627B"/>
    <w:rsid w:val="00D679E9"/>
    <w:rsid w:val="00D710EA"/>
    <w:rsid w:val="00D73045"/>
    <w:rsid w:val="00D73DA4"/>
    <w:rsid w:val="00D754E2"/>
    <w:rsid w:val="00D75687"/>
    <w:rsid w:val="00D75861"/>
    <w:rsid w:val="00D77169"/>
    <w:rsid w:val="00D77E54"/>
    <w:rsid w:val="00D8024C"/>
    <w:rsid w:val="00D80AC8"/>
    <w:rsid w:val="00D819B0"/>
    <w:rsid w:val="00D828EA"/>
    <w:rsid w:val="00D82981"/>
    <w:rsid w:val="00D82E1E"/>
    <w:rsid w:val="00D83928"/>
    <w:rsid w:val="00D8397E"/>
    <w:rsid w:val="00D83D34"/>
    <w:rsid w:val="00D83F60"/>
    <w:rsid w:val="00D8658F"/>
    <w:rsid w:val="00D86D5E"/>
    <w:rsid w:val="00D87FE6"/>
    <w:rsid w:val="00D9059B"/>
    <w:rsid w:val="00D91FD4"/>
    <w:rsid w:val="00D92A04"/>
    <w:rsid w:val="00D92FB3"/>
    <w:rsid w:val="00D93611"/>
    <w:rsid w:val="00D9482C"/>
    <w:rsid w:val="00D94959"/>
    <w:rsid w:val="00D94C0E"/>
    <w:rsid w:val="00D94F88"/>
    <w:rsid w:val="00D94FB6"/>
    <w:rsid w:val="00D95B06"/>
    <w:rsid w:val="00D96103"/>
    <w:rsid w:val="00D96D40"/>
    <w:rsid w:val="00D96E43"/>
    <w:rsid w:val="00D96E65"/>
    <w:rsid w:val="00D97130"/>
    <w:rsid w:val="00D974B3"/>
    <w:rsid w:val="00DA011F"/>
    <w:rsid w:val="00DA0302"/>
    <w:rsid w:val="00DA0C93"/>
    <w:rsid w:val="00DA0D4B"/>
    <w:rsid w:val="00DA1A15"/>
    <w:rsid w:val="00DA1F65"/>
    <w:rsid w:val="00DA26D3"/>
    <w:rsid w:val="00DA2B78"/>
    <w:rsid w:val="00DA2EE3"/>
    <w:rsid w:val="00DA30AA"/>
    <w:rsid w:val="00DA350A"/>
    <w:rsid w:val="00DA3586"/>
    <w:rsid w:val="00DA3E3C"/>
    <w:rsid w:val="00DA42D0"/>
    <w:rsid w:val="00DA5345"/>
    <w:rsid w:val="00DA5916"/>
    <w:rsid w:val="00DA59E6"/>
    <w:rsid w:val="00DA7C93"/>
    <w:rsid w:val="00DA7CB1"/>
    <w:rsid w:val="00DB0A66"/>
    <w:rsid w:val="00DB0CF0"/>
    <w:rsid w:val="00DB1325"/>
    <w:rsid w:val="00DB3188"/>
    <w:rsid w:val="00DB37B5"/>
    <w:rsid w:val="00DB4229"/>
    <w:rsid w:val="00DB49BD"/>
    <w:rsid w:val="00DB5338"/>
    <w:rsid w:val="00DB5E3D"/>
    <w:rsid w:val="00DB67C9"/>
    <w:rsid w:val="00DB6CC0"/>
    <w:rsid w:val="00DB70CF"/>
    <w:rsid w:val="00DB7AFF"/>
    <w:rsid w:val="00DC1F65"/>
    <w:rsid w:val="00DC26E4"/>
    <w:rsid w:val="00DC3F44"/>
    <w:rsid w:val="00DC4E0B"/>
    <w:rsid w:val="00DC5841"/>
    <w:rsid w:val="00DC6984"/>
    <w:rsid w:val="00DC6D3C"/>
    <w:rsid w:val="00DC78AD"/>
    <w:rsid w:val="00DD0DD1"/>
    <w:rsid w:val="00DD2D27"/>
    <w:rsid w:val="00DD37A6"/>
    <w:rsid w:val="00DD41A7"/>
    <w:rsid w:val="00DD46E4"/>
    <w:rsid w:val="00DD53A7"/>
    <w:rsid w:val="00DD548D"/>
    <w:rsid w:val="00DD55E6"/>
    <w:rsid w:val="00DD57BB"/>
    <w:rsid w:val="00DD57CF"/>
    <w:rsid w:val="00DD5E57"/>
    <w:rsid w:val="00DD66EB"/>
    <w:rsid w:val="00DD6929"/>
    <w:rsid w:val="00DD6C81"/>
    <w:rsid w:val="00DD7213"/>
    <w:rsid w:val="00DD78B2"/>
    <w:rsid w:val="00DE060D"/>
    <w:rsid w:val="00DE0DC2"/>
    <w:rsid w:val="00DE0E35"/>
    <w:rsid w:val="00DE0EEE"/>
    <w:rsid w:val="00DE1135"/>
    <w:rsid w:val="00DE16FE"/>
    <w:rsid w:val="00DE2B26"/>
    <w:rsid w:val="00DE2BE3"/>
    <w:rsid w:val="00DE3593"/>
    <w:rsid w:val="00DE47E8"/>
    <w:rsid w:val="00DE51EE"/>
    <w:rsid w:val="00DE540E"/>
    <w:rsid w:val="00DE59B6"/>
    <w:rsid w:val="00DE7B5A"/>
    <w:rsid w:val="00DF01F1"/>
    <w:rsid w:val="00DF1CAD"/>
    <w:rsid w:val="00DF3D75"/>
    <w:rsid w:val="00DF4206"/>
    <w:rsid w:val="00DF4D13"/>
    <w:rsid w:val="00DF64C0"/>
    <w:rsid w:val="00DF6A26"/>
    <w:rsid w:val="00DF6B06"/>
    <w:rsid w:val="00DF6EDD"/>
    <w:rsid w:val="00E0093F"/>
    <w:rsid w:val="00E01049"/>
    <w:rsid w:val="00E0216E"/>
    <w:rsid w:val="00E024C8"/>
    <w:rsid w:val="00E025EC"/>
    <w:rsid w:val="00E03233"/>
    <w:rsid w:val="00E04DBA"/>
    <w:rsid w:val="00E0500B"/>
    <w:rsid w:val="00E05600"/>
    <w:rsid w:val="00E0752A"/>
    <w:rsid w:val="00E07C75"/>
    <w:rsid w:val="00E10570"/>
    <w:rsid w:val="00E107B4"/>
    <w:rsid w:val="00E109A7"/>
    <w:rsid w:val="00E11600"/>
    <w:rsid w:val="00E1195B"/>
    <w:rsid w:val="00E12507"/>
    <w:rsid w:val="00E1469A"/>
    <w:rsid w:val="00E14FD7"/>
    <w:rsid w:val="00E15582"/>
    <w:rsid w:val="00E15A98"/>
    <w:rsid w:val="00E16DA8"/>
    <w:rsid w:val="00E202F4"/>
    <w:rsid w:val="00E20616"/>
    <w:rsid w:val="00E206FE"/>
    <w:rsid w:val="00E20BBD"/>
    <w:rsid w:val="00E21648"/>
    <w:rsid w:val="00E2256F"/>
    <w:rsid w:val="00E22627"/>
    <w:rsid w:val="00E2385D"/>
    <w:rsid w:val="00E24BAA"/>
    <w:rsid w:val="00E27826"/>
    <w:rsid w:val="00E278F0"/>
    <w:rsid w:val="00E3037F"/>
    <w:rsid w:val="00E30703"/>
    <w:rsid w:val="00E30BE8"/>
    <w:rsid w:val="00E31C72"/>
    <w:rsid w:val="00E321BA"/>
    <w:rsid w:val="00E326D4"/>
    <w:rsid w:val="00E32BC1"/>
    <w:rsid w:val="00E33452"/>
    <w:rsid w:val="00E34611"/>
    <w:rsid w:val="00E34997"/>
    <w:rsid w:val="00E34D83"/>
    <w:rsid w:val="00E357CC"/>
    <w:rsid w:val="00E36477"/>
    <w:rsid w:val="00E369AB"/>
    <w:rsid w:val="00E37129"/>
    <w:rsid w:val="00E37F1A"/>
    <w:rsid w:val="00E401B9"/>
    <w:rsid w:val="00E401BA"/>
    <w:rsid w:val="00E40879"/>
    <w:rsid w:val="00E40AA2"/>
    <w:rsid w:val="00E40C78"/>
    <w:rsid w:val="00E428DE"/>
    <w:rsid w:val="00E44F54"/>
    <w:rsid w:val="00E46036"/>
    <w:rsid w:val="00E46D7E"/>
    <w:rsid w:val="00E47815"/>
    <w:rsid w:val="00E47B06"/>
    <w:rsid w:val="00E51730"/>
    <w:rsid w:val="00E52007"/>
    <w:rsid w:val="00E54264"/>
    <w:rsid w:val="00E55872"/>
    <w:rsid w:val="00E56301"/>
    <w:rsid w:val="00E567A2"/>
    <w:rsid w:val="00E604CB"/>
    <w:rsid w:val="00E609A3"/>
    <w:rsid w:val="00E60D93"/>
    <w:rsid w:val="00E621B8"/>
    <w:rsid w:val="00E62D1C"/>
    <w:rsid w:val="00E64ADA"/>
    <w:rsid w:val="00E6578A"/>
    <w:rsid w:val="00E65869"/>
    <w:rsid w:val="00E6607C"/>
    <w:rsid w:val="00E66140"/>
    <w:rsid w:val="00E66B78"/>
    <w:rsid w:val="00E71199"/>
    <w:rsid w:val="00E71242"/>
    <w:rsid w:val="00E72147"/>
    <w:rsid w:val="00E726D9"/>
    <w:rsid w:val="00E73002"/>
    <w:rsid w:val="00E730AE"/>
    <w:rsid w:val="00E758D3"/>
    <w:rsid w:val="00E7628C"/>
    <w:rsid w:val="00E76385"/>
    <w:rsid w:val="00E76EC3"/>
    <w:rsid w:val="00E775EB"/>
    <w:rsid w:val="00E801DE"/>
    <w:rsid w:val="00E807F2"/>
    <w:rsid w:val="00E80C16"/>
    <w:rsid w:val="00E82370"/>
    <w:rsid w:val="00E82844"/>
    <w:rsid w:val="00E83D97"/>
    <w:rsid w:val="00E8449A"/>
    <w:rsid w:val="00E84BDC"/>
    <w:rsid w:val="00E863E7"/>
    <w:rsid w:val="00E86D04"/>
    <w:rsid w:val="00E8761A"/>
    <w:rsid w:val="00E876BA"/>
    <w:rsid w:val="00E877FC"/>
    <w:rsid w:val="00E87B8F"/>
    <w:rsid w:val="00E87FB0"/>
    <w:rsid w:val="00E9057B"/>
    <w:rsid w:val="00E90C4F"/>
    <w:rsid w:val="00E90D6D"/>
    <w:rsid w:val="00E90F2E"/>
    <w:rsid w:val="00E913FE"/>
    <w:rsid w:val="00E9190A"/>
    <w:rsid w:val="00E91CC0"/>
    <w:rsid w:val="00E91CE6"/>
    <w:rsid w:val="00E91E4E"/>
    <w:rsid w:val="00E9229D"/>
    <w:rsid w:val="00E92A45"/>
    <w:rsid w:val="00E92BC8"/>
    <w:rsid w:val="00E936E9"/>
    <w:rsid w:val="00E94332"/>
    <w:rsid w:val="00E94419"/>
    <w:rsid w:val="00E94DF8"/>
    <w:rsid w:val="00E95132"/>
    <w:rsid w:val="00E954C1"/>
    <w:rsid w:val="00E96767"/>
    <w:rsid w:val="00E968B9"/>
    <w:rsid w:val="00E974FE"/>
    <w:rsid w:val="00EA082B"/>
    <w:rsid w:val="00EA174D"/>
    <w:rsid w:val="00EA1965"/>
    <w:rsid w:val="00EA2EFB"/>
    <w:rsid w:val="00EA3144"/>
    <w:rsid w:val="00EA374A"/>
    <w:rsid w:val="00EA387D"/>
    <w:rsid w:val="00EA4B2C"/>
    <w:rsid w:val="00EA5091"/>
    <w:rsid w:val="00EA548B"/>
    <w:rsid w:val="00EA5881"/>
    <w:rsid w:val="00EA610F"/>
    <w:rsid w:val="00EA657D"/>
    <w:rsid w:val="00EB10F6"/>
    <w:rsid w:val="00EB155D"/>
    <w:rsid w:val="00EB219D"/>
    <w:rsid w:val="00EB2719"/>
    <w:rsid w:val="00EB3718"/>
    <w:rsid w:val="00EB3821"/>
    <w:rsid w:val="00EB3A40"/>
    <w:rsid w:val="00EB68AD"/>
    <w:rsid w:val="00EB7393"/>
    <w:rsid w:val="00EB79B0"/>
    <w:rsid w:val="00EB7AA7"/>
    <w:rsid w:val="00EC04CF"/>
    <w:rsid w:val="00EC1508"/>
    <w:rsid w:val="00EC16A3"/>
    <w:rsid w:val="00EC1E30"/>
    <w:rsid w:val="00EC2536"/>
    <w:rsid w:val="00EC40A7"/>
    <w:rsid w:val="00EC4E24"/>
    <w:rsid w:val="00EC5028"/>
    <w:rsid w:val="00EC5BDC"/>
    <w:rsid w:val="00EC61A0"/>
    <w:rsid w:val="00EC6211"/>
    <w:rsid w:val="00EC6836"/>
    <w:rsid w:val="00EC6B37"/>
    <w:rsid w:val="00EC7598"/>
    <w:rsid w:val="00EC7BD8"/>
    <w:rsid w:val="00EC7C2F"/>
    <w:rsid w:val="00ED19F7"/>
    <w:rsid w:val="00ED2843"/>
    <w:rsid w:val="00ED2A1E"/>
    <w:rsid w:val="00ED31B8"/>
    <w:rsid w:val="00ED3595"/>
    <w:rsid w:val="00ED47AE"/>
    <w:rsid w:val="00ED4868"/>
    <w:rsid w:val="00ED5081"/>
    <w:rsid w:val="00ED593B"/>
    <w:rsid w:val="00ED5D17"/>
    <w:rsid w:val="00ED5EA7"/>
    <w:rsid w:val="00ED61AB"/>
    <w:rsid w:val="00ED72B0"/>
    <w:rsid w:val="00EE1ACF"/>
    <w:rsid w:val="00EE1E1B"/>
    <w:rsid w:val="00EE1E6D"/>
    <w:rsid w:val="00EE28E1"/>
    <w:rsid w:val="00EE38DE"/>
    <w:rsid w:val="00EE4A05"/>
    <w:rsid w:val="00EE4FC2"/>
    <w:rsid w:val="00EE53A3"/>
    <w:rsid w:val="00EE5564"/>
    <w:rsid w:val="00EE5624"/>
    <w:rsid w:val="00EE5936"/>
    <w:rsid w:val="00EE6B38"/>
    <w:rsid w:val="00EE6C07"/>
    <w:rsid w:val="00EE7B5D"/>
    <w:rsid w:val="00EE7B9A"/>
    <w:rsid w:val="00EE7D2F"/>
    <w:rsid w:val="00EE7F8F"/>
    <w:rsid w:val="00EF0182"/>
    <w:rsid w:val="00EF171F"/>
    <w:rsid w:val="00EF321E"/>
    <w:rsid w:val="00EF392C"/>
    <w:rsid w:val="00EF4A17"/>
    <w:rsid w:val="00EF6DD4"/>
    <w:rsid w:val="00EF75B5"/>
    <w:rsid w:val="00EF7C03"/>
    <w:rsid w:val="00EF7F55"/>
    <w:rsid w:val="00F00651"/>
    <w:rsid w:val="00F007B7"/>
    <w:rsid w:val="00F01660"/>
    <w:rsid w:val="00F01B1E"/>
    <w:rsid w:val="00F021E5"/>
    <w:rsid w:val="00F0297C"/>
    <w:rsid w:val="00F04263"/>
    <w:rsid w:val="00F042C8"/>
    <w:rsid w:val="00F05471"/>
    <w:rsid w:val="00F057C1"/>
    <w:rsid w:val="00F059CA"/>
    <w:rsid w:val="00F06922"/>
    <w:rsid w:val="00F07173"/>
    <w:rsid w:val="00F072B4"/>
    <w:rsid w:val="00F07AB9"/>
    <w:rsid w:val="00F100F6"/>
    <w:rsid w:val="00F1081D"/>
    <w:rsid w:val="00F12582"/>
    <w:rsid w:val="00F1296A"/>
    <w:rsid w:val="00F12AAE"/>
    <w:rsid w:val="00F12D74"/>
    <w:rsid w:val="00F13788"/>
    <w:rsid w:val="00F138CB"/>
    <w:rsid w:val="00F13B41"/>
    <w:rsid w:val="00F1413A"/>
    <w:rsid w:val="00F14388"/>
    <w:rsid w:val="00F149ED"/>
    <w:rsid w:val="00F14ACD"/>
    <w:rsid w:val="00F15444"/>
    <w:rsid w:val="00F15821"/>
    <w:rsid w:val="00F16848"/>
    <w:rsid w:val="00F16CE3"/>
    <w:rsid w:val="00F171CD"/>
    <w:rsid w:val="00F20109"/>
    <w:rsid w:val="00F20FBE"/>
    <w:rsid w:val="00F21455"/>
    <w:rsid w:val="00F21914"/>
    <w:rsid w:val="00F21CAF"/>
    <w:rsid w:val="00F21E6D"/>
    <w:rsid w:val="00F2391A"/>
    <w:rsid w:val="00F23990"/>
    <w:rsid w:val="00F24A6D"/>
    <w:rsid w:val="00F2508A"/>
    <w:rsid w:val="00F2513D"/>
    <w:rsid w:val="00F25182"/>
    <w:rsid w:val="00F25C08"/>
    <w:rsid w:val="00F26AAE"/>
    <w:rsid w:val="00F275F8"/>
    <w:rsid w:val="00F27AB8"/>
    <w:rsid w:val="00F30206"/>
    <w:rsid w:val="00F3051E"/>
    <w:rsid w:val="00F31E73"/>
    <w:rsid w:val="00F32079"/>
    <w:rsid w:val="00F327F8"/>
    <w:rsid w:val="00F3283D"/>
    <w:rsid w:val="00F32938"/>
    <w:rsid w:val="00F32C5F"/>
    <w:rsid w:val="00F34A20"/>
    <w:rsid w:val="00F34A77"/>
    <w:rsid w:val="00F35A97"/>
    <w:rsid w:val="00F36CFB"/>
    <w:rsid w:val="00F36D9E"/>
    <w:rsid w:val="00F37B71"/>
    <w:rsid w:val="00F37C2D"/>
    <w:rsid w:val="00F41063"/>
    <w:rsid w:val="00F41629"/>
    <w:rsid w:val="00F419DB"/>
    <w:rsid w:val="00F42A7E"/>
    <w:rsid w:val="00F4387C"/>
    <w:rsid w:val="00F438B5"/>
    <w:rsid w:val="00F44191"/>
    <w:rsid w:val="00F441FC"/>
    <w:rsid w:val="00F44B29"/>
    <w:rsid w:val="00F45170"/>
    <w:rsid w:val="00F51019"/>
    <w:rsid w:val="00F529DA"/>
    <w:rsid w:val="00F53106"/>
    <w:rsid w:val="00F53408"/>
    <w:rsid w:val="00F53460"/>
    <w:rsid w:val="00F53D10"/>
    <w:rsid w:val="00F55380"/>
    <w:rsid w:val="00F55641"/>
    <w:rsid w:val="00F5625D"/>
    <w:rsid w:val="00F57DE9"/>
    <w:rsid w:val="00F61581"/>
    <w:rsid w:val="00F61798"/>
    <w:rsid w:val="00F61803"/>
    <w:rsid w:val="00F61C0D"/>
    <w:rsid w:val="00F62F04"/>
    <w:rsid w:val="00F646C7"/>
    <w:rsid w:val="00F64BB1"/>
    <w:rsid w:val="00F64FC4"/>
    <w:rsid w:val="00F652E5"/>
    <w:rsid w:val="00F65E2E"/>
    <w:rsid w:val="00F66964"/>
    <w:rsid w:val="00F6768B"/>
    <w:rsid w:val="00F707AA"/>
    <w:rsid w:val="00F71282"/>
    <w:rsid w:val="00F71977"/>
    <w:rsid w:val="00F7317B"/>
    <w:rsid w:val="00F732C5"/>
    <w:rsid w:val="00F73951"/>
    <w:rsid w:val="00F75680"/>
    <w:rsid w:val="00F76221"/>
    <w:rsid w:val="00F76F08"/>
    <w:rsid w:val="00F76F4D"/>
    <w:rsid w:val="00F77A47"/>
    <w:rsid w:val="00F80904"/>
    <w:rsid w:val="00F80CF1"/>
    <w:rsid w:val="00F82653"/>
    <w:rsid w:val="00F82E57"/>
    <w:rsid w:val="00F834DA"/>
    <w:rsid w:val="00F835B4"/>
    <w:rsid w:val="00F83822"/>
    <w:rsid w:val="00F83DA1"/>
    <w:rsid w:val="00F840E5"/>
    <w:rsid w:val="00F8481C"/>
    <w:rsid w:val="00F8484C"/>
    <w:rsid w:val="00F852DB"/>
    <w:rsid w:val="00F856FF"/>
    <w:rsid w:val="00F860B7"/>
    <w:rsid w:val="00F860E7"/>
    <w:rsid w:val="00F86953"/>
    <w:rsid w:val="00F86EB7"/>
    <w:rsid w:val="00F87379"/>
    <w:rsid w:val="00F87630"/>
    <w:rsid w:val="00F87CEA"/>
    <w:rsid w:val="00F90FD7"/>
    <w:rsid w:val="00F913AA"/>
    <w:rsid w:val="00F919EF"/>
    <w:rsid w:val="00F91DE0"/>
    <w:rsid w:val="00F91EB7"/>
    <w:rsid w:val="00F92157"/>
    <w:rsid w:val="00F9263E"/>
    <w:rsid w:val="00F926AB"/>
    <w:rsid w:val="00F93159"/>
    <w:rsid w:val="00F937FE"/>
    <w:rsid w:val="00F93D43"/>
    <w:rsid w:val="00F95BA4"/>
    <w:rsid w:val="00F95C42"/>
    <w:rsid w:val="00F96CF3"/>
    <w:rsid w:val="00F9730B"/>
    <w:rsid w:val="00FA0D01"/>
    <w:rsid w:val="00FA0E02"/>
    <w:rsid w:val="00FA115D"/>
    <w:rsid w:val="00FA228F"/>
    <w:rsid w:val="00FA26C0"/>
    <w:rsid w:val="00FA2D2E"/>
    <w:rsid w:val="00FA3411"/>
    <w:rsid w:val="00FA36F1"/>
    <w:rsid w:val="00FA38E7"/>
    <w:rsid w:val="00FA3CDD"/>
    <w:rsid w:val="00FA43F1"/>
    <w:rsid w:val="00FA4473"/>
    <w:rsid w:val="00FA47A8"/>
    <w:rsid w:val="00FA4AE1"/>
    <w:rsid w:val="00FA602F"/>
    <w:rsid w:val="00FA64CE"/>
    <w:rsid w:val="00FA6704"/>
    <w:rsid w:val="00FA6F96"/>
    <w:rsid w:val="00FA7CC3"/>
    <w:rsid w:val="00FA7E85"/>
    <w:rsid w:val="00FB0326"/>
    <w:rsid w:val="00FB2ABB"/>
    <w:rsid w:val="00FB3564"/>
    <w:rsid w:val="00FB3F4E"/>
    <w:rsid w:val="00FB441C"/>
    <w:rsid w:val="00FB44A3"/>
    <w:rsid w:val="00FB4E75"/>
    <w:rsid w:val="00FB5396"/>
    <w:rsid w:val="00FC05A1"/>
    <w:rsid w:val="00FC0A46"/>
    <w:rsid w:val="00FC0BD3"/>
    <w:rsid w:val="00FC1708"/>
    <w:rsid w:val="00FC19C0"/>
    <w:rsid w:val="00FC4E66"/>
    <w:rsid w:val="00FC530F"/>
    <w:rsid w:val="00FC6C39"/>
    <w:rsid w:val="00FC7E3A"/>
    <w:rsid w:val="00FD0052"/>
    <w:rsid w:val="00FD107B"/>
    <w:rsid w:val="00FD14E9"/>
    <w:rsid w:val="00FD2168"/>
    <w:rsid w:val="00FD2CF9"/>
    <w:rsid w:val="00FD366D"/>
    <w:rsid w:val="00FD368F"/>
    <w:rsid w:val="00FD42C4"/>
    <w:rsid w:val="00FD491F"/>
    <w:rsid w:val="00FD5F76"/>
    <w:rsid w:val="00FD6AB7"/>
    <w:rsid w:val="00FD7C47"/>
    <w:rsid w:val="00FE03DD"/>
    <w:rsid w:val="00FE15AA"/>
    <w:rsid w:val="00FE16CE"/>
    <w:rsid w:val="00FE1854"/>
    <w:rsid w:val="00FE19C8"/>
    <w:rsid w:val="00FE1E2C"/>
    <w:rsid w:val="00FE2139"/>
    <w:rsid w:val="00FE2147"/>
    <w:rsid w:val="00FE228B"/>
    <w:rsid w:val="00FE26AD"/>
    <w:rsid w:val="00FE306F"/>
    <w:rsid w:val="00FE32BA"/>
    <w:rsid w:val="00FE3D3E"/>
    <w:rsid w:val="00FE3E45"/>
    <w:rsid w:val="00FE46CD"/>
    <w:rsid w:val="00FE60EF"/>
    <w:rsid w:val="00FE6BDB"/>
    <w:rsid w:val="00FE6C3F"/>
    <w:rsid w:val="00FE7C12"/>
    <w:rsid w:val="00FE7FAF"/>
    <w:rsid w:val="00FF0139"/>
    <w:rsid w:val="00FF1457"/>
    <w:rsid w:val="00FF1E0F"/>
    <w:rsid w:val="00FF325B"/>
    <w:rsid w:val="00FF3CC4"/>
    <w:rsid w:val="00FF3D46"/>
    <w:rsid w:val="00FF49EC"/>
    <w:rsid w:val="00FF4A94"/>
    <w:rsid w:val="00FF4AF4"/>
    <w:rsid w:val="00FF5267"/>
    <w:rsid w:val="00FF7D0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E9369"/>
  <w15:docId w15:val="{79568826-3A99-443C-B2B1-4751E6EA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5D"/>
  </w:style>
  <w:style w:type="paragraph" w:styleId="Heading1">
    <w:name w:val="heading 1"/>
    <w:aliases w:val="Para Number,h1,(NECG) Heading 1,h11,h12,h13,BSL,IPI_H1,H1"/>
    <w:basedOn w:val="Normal"/>
    <w:next w:val="Normal"/>
    <w:link w:val="Heading1Char"/>
    <w:uiPriority w:val="1"/>
    <w:qFormat/>
    <w:rsid w:val="004F15D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4F15DC"/>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IPI_H3"/>
    <w:basedOn w:val="Normal"/>
    <w:next w:val="Normal"/>
    <w:link w:val="Heading3Char"/>
    <w:uiPriority w:val="9"/>
    <w:qFormat/>
    <w:rsid w:val="004F15DC"/>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qFormat/>
    <w:rsid w:val="004F15DC"/>
    <w:pPr>
      <w:keepNext/>
      <w:spacing w:after="0" w:line="240" w:lineRule="auto"/>
      <w:jc w:val="center"/>
      <w:outlineLvl w:val="3"/>
    </w:pPr>
    <w:rPr>
      <w:rFonts w:ascii="Times New Roman" w:eastAsia="Times New Roman" w:hAnsi="Times New Roman" w:cs="Times New Roman"/>
      <w:b/>
      <w:bCs/>
      <w:i/>
      <w:iCs/>
      <w:sz w:val="26"/>
      <w:szCs w:val="24"/>
    </w:rPr>
  </w:style>
  <w:style w:type="paragraph" w:styleId="Heading5">
    <w:name w:val="heading 5"/>
    <w:basedOn w:val="Normal"/>
    <w:next w:val="Normal"/>
    <w:link w:val="Heading5Char"/>
    <w:uiPriority w:val="9"/>
    <w:qFormat/>
    <w:rsid w:val="004F15D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4F15DC"/>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4F15DC"/>
    <w:p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tah"/>
    <w:basedOn w:val="Normal"/>
    <w:next w:val="Normal"/>
    <w:link w:val="Heading8Char"/>
    <w:uiPriority w:val="9"/>
    <w:qFormat/>
    <w:rsid w:val="004F15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unhideWhenUsed/>
    <w:qFormat/>
    <w:rsid w:val="004F15DC"/>
    <w:pPr>
      <w:spacing w:before="240" w:after="60" w:line="276" w:lineRule="auto"/>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A4EB4"/>
    <w:pPr>
      <w:numPr>
        <w:numId w:val="1"/>
      </w:numPr>
    </w:pPr>
  </w:style>
  <w:style w:type="character" w:customStyle="1" w:styleId="Heading1Char">
    <w:name w:val="Heading 1 Char"/>
    <w:aliases w:val="Para Number Char,h1 Char,(NECG) Heading 1 Char,h11 Char,h12 Char,h13 Char,BSL Char,IPI_H1 Char,H1 Char"/>
    <w:basedOn w:val="DefaultParagraphFont"/>
    <w:link w:val="Heading1"/>
    <w:uiPriority w:val="9"/>
    <w:rsid w:val="004F15D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4F15DC"/>
    <w:rPr>
      <w:rFonts w:ascii="Arial" w:eastAsia="Times New Roman" w:hAnsi="Arial" w:cs="Arial"/>
      <w:b/>
      <w:bCs/>
      <w:i/>
      <w:iCs/>
      <w:sz w:val="28"/>
      <w:szCs w:val="28"/>
    </w:rPr>
  </w:style>
  <w:style w:type="character" w:customStyle="1" w:styleId="Heading3Char">
    <w:name w:val="Heading 3 Char"/>
    <w:aliases w:val="IPI_H3 Char"/>
    <w:basedOn w:val="DefaultParagraphFont"/>
    <w:link w:val="Heading3"/>
    <w:uiPriority w:val="9"/>
    <w:rsid w:val="004F1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F15DC"/>
    <w:rPr>
      <w:rFonts w:ascii="Times New Roman" w:eastAsia="Times New Roman" w:hAnsi="Times New Roman" w:cs="Times New Roman"/>
      <w:b/>
      <w:bCs/>
      <w:i/>
      <w:iCs/>
      <w:sz w:val="26"/>
      <w:szCs w:val="24"/>
    </w:rPr>
  </w:style>
  <w:style w:type="character" w:customStyle="1" w:styleId="Heading5Char">
    <w:name w:val="Heading 5 Char"/>
    <w:basedOn w:val="DefaultParagraphFont"/>
    <w:link w:val="Heading5"/>
    <w:uiPriority w:val="9"/>
    <w:rsid w:val="004F15D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4F15D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4F15DC"/>
    <w:rPr>
      <w:rFonts w:ascii="Times New Roman" w:eastAsia="Times New Roman" w:hAnsi="Times New Roman" w:cs="Times New Roman"/>
      <w:sz w:val="24"/>
      <w:szCs w:val="24"/>
    </w:rPr>
  </w:style>
  <w:style w:type="character" w:customStyle="1" w:styleId="Heading8Char">
    <w:name w:val="Heading 8 Char"/>
    <w:aliases w:val="tah Char"/>
    <w:basedOn w:val="DefaultParagraphFont"/>
    <w:link w:val="Heading8"/>
    <w:uiPriority w:val="9"/>
    <w:rsid w:val="004F15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4F15DC"/>
    <w:rPr>
      <w:rFonts w:asciiTheme="majorHAnsi" w:eastAsiaTheme="majorEastAsia" w:hAnsiTheme="majorHAnsi" w:cstheme="majorBidi"/>
    </w:rPr>
  </w:style>
  <w:style w:type="paragraph" w:styleId="BodyTextIndent">
    <w:name w:val="Body Text Indent"/>
    <w:basedOn w:val="Normal"/>
    <w:link w:val="BodyTextIndentChar"/>
    <w:rsid w:val="004F15D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F15DC"/>
    <w:rPr>
      <w:rFonts w:ascii="Times New Roman" w:eastAsia="Times New Roman" w:hAnsi="Times New Roman" w:cs="Times New Roman"/>
      <w:sz w:val="24"/>
      <w:szCs w:val="24"/>
    </w:rPr>
  </w:style>
  <w:style w:type="paragraph" w:customStyle="1" w:styleId="1CharCharChar1CharCharChar">
    <w:name w:val="1 Char Char Char1 Char Char Char"/>
    <w:basedOn w:val="Normal"/>
    <w:semiHidden/>
    <w:rsid w:val="004F15DC"/>
    <w:pPr>
      <w:widowControl w:val="0"/>
      <w:spacing w:after="0" w:line="240" w:lineRule="auto"/>
    </w:pPr>
    <w:rPr>
      <w:rFonts w:ascii="Arial" w:eastAsia="MS Mincho" w:hAnsi="Arial" w:cs="Arial"/>
      <w:sz w:val="20"/>
      <w:szCs w:val="20"/>
      <w:lang w:val="en-GB" w:eastAsia="en-GB"/>
    </w:rPr>
  </w:style>
  <w:style w:type="paragraph" w:styleId="BodyText3">
    <w:name w:val="Body Text 3"/>
    <w:basedOn w:val="Normal"/>
    <w:link w:val="BodyText3Char"/>
    <w:rsid w:val="004F15D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F15DC"/>
    <w:rPr>
      <w:rFonts w:ascii="Times New Roman" w:eastAsia="Times New Roman" w:hAnsi="Times New Roman" w:cs="Times New Roman"/>
      <w:sz w:val="16"/>
      <w:szCs w:val="16"/>
    </w:rPr>
  </w:style>
  <w:style w:type="paragraph" w:styleId="BodyText2">
    <w:name w:val="Body Text 2"/>
    <w:basedOn w:val="Normal"/>
    <w:link w:val="BodyText2Char"/>
    <w:rsid w:val="004F15D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F15DC"/>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F15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15DC"/>
    <w:rPr>
      <w:rFonts w:ascii="Times New Roman" w:eastAsia="Times New Roman" w:hAnsi="Times New Roman" w:cs="Times New Roman"/>
      <w:sz w:val="24"/>
      <w:szCs w:val="24"/>
    </w:rPr>
  </w:style>
  <w:style w:type="paragraph" w:styleId="BodyTextIndent2">
    <w:name w:val="Body Text Indent 2"/>
    <w:basedOn w:val="Normal"/>
    <w:link w:val="BodyTextIndent2Char"/>
    <w:rsid w:val="004F15D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F15DC"/>
    <w:rPr>
      <w:rFonts w:ascii="Times New Roman" w:eastAsia="Times New Roman" w:hAnsi="Times New Roman" w:cs="Times New Roman"/>
      <w:sz w:val="24"/>
      <w:szCs w:val="24"/>
    </w:rPr>
  </w:style>
  <w:style w:type="paragraph" w:styleId="BodyTextIndent3">
    <w:name w:val="Body Text Indent 3"/>
    <w:basedOn w:val="Normal"/>
    <w:link w:val="BodyTextIndent3Char"/>
    <w:rsid w:val="004F15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F15DC"/>
    <w:rPr>
      <w:rFonts w:ascii="Times New Roman" w:eastAsia="Times New Roman" w:hAnsi="Times New Roman" w:cs="Times New Roman"/>
      <w:sz w:val="16"/>
      <w:szCs w:val="16"/>
    </w:rPr>
  </w:style>
  <w:style w:type="paragraph" w:styleId="Header">
    <w:name w:val="header"/>
    <w:aliases w:val="encabezado,Encabezado 2,En-tête client,encabezado1,Encabezado 21,En-tête client1,encabezado2,Encabezado 22,En-tête client2,encabezado3,Encabezado 23,En-tête client3,encabezado4,Encabezado 24,En-tête client4,encabezado5,Encabezado 25,encabezado6"/>
    <w:basedOn w:val="Normal"/>
    <w:link w:val="HeaderChar"/>
    <w:uiPriority w:val="99"/>
    <w:rsid w:val="004F15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encabezado Char,Encabezado 2 Char,En-tête client Char,encabezado1 Char,Encabezado 21 Char,En-tête client1 Char,encabezado2 Char,Encabezado 22 Char,En-tête client2 Char,encabezado3 Char,Encabezado 23 Char,En-tête client3 Char,encabezado4 Char"/>
    <w:basedOn w:val="DefaultParagraphFont"/>
    <w:link w:val="Header"/>
    <w:uiPriority w:val="99"/>
    <w:rsid w:val="004F15DC"/>
    <w:rPr>
      <w:rFonts w:ascii="Times New Roman" w:eastAsia="Times New Roman" w:hAnsi="Times New Roman" w:cs="Times New Roman"/>
      <w:sz w:val="24"/>
      <w:szCs w:val="24"/>
    </w:rPr>
  </w:style>
  <w:style w:type="paragraph" w:customStyle="1" w:styleId="Bullet11">
    <w:name w:val="Bullet 1"/>
    <w:basedOn w:val="Normal"/>
    <w:autoRedefine/>
    <w:uiPriority w:val="1"/>
    <w:qFormat/>
    <w:rsid w:val="007B0635"/>
    <w:pPr>
      <w:spacing w:after="0" w:line="276" w:lineRule="auto"/>
      <w:ind w:right="86"/>
      <w:jc w:val="center"/>
    </w:pPr>
    <w:rPr>
      <w:rFonts w:ascii="Arial" w:eastAsia="Times New Roman" w:hAnsi="Arial" w:cs="Arial"/>
      <w:bCs/>
      <w:sz w:val="20"/>
      <w:szCs w:val="20"/>
    </w:rPr>
  </w:style>
  <w:style w:type="paragraph" w:customStyle="1" w:styleId="BodyText1">
    <w:name w:val="Body Text1"/>
    <w:basedOn w:val="Normal"/>
    <w:uiPriority w:val="99"/>
    <w:rsid w:val="004F15DC"/>
    <w:pPr>
      <w:tabs>
        <w:tab w:val="num" w:pos="720"/>
      </w:tabs>
      <w:spacing w:after="120" w:line="240" w:lineRule="auto"/>
      <w:jc w:val="both"/>
    </w:pPr>
    <w:rPr>
      <w:rFonts w:ascii="Arial" w:eastAsia="SimSun" w:hAnsi="Arial" w:cs="Times New Roman"/>
      <w:lang w:eastAsia="zh-CN"/>
    </w:rPr>
  </w:style>
  <w:style w:type="paragraph" w:styleId="FootnoteText">
    <w:name w:val="footnote text"/>
    <w:aliases w:val="ft,(NECG) Footnote Text,Footnote Text Char Char Char Char Char,Footnote Text Char Char Char Char Char Char,(NECG) Footnote Text Char Char Char Char Char,single space,footnote text,FOOTNOTES,fn,ft Char Char Char Char Char,Footnote,Car,FA Fu"/>
    <w:basedOn w:val="Normal"/>
    <w:link w:val="FootnoteTextChar"/>
    <w:uiPriority w:val="99"/>
    <w:qFormat/>
    <w:rsid w:val="004F15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single space Char,footnote text Char,FOOTNOTES Char"/>
    <w:basedOn w:val="DefaultParagraphFont"/>
    <w:link w:val="FootnoteText"/>
    <w:uiPriority w:val="99"/>
    <w:qFormat/>
    <w:rsid w:val="004F15DC"/>
    <w:rPr>
      <w:rFonts w:ascii="Times New Roman" w:eastAsia="Times New Roman" w:hAnsi="Times New Roman" w:cs="Times New Roman"/>
      <w:sz w:val="20"/>
      <w:szCs w:val="20"/>
    </w:rPr>
  </w:style>
  <w:style w:type="character" w:styleId="FootnoteReference">
    <w:name w:val="footnote reference"/>
    <w:aliases w:val="ftref,BVI fnr,16 Point,Superscript 6 Point,Ref,de nota al pie,Footnote Reference Number,Error-Fußnotenzeichen5,Error-Fußnotenzeichen6,Error-Fußnotenzeichen3,Footnote Reference1,Footnote Reference_LVL6,Footnote Reference_LVL61,fr"/>
    <w:basedOn w:val="DefaultParagraphFont"/>
    <w:link w:val="CarattereCarattereCharCharCharChar"/>
    <w:uiPriority w:val="99"/>
    <w:qFormat/>
    <w:rsid w:val="004F15DC"/>
    <w:rPr>
      <w:vertAlign w:val="superscript"/>
    </w:rPr>
  </w:style>
  <w:style w:type="table" w:styleId="TableGrid">
    <w:name w:val="Table Grid"/>
    <w:aliases w:val="Table Grid (Appendix list),Table 2,Table Grid_scs"/>
    <w:basedOn w:val="TableNormal"/>
    <w:uiPriority w:val="39"/>
    <w:qFormat/>
    <w:rsid w:val="004F15DC"/>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link w:val="BodyChar"/>
    <w:uiPriority w:val="1"/>
    <w:qFormat/>
    <w:rsid w:val="004F15DC"/>
    <w:pPr>
      <w:suppressAutoHyphens/>
      <w:spacing w:after="120" w:line="240" w:lineRule="auto"/>
    </w:pPr>
    <w:rPr>
      <w:rFonts w:ascii="Times New Roman" w:eastAsia="Times New Roman" w:hAnsi="Times New Roman" w:cs="Times New Roman"/>
      <w:sz w:val="24"/>
      <w:szCs w:val="20"/>
    </w:rPr>
  </w:style>
  <w:style w:type="character" w:customStyle="1" w:styleId="BodyChar">
    <w:name w:val="Body Char"/>
    <w:link w:val="Body"/>
    <w:uiPriority w:val="1"/>
    <w:rsid w:val="004F15DC"/>
    <w:rPr>
      <w:rFonts w:ascii="Times New Roman" w:eastAsia="Times New Roman" w:hAnsi="Times New Roman" w:cs="Times New Roman"/>
      <w:sz w:val="24"/>
      <w:szCs w:val="20"/>
    </w:rPr>
  </w:style>
  <w:style w:type="paragraph" w:styleId="Footer">
    <w:name w:val="footer"/>
    <w:aliases w:val="~Footer"/>
    <w:basedOn w:val="Normal"/>
    <w:link w:val="FooterChar"/>
    <w:uiPriority w:val="99"/>
    <w:rsid w:val="004F15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Footer Char"/>
    <w:basedOn w:val="DefaultParagraphFont"/>
    <w:link w:val="Footer"/>
    <w:uiPriority w:val="99"/>
    <w:rsid w:val="004F15DC"/>
    <w:rPr>
      <w:rFonts w:ascii="Times New Roman" w:eastAsia="Times New Roman" w:hAnsi="Times New Roman" w:cs="Times New Roman"/>
      <w:sz w:val="24"/>
      <w:szCs w:val="24"/>
    </w:rPr>
  </w:style>
  <w:style w:type="character" w:styleId="PageNumber">
    <w:name w:val="page number"/>
    <w:basedOn w:val="DefaultParagraphFont"/>
    <w:uiPriority w:val="99"/>
    <w:rsid w:val="004F15DC"/>
  </w:style>
  <w:style w:type="table" w:styleId="TableWeb2">
    <w:name w:val="Table Web 2"/>
    <w:basedOn w:val="TableNormal"/>
    <w:rsid w:val="004F15DC"/>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3">
    <w:name w:val="Table Colorful 3"/>
    <w:basedOn w:val="TableNormal"/>
    <w:rsid w:val="004F15DC"/>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aliases w:val="List of Table,Bollets,List Paragraph1,List Paragraph (numbered (a)),MC Paragraphe Liste,Numbered List Paragraph,References,WB List Paragraph,ReferencesCxSpLast,lp1,Numbered Paragraph,Main numbered paragraph,123 List Paragraph,Normal 2,l"/>
    <w:basedOn w:val="Normal"/>
    <w:link w:val="ListParagraphChar"/>
    <w:uiPriority w:val="34"/>
    <w:qFormat/>
    <w:rsid w:val="004F15DC"/>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List of Table Char,Bollets Char,List Paragraph1 Char,List Paragraph (numbered (a)) Char,MC Paragraphe Liste Char,Numbered List Paragraph Char,References Char,WB List Paragraph Char,ReferencesCxSpLast Char,lp1 Char,Normal 2 Char"/>
    <w:link w:val="ListParagraph"/>
    <w:uiPriority w:val="34"/>
    <w:qFormat/>
    <w:rsid w:val="004F15DC"/>
    <w:rPr>
      <w:rFonts w:ascii="Calibri" w:eastAsia="Times New Roman" w:hAnsi="Calibri" w:cs="Times New Roman"/>
    </w:rPr>
  </w:style>
  <w:style w:type="paragraph" w:customStyle="1" w:styleId="Bullet1last">
    <w:name w:val="Bullet1last"/>
    <w:basedOn w:val="Normal"/>
    <w:rsid w:val="004F15DC"/>
    <w:pPr>
      <w:tabs>
        <w:tab w:val="num" w:pos="360"/>
        <w:tab w:val="num" w:pos="432"/>
        <w:tab w:val="num" w:pos="1080"/>
      </w:tabs>
      <w:suppressAutoHyphens/>
      <w:spacing w:before="120" w:after="120" w:line="240" w:lineRule="auto"/>
      <w:ind w:left="432" w:hanging="432"/>
      <w:jc w:val="both"/>
    </w:pPr>
    <w:rPr>
      <w:rFonts w:ascii="Times New Roman" w:eastAsia="Times New Roman" w:hAnsi="Times New Roman" w:cs="Times New Roman"/>
      <w:sz w:val="24"/>
      <w:szCs w:val="20"/>
      <w:lang w:val="en-GB"/>
    </w:rPr>
  </w:style>
  <w:style w:type="table" w:styleId="TableList1">
    <w:name w:val="Table List 1"/>
    <w:basedOn w:val="TableNormal"/>
    <w:rsid w:val="004F15DC"/>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15D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F15DC"/>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4F15DC"/>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3">
    <w:name w:val="Table Columns 3"/>
    <w:basedOn w:val="TableNormal"/>
    <w:rsid w:val="004F15DC"/>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8">
    <w:name w:val="Table List 8"/>
    <w:basedOn w:val="TableNormal"/>
    <w:rsid w:val="004F15DC"/>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3">
    <w:name w:val="Table Grid 3"/>
    <w:basedOn w:val="TableNormal"/>
    <w:rsid w:val="004F15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lassic4">
    <w:name w:val="Table Classic 4"/>
    <w:basedOn w:val="TableNormal"/>
    <w:rsid w:val="004F15DC"/>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4F15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F15DC"/>
    <w:rPr>
      <w:rFonts w:ascii="Tahoma" w:eastAsia="Times New Roman" w:hAnsi="Tahoma" w:cs="Tahoma"/>
      <w:sz w:val="16"/>
      <w:szCs w:val="16"/>
    </w:rPr>
  </w:style>
  <w:style w:type="table" w:styleId="MediumGrid3-Accent1">
    <w:name w:val="Medium Grid 3 Accent 1"/>
    <w:basedOn w:val="TableNormal"/>
    <w:uiPriority w:val="69"/>
    <w:rsid w:val="004F15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
    <w:name w:val="Table"/>
    <w:basedOn w:val="Normal"/>
    <w:rsid w:val="004F15DC"/>
    <w:pPr>
      <w:tabs>
        <w:tab w:val="left" w:pos="714"/>
      </w:tabs>
      <w:spacing w:before="20" w:after="20" w:line="264" w:lineRule="auto"/>
    </w:pPr>
    <w:rPr>
      <w:rFonts w:ascii="Times New Roman" w:eastAsia="SimSun" w:hAnsi="Times New Roman" w:cs="Times New Roman"/>
      <w:sz w:val="16"/>
      <w:szCs w:val="20"/>
      <w:lang w:val="en-GB"/>
    </w:rPr>
  </w:style>
  <w:style w:type="paragraph" w:customStyle="1" w:styleId="StyleLeft1261chChar">
    <w:name w:val="Style Left  12.61 ch Char"/>
    <w:basedOn w:val="Normal"/>
    <w:link w:val="StyleLeft1261chCharChar"/>
    <w:autoRedefine/>
    <w:rsid w:val="004F15DC"/>
    <w:pPr>
      <w:spacing w:after="0" w:line="240" w:lineRule="auto"/>
      <w:jc w:val="both"/>
    </w:pPr>
    <w:rPr>
      <w:rFonts w:ascii="Arial" w:eastAsia="Times New Roman" w:hAnsi="Arial" w:cs="Arial"/>
      <w:lang w:val="en-GB"/>
    </w:rPr>
  </w:style>
  <w:style w:type="character" w:customStyle="1" w:styleId="StyleLeft1261chCharChar">
    <w:name w:val="Style Left  12.61 ch Char Char"/>
    <w:basedOn w:val="DefaultParagraphFont"/>
    <w:link w:val="StyleLeft1261chChar"/>
    <w:rsid w:val="004F15DC"/>
    <w:rPr>
      <w:rFonts w:ascii="Arial" w:eastAsia="Times New Roman" w:hAnsi="Arial" w:cs="Arial"/>
      <w:lang w:val="en-GB"/>
    </w:rPr>
  </w:style>
  <w:style w:type="paragraph" w:styleId="Title">
    <w:name w:val="Title"/>
    <w:basedOn w:val="Normal"/>
    <w:link w:val="TitleChar"/>
    <w:uiPriority w:val="10"/>
    <w:qFormat/>
    <w:rsid w:val="004F15DC"/>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uiPriority w:val="10"/>
    <w:rsid w:val="004F15DC"/>
    <w:rPr>
      <w:rFonts w:ascii="Arial" w:eastAsia="Times New Roman" w:hAnsi="Arial" w:cs="Arial"/>
      <w:b/>
      <w:bCs/>
      <w:sz w:val="36"/>
      <w:szCs w:val="24"/>
    </w:rPr>
  </w:style>
  <w:style w:type="paragraph" w:styleId="TOC2">
    <w:name w:val="toc 2"/>
    <w:basedOn w:val="Normal"/>
    <w:next w:val="Normal"/>
    <w:autoRedefine/>
    <w:uiPriority w:val="39"/>
    <w:unhideWhenUsed/>
    <w:qFormat/>
    <w:rsid w:val="00474F27"/>
    <w:pPr>
      <w:tabs>
        <w:tab w:val="left" w:pos="675"/>
        <w:tab w:val="right" w:leader="dot" w:pos="8990"/>
      </w:tabs>
      <w:spacing w:before="240" w:after="0" w:line="240" w:lineRule="auto"/>
    </w:pPr>
    <w:rPr>
      <w:rFonts w:ascii="Arial" w:eastAsiaTheme="majorEastAsia" w:hAnsi="Arial" w:cs="Arial"/>
      <w:noProof/>
    </w:rPr>
  </w:style>
  <w:style w:type="paragraph" w:styleId="TOC3">
    <w:name w:val="toc 3"/>
    <w:basedOn w:val="Normal"/>
    <w:next w:val="Normal"/>
    <w:autoRedefine/>
    <w:uiPriority w:val="39"/>
    <w:unhideWhenUsed/>
    <w:qFormat/>
    <w:rsid w:val="004F15DC"/>
    <w:pPr>
      <w:tabs>
        <w:tab w:val="left" w:pos="1100"/>
        <w:tab w:val="right" w:leader="dot" w:pos="8990"/>
      </w:tabs>
      <w:spacing w:after="0" w:line="240" w:lineRule="auto"/>
      <w:ind w:left="480"/>
    </w:pPr>
    <w:rPr>
      <w:rFonts w:ascii="Arial" w:eastAsia="Times New Roman" w:hAnsi="Arial" w:cs="Arial"/>
      <w:noProof/>
    </w:rPr>
  </w:style>
  <w:style w:type="character" w:styleId="Hyperlink">
    <w:name w:val="Hyperlink"/>
    <w:basedOn w:val="DefaultParagraphFont"/>
    <w:uiPriority w:val="99"/>
    <w:unhideWhenUsed/>
    <w:rsid w:val="004F15DC"/>
    <w:rPr>
      <w:color w:val="0000FF"/>
      <w:u w:val="single"/>
    </w:rPr>
  </w:style>
  <w:style w:type="paragraph" w:styleId="TOC1">
    <w:name w:val="toc 1"/>
    <w:basedOn w:val="Normal"/>
    <w:next w:val="Normal"/>
    <w:autoRedefine/>
    <w:uiPriority w:val="39"/>
    <w:unhideWhenUsed/>
    <w:qFormat/>
    <w:rsid w:val="002F3640"/>
    <w:pPr>
      <w:tabs>
        <w:tab w:val="left" w:pos="660"/>
        <w:tab w:val="right" w:leader="dot" w:pos="8990"/>
      </w:tabs>
      <w:spacing w:before="240" w:after="0" w:line="240" w:lineRule="auto"/>
    </w:pPr>
    <w:rPr>
      <w:rFonts w:ascii="Arial" w:eastAsiaTheme="majorEastAsia" w:hAnsi="Arial" w:cs="Arial"/>
      <w:b/>
      <w:noProof/>
    </w:rPr>
  </w:style>
  <w:style w:type="character" w:customStyle="1" w:styleId="yiv2950141626msid1173">
    <w:name w:val="yiv2950141626ms__id1173"/>
    <w:basedOn w:val="DefaultParagraphFont"/>
    <w:rsid w:val="004F15DC"/>
  </w:style>
  <w:style w:type="character" w:customStyle="1" w:styleId="yiv2950141626msid1177">
    <w:name w:val="yiv2950141626ms__id1177"/>
    <w:basedOn w:val="DefaultParagraphFont"/>
    <w:rsid w:val="004F15DC"/>
  </w:style>
  <w:style w:type="table" w:styleId="LightShading-Accent3">
    <w:name w:val="Light Shading Accent 3"/>
    <w:basedOn w:val="TableNormal"/>
    <w:uiPriority w:val="60"/>
    <w:rsid w:val="004F15DC"/>
    <w:pPr>
      <w:spacing w:after="0" w:line="240" w:lineRule="auto"/>
    </w:pPr>
    <w:rPr>
      <w:rFonts w:ascii="Times New Roman" w:eastAsia="Times New Roman" w:hAnsi="Times New Roman" w:cs="Times New Roman"/>
      <w:color w:val="7B7B7B" w:themeColor="accent3" w:themeShade="BF"/>
      <w:sz w:val="20"/>
      <w:szCs w:val="20"/>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4F15DC"/>
    <w:pPr>
      <w:spacing w:after="0" w:line="240" w:lineRule="auto"/>
    </w:pPr>
    <w:rPr>
      <w:rFonts w:ascii="Times New Roman" w:eastAsia="Times New Roman" w:hAnsi="Times New Roman" w:cs="Times New Roman"/>
      <w:color w:val="C45911" w:themeColor="accent2" w:themeShade="BF"/>
      <w:sz w:val="20"/>
      <w:szCs w:val="20"/>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PlainText">
    <w:name w:val="Plain Text"/>
    <w:basedOn w:val="Normal"/>
    <w:link w:val="PlainTextChar"/>
    <w:unhideWhenUsed/>
    <w:rsid w:val="004F15D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F15DC"/>
    <w:rPr>
      <w:rFonts w:ascii="Courier New" w:eastAsia="Times New Roman" w:hAnsi="Courier New" w:cs="Times New Roman"/>
      <w:sz w:val="20"/>
      <w:szCs w:val="20"/>
    </w:rPr>
  </w:style>
  <w:style w:type="paragraph" w:styleId="Subtitle">
    <w:name w:val="Subtitle"/>
    <w:basedOn w:val="Normal"/>
    <w:link w:val="SubtitleChar"/>
    <w:uiPriority w:val="1"/>
    <w:qFormat/>
    <w:rsid w:val="004F15DC"/>
    <w:pPr>
      <w:spacing w:before="45" w:after="0" w:line="360" w:lineRule="auto"/>
      <w:jc w:val="both"/>
    </w:pPr>
    <w:rPr>
      <w:rFonts w:ascii="Garamond" w:eastAsia="Times New Roman" w:hAnsi="Garamond" w:cs="Times New Roman"/>
      <w:b/>
      <w:color w:val="FF0000"/>
      <w:sz w:val="24"/>
      <w:szCs w:val="24"/>
    </w:rPr>
  </w:style>
  <w:style w:type="character" w:customStyle="1" w:styleId="SubtitleChar">
    <w:name w:val="Subtitle Char"/>
    <w:basedOn w:val="DefaultParagraphFont"/>
    <w:link w:val="Subtitle"/>
    <w:uiPriority w:val="1"/>
    <w:rsid w:val="004F15DC"/>
    <w:rPr>
      <w:rFonts w:ascii="Garamond" w:eastAsia="Times New Roman" w:hAnsi="Garamond" w:cs="Times New Roman"/>
      <w:b/>
      <w:color w:val="FF0000"/>
      <w:sz w:val="24"/>
      <w:szCs w:val="24"/>
    </w:rPr>
  </w:style>
  <w:style w:type="paragraph" w:styleId="TOCHeading">
    <w:name w:val="TOC Heading"/>
    <w:basedOn w:val="Heading1"/>
    <w:next w:val="Normal"/>
    <w:uiPriority w:val="39"/>
    <w:unhideWhenUsed/>
    <w:qFormat/>
    <w:rsid w:val="004F15DC"/>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Quick1">
    <w:name w:val="Quick 1."/>
    <w:rsid w:val="004F15DC"/>
    <w:pPr>
      <w:widowControl w:val="0"/>
      <w:autoSpaceDE w:val="0"/>
      <w:autoSpaceDN w:val="0"/>
      <w:adjustRightInd w:val="0"/>
      <w:spacing w:after="0" w:line="240" w:lineRule="auto"/>
      <w:ind w:left="-900"/>
      <w:jc w:val="both"/>
    </w:pPr>
    <w:rPr>
      <w:rFonts w:ascii="Times New Roman" w:eastAsia="MS Mincho" w:hAnsi="Times New Roman" w:cs="Times New Roman"/>
      <w:sz w:val="24"/>
      <w:szCs w:val="24"/>
    </w:rPr>
  </w:style>
  <w:style w:type="table" w:customStyle="1" w:styleId="LightGrid-Accent12">
    <w:name w:val="Light Grid - Accent 12"/>
    <w:basedOn w:val="TableNormal"/>
    <w:uiPriority w:val="62"/>
    <w:rsid w:val="004F15DC"/>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eading1Char1">
    <w:name w:val="Heading 1 Char1"/>
    <w:aliases w:val="Para Number Char1,h1 Char1,(NECG) Heading 1 Char1,h11 Char1,h12 Char1,h13 Char1,BSL Char1"/>
    <w:basedOn w:val="DefaultParagraphFont"/>
    <w:uiPriority w:val="9"/>
    <w:rsid w:val="004F15DC"/>
    <w:rPr>
      <w:rFonts w:eastAsiaTheme="majorEastAsia" w:cs="Arial"/>
      <w:sz w:val="24"/>
      <w:szCs w:val="28"/>
      <w:lang w:eastAsia="ko-KR"/>
    </w:rPr>
  </w:style>
  <w:style w:type="paragraph" w:styleId="Quote">
    <w:name w:val="Quote"/>
    <w:basedOn w:val="Normal"/>
    <w:next w:val="Normal"/>
    <w:link w:val="QuoteChar"/>
    <w:uiPriority w:val="29"/>
    <w:qFormat/>
    <w:rsid w:val="004F15DC"/>
    <w:pPr>
      <w:spacing w:after="0" w:line="240" w:lineRule="auto"/>
    </w:pPr>
    <w:rPr>
      <w:rFonts w:ascii="Arial" w:eastAsia="Times New Roman" w:hAnsi="Arial" w:cs="Times New Roman"/>
      <w:b/>
      <w:iCs/>
      <w:color w:val="000000" w:themeColor="text1"/>
      <w:szCs w:val="24"/>
    </w:rPr>
  </w:style>
  <w:style w:type="character" w:customStyle="1" w:styleId="QuoteChar">
    <w:name w:val="Quote Char"/>
    <w:basedOn w:val="DefaultParagraphFont"/>
    <w:link w:val="Quote"/>
    <w:uiPriority w:val="29"/>
    <w:rsid w:val="004F15DC"/>
    <w:rPr>
      <w:rFonts w:ascii="Arial" w:eastAsia="Times New Roman" w:hAnsi="Arial" w:cs="Times New Roman"/>
      <w:b/>
      <w:iCs/>
      <w:color w:val="000000" w:themeColor="text1"/>
      <w:szCs w:val="24"/>
    </w:rPr>
  </w:style>
  <w:style w:type="table" w:styleId="LightGrid-Accent3">
    <w:name w:val="Light Grid Accent 3"/>
    <w:basedOn w:val="TableNormal"/>
    <w:uiPriority w:val="62"/>
    <w:rsid w:val="004F15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Style10">
    <w:name w:val="Style 1"/>
    <w:uiPriority w:val="99"/>
    <w:rsid w:val="004F15D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4F15DC"/>
    <w:pPr>
      <w:spacing w:after="0" w:line="240" w:lineRule="auto"/>
      <w:ind w:hanging="72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legende annexe,Légende carte,~Caption,Caption Char,Caption Char1,Caption Char Char,Caption Char2 Char Char,Caption Char1 Char Char Char,Caption Char Char Char Char Char,Caption Char2 Char Char Char Char Char,HBP,Caption Char2,Ma,ABIR SUB H1,Map"/>
    <w:basedOn w:val="Normal"/>
    <w:next w:val="Normal"/>
    <w:link w:val="CaptionChar3"/>
    <w:uiPriority w:val="35"/>
    <w:unhideWhenUsed/>
    <w:qFormat/>
    <w:rsid w:val="004F15DC"/>
    <w:pPr>
      <w:keepNext/>
      <w:spacing w:before="120" w:after="120" w:line="240" w:lineRule="auto"/>
      <w:jc w:val="center"/>
    </w:pPr>
    <w:rPr>
      <w:rFonts w:ascii="Arial" w:eastAsia="Malgun Gothic" w:hAnsi="Arial" w:cs="Arial"/>
      <w:b/>
      <w:bCs/>
      <w:sz w:val="20"/>
      <w:szCs w:val="14"/>
      <w:lang w:eastAsia="ko-KR" w:bidi="en-US"/>
    </w:rPr>
  </w:style>
  <w:style w:type="character" w:customStyle="1" w:styleId="CaptionChar3">
    <w:name w:val="Caption Char3"/>
    <w:aliases w:val="legende annexe Char,Légende carte Char,~Caption Char,Caption Char Char1,Caption Char1 Char,Caption Char Char Char,Caption Char2 Char Char Char,Caption Char1 Char Char Char Char,Caption Char Char Char Char Char Char,HBP Char,Ma Char"/>
    <w:link w:val="Caption"/>
    <w:uiPriority w:val="35"/>
    <w:locked/>
    <w:rsid w:val="004F15DC"/>
    <w:rPr>
      <w:rFonts w:ascii="Arial" w:eastAsia="Malgun Gothic" w:hAnsi="Arial" w:cs="Arial"/>
      <w:b/>
      <w:bCs/>
      <w:sz w:val="20"/>
      <w:szCs w:val="14"/>
      <w:lang w:eastAsia="ko-KR" w:bidi="en-US"/>
    </w:rPr>
  </w:style>
  <w:style w:type="table" w:styleId="MediumShading2-Accent6">
    <w:name w:val="Medium Shading 2 Accent 6"/>
    <w:basedOn w:val="TableNormal"/>
    <w:uiPriority w:val="64"/>
    <w:rsid w:val="004F15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yle4Char">
    <w:name w:val="Style4 Char"/>
    <w:link w:val="Style4"/>
    <w:locked/>
    <w:rsid w:val="004F15DC"/>
    <w:rPr>
      <w:rFonts w:ascii="Arial" w:hAnsi="Arial" w:cs="Arial"/>
      <w:b/>
      <w:iCs/>
      <w:color w:val="C00000"/>
      <w:sz w:val="36"/>
      <w:szCs w:val="40"/>
    </w:rPr>
  </w:style>
  <w:style w:type="paragraph" w:customStyle="1" w:styleId="Style4">
    <w:name w:val="Style4"/>
    <w:link w:val="Style4Char"/>
    <w:qFormat/>
    <w:rsid w:val="004F15DC"/>
    <w:pPr>
      <w:widowControl w:val="0"/>
      <w:tabs>
        <w:tab w:val="left" w:pos="63"/>
      </w:tabs>
      <w:autoSpaceDE w:val="0"/>
      <w:autoSpaceDN w:val="0"/>
      <w:adjustRightInd w:val="0"/>
      <w:spacing w:after="60" w:line="276" w:lineRule="auto"/>
      <w:ind w:left="810" w:hanging="810"/>
      <w:jc w:val="center"/>
    </w:pPr>
    <w:rPr>
      <w:rFonts w:ascii="Arial" w:hAnsi="Arial" w:cs="Arial"/>
      <w:b/>
      <w:iCs/>
      <w:color w:val="C00000"/>
      <w:sz w:val="36"/>
      <w:szCs w:val="40"/>
    </w:rPr>
  </w:style>
  <w:style w:type="character" w:styleId="Strong">
    <w:name w:val="Strong"/>
    <w:uiPriority w:val="22"/>
    <w:qFormat/>
    <w:rsid w:val="004F15DC"/>
    <w:rPr>
      <w:b/>
      <w:bCs/>
    </w:rPr>
  </w:style>
  <w:style w:type="character" w:styleId="Emphasis">
    <w:name w:val="Emphasis"/>
    <w:basedOn w:val="DefaultParagraphFont"/>
    <w:uiPriority w:val="20"/>
    <w:qFormat/>
    <w:rsid w:val="004F15DC"/>
    <w:rPr>
      <w:i/>
      <w:iCs/>
    </w:rPr>
  </w:style>
  <w:style w:type="paragraph" w:styleId="NoSpacing">
    <w:name w:val="No Spacing"/>
    <w:link w:val="NoSpacingChar"/>
    <w:uiPriority w:val="1"/>
    <w:qFormat/>
    <w:rsid w:val="004F15DC"/>
    <w:pPr>
      <w:spacing w:after="0" w:line="240" w:lineRule="auto"/>
    </w:pPr>
  </w:style>
  <w:style w:type="character" w:styleId="SubtleEmphasis">
    <w:name w:val="Subtle Emphasis"/>
    <w:basedOn w:val="DefaultParagraphFont"/>
    <w:uiPriority w:val="19"/>
    <w:qFormat/>
    <w:rsid w:val="004F15DC"/>
    <w:rPr>
      <w:i/>
      <w:iCs/>
      <w:color w:val="808080" w:themeColor="text1" w:themeTint="7F"/>
    </w:rPr>
  </w:style>
  <w:style w:type="character" w:customStyle="1" w:styleId="Style1Char">
    <w:name w:val="Style1 Char"/>
    <w:rsid w:val="004F15DC"/>
    <w:rPr>
      <w:rFonts w:ascii="Arial" w:hAnsi="Arial" w:cs="Arial"/>
      <w:b/>
      <w:bCs/>
      <w:i/>
      <w:kern w:val="32"/>
      <w:sz w:val="22"/>
      <w:szCs w:val="22"/>
    </w:rPr>
  </w:style>
  <w:style w:type="paragraph" w:customStyle="1" w:styleId="Style2">
    <w:name w:val="Style2"/>
    <w:basedOn w:val="Heading1"/>
    <w:link w:val="Style2Char"/>
    <w:qFormat/>
    <w:rsid w:val="004F15DC"/>
    <w:pPr>
      <w:keepNext w:val="0"/>
      <w:widowControl w:val="0"/>
      <w:tabs>
        <w:tab w:val="left" w:pos="860"/>
        <w:tab w:val="left" w:pos="861"/>
      </w:tabs>
      <w:autoSpaceDE w:val="0"/>
      <w:autoSpaceDN w:val="0"/>
      <w:ind w:hanging="27"/>
      <w:jc w:val="both"/>
    </w:pPr>
    <w:rPr>
      <w:i/>
      <w:sz w:val="22"/>
      <w:szCs w:val="22"/>
    </w:rPr>
  </w:style>
  <w:style w:type="character" w:customStyle="1" w:styleId="Style2Char">
    <w:name w:val="Style2 Char"/>
    <w:link w:val="Style2"/>
    <w:rsid w:val="004F15DC"/>
    <w:rPr>
      <w:rFonts w:ascii="Arial" w:eastAsia="Times New Roman" w:hAnsi="Arial" w:cs="Arial"/>
      <w:b/>
      <w:bCs/>
      <w:i/>
      <w:kern w:val="32"/>
    </w:rPr>
  </w:style>
  <w:style w:type="paragraph" w:customStyle="1" w:styleId="H2">
    <w:name w:val="H2"/>
    <w:basedOn w:val="Caption"/>
    <w:link w:val="H2Char"/>
    <w:qFormat/>
    <w:rsid w:val="004F15DC"/>
    <w:pPr>
      <w:spacing w:before="0" w:after="200" w:line="276" w:lineRule="auto"/>
      <w:ind w:left="1080" w:hanging="1080"/>
      <w:jc w:val="left"/>
    </w:pPr>
    <w:rPr>
      <w:rFonts w:ascii="Calibri" w:eastAsia="Times New Roman" w:hAnsi="Calibri"/>
      <w:sz w:val="22"/>
      <w:szCs w:val="22"/>
      <w:lang w:eastAsia="en-US" w:bidi="ar-SA"/>
    </w:rPr>
  </w:style>
  <w:style w:type="character" w:customStyle="1" w:styleId="H2Char">
    <w:name w:val="H2 Char"/>
    <w:link w:val="H2"/>
    <w:rsid w:val="004F15DC"/>
    <w:rPr>
      <w:rFonts w:ascii="Calibri" w:eastAsia="Times New Roman" w:hAnsi="Calibri" w:cs="Arial"/>
      <w:b/>
      <w:bCs/>
    </w:rPr>
  </w:style>
  <w:style w:type="paragraph" w:styleId="NormalWeb">
    <w:name w:val="Normal (Web)"/>
    <w:basedOn w:val="Normal"/>
    <w:uiPriority w:val="99"/>
    <w:rsid w:val="004F15DC"/>
    <w:pPr>
      <w:spacing w:before="100" w:beforeAutospacing="1" w:after="100" w:afterAutospacing="1" w:line="240" w:lineRule="auto"/>
    </w:pPr>
    <w:rPr>
      <w:rFonts w:ascii="Times New Roman" w:eastAsia="Times New Roman" w:hAnsi="Times New Roman" w:cs="Times New Roman"/>
      <w:sz w:val="24"/>
      <w:szCs w:val="24"/>
    </w:rPr>
  </w:style>
  <w:style w:type="table" w:styleId="TableWeb1">
    <w:name w:val="Table Web 1"/>
    <w:basedOn w:val="TableNormal"/>
    <w:rsid w:val="004F15DC"/>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2">
    <w:name w:val="Table Colorful 2"/>
    <w:basedOn w:val="TableNormal"/>
    <w:rsid w:val="004F15DC"/>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2">
    <w:name w:val="Light List Accent 2"/>
    <w:basedOn w:val="TableNormal"/>
    <w:uiPriority w:val="61"/>
    <w:rsid w:val="004F15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Char">
    <w:name w:val="Char"/>
    <w:basedOn w:val="DefaultParagraphFont"/>
    <w:rsid w:val="004F15DC"/>
    <w:rPr>
      <w:rFonts w:ascii="Times New Roman" w:eastAsia="Times New Roman" w:hAnsi="Times New Roman" w:cs="Times New Roman"/>
      <w:b/>
      <w:bCs/>
      <w:sz w:val="24"/>
      <w:szCs w:val="24"/>
      <w:u w:val="single"/>
    </w:rPr>
  </w:style>
  <w:style w:type="paragraph" w:customStyle="1" w:styleId="Default">
    <w:name w:val="Default"/>
    <w:link w:val="DefaultChar"/>
    <w:rsid w:val="004F15DC"/>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1">
    <w:name w:val="CM1"/>
    <w:basedOn w:val="Default"/>
    <w:next w:val="Default"/>
    <w:rsid w:val="004F15DC"/>
    <w:rPr>
      <w:rFonts w:cs="Times New Roman"/>
      <w:color w:val="auto"/>
    </w:rPr>
  </w:style>
  <w:style w:type="paragraph" w:customStyle="1" w:styleId="CM5">
    <w:name w:val="CM5"/>
    <w:basedOn w:val="Default"/>
    <w:next w:val="Default"/>
    <w:rsid w:val="004F15DC"/>
    <w:pPr>
      <w:spacing w:after="328"/>
    </w:pPr>
    <w:rPr>
      <w:rFonts w:cs="Times New Roman"/>
      <w:color w:val="auto"/>
    </w:rPr>
  </w:style>
  <w:style w:type="paragraph" w:customStyle="1" w:styleId="CM2">
    <w:name w:val="CM2"/>
    <w:basedOn w:val="Default"/>
    <w:next w:val="Default"/>
    <w:rsid w:val="004F15DC"/>
    <w:rPr>
      <w:rFonts w:cs="Times New Roman"/>
      <w:color w:val="auto"/>
    </w:rPr>
  </w:style>
  <w:style w:type="paragraph" w:customStyle="1" w:styleId="CM6">
    <w:name w:val="CM6"/>
    <w:basedOn w:val="Default"/>
    <w:next w:val="Default"/>
    <w:rsid w:val="004F15DC"/>
    <w:pPr>
      <w:spacing w:after="260"/>
    </w:pPr>
    <w:rPr>
      <w:rFonts w:cs="Times New Roman"/>
      <w:color w:val="auto"/>
    </w:rPr>
  </w:style>
  <w:style w:type="paragraph" w:customStyle="1" w:styleId="CM3">
    <w:name w:val="CM3"/>
    <w:basedOn w:val="Default"/>
    <w:next w:val="Default"/>
    <w:rsid w:val="004F15DC"/>
    <w:rPr>
      <w:rFonts w:cs="Times New Roman"/>
      <w:color w:val="auto"/>
    </w:rPr>
  </w:style>
  <w:style w:type="paragraph" w:customStyle="1" w:styleId="CM7">
    <w:name w:val="CM7"/>
    <w:basedOn w:val="Default"/>
    <w:next w:val="Default"/>
    <w:rsid w:val="004F15DC"/>
    <w:pPr>
      <w:spacing w:after="375"/>
    </w:pPr>
    <w:rPr>
      <w:rFonts w:cs="Times New Roman"/>
      <w:color w:val="auto"/>
    </w:rPr>
  </w:style>
  <w:style w:type="paragraph" w:customStyle="1" w:styleId="CM4">
    <w:name w:val="CM4"/>
    <w:basedOn w:val="Default"/>
    <w:next w:val="Default"/>
    <w:rsid w:val="004F15DC"/>
    <w:rPr>
      <w:rFonts w:cs="Times New Roman"/>
      <w:color w:val="auto"/>
    </w:rPr>
  </w:style>
  <w:style w:type="table" w:customStyle="1" w:styleId="MediumShading2-Accent11">
    <w:name w:val="Medium Shading 2 - Accent 11"/>
    <w:basedOn w:val="TableNormal"/>
    <w:uiPriority w:val="64"/>
    <w:rsid w:val="004F15DC"/>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F15DC"/>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yiv2066242461ecxmsonormal">
    <w:name w:val="yiv2066242461ecxmsonormal"/>
    <w:basedOn w:val="Normal"/>
    <w:rsid w:val="004F1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lack">
    <w:name w:val="Normal + Black"/>
    <w:aliases w:val="Justified"/>
    <w:basedOn w:val="Normal"/>
    <w:rsid w:val="004F15DC"/>
    <w:pPr>
      <w:spacing w:after="0" w:line="360" w:lineRule="auto"/>
      <w:jc w:val="both"/>
    </w:pPr>
    <w:rPr>
      <w:rFonts w:ascii="Times New Roman" w:eastAsia="Times New Roman" w:hAnsi="Times New Roman" w:cs="Times New Roman"/>
      <w:sz w:val="24"/>
      <w:szCs w:val="24"/>
    </w:rPr>
  </w:style>
  <w:style w:type="character" w:customStyle="1" w:styleId="st1">
    <w:name w:val="st1"/>
    <w:basedOn w:val="DefaultParagraphFont"/>
    <w:rsid w:val="004F15DC"/>
  </w:style>
  <w:style w:type="paragraph" w:customStyle="1" w:styleId="Achievement">
    <w:name w:val="Achievement"/>
    <w:basedOn w:val="BodyText"/>
    <w:rsid w:val="004F15DC"/>
    <w:pPr>
      <w:tabs>
        <w:tab w:val="num" w:pos="360"/>
      </w:tabs>
      <w:spacing w:after="60" w:line="240" w:lineRule="atLeast"/>
      <w:jc w:val="both"/>
    </w:pPr>
    <w:rPr>
      <w:rFonts w:ascii="Garamond" w:hAnsi="Garamond"/>
      <w:sz w:val="22"/>
      <w:szCs w:val="20"/>
    </w:rPr>
  </w:style>
  <w:style w:type="table" w:customStyle="1" w:styleId="TableGrid21">
    <w:name w:val="Table Grid21"/>
    <w:basedOn w:val="TableNormal"/>
    <w:uiPriority w:val="59"/>
    <w:rsid w:val="004F15D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F15DC"/>
  </w:style>
  <w:style w:type="character" w:customStyle="1" w:styleId="CommentTextChar">
    <w:name w:val="Comment Text Char"/>
    <w:basedOn w:val="DefaultParagraphFont"/>
    <w:link w:val="CommentText"/>
    <w:uiPriority w:val="99"/>
    <w:rsid w:val="004F15DC"/>
  </w:style>
  <w:style w:type="paragraph" w:styleId="CommentText">
    <w:name w:val="annotation text"/>
    <w:basedOn w:val="Normal"/>
    <w:link w:val="CommentTextChar"/>
    <w:uiPriority w:val="99"/>
    <w:rsid w:val="004F15DC"/>
    <w:pPr>
      <w:spacing w:after="0" w:line="240" w:lineRule="auto"/>
    </w:pPr>
  </w:style>
  <w:style w:type="character" w:customStyle="1" w:styleId="CommentTextChar1">
    <w:name w:val="Comment Text Char1"/>
    <w:basedOn w:val="DefaultParagraphFont"/>
    <w:uiPriority w:val="99"/>
    <w:semiHidden/>
    <w:rsid w:val="004F15DC"/>
    <w:rPr>
      <w:sz w:val="20"/>
      <w:szCs w:val="20"/>
    </w:rPr>
  </w:style>
  <w:style w:type="paragraph" w:customStyle="1" w:styleId="yiv5547038231msonormal">
    <w:name w:val="yiv5547038231msonormal"/>
    <w:basedOn w:val="Normal"/>
    <w:rsid w:val="004F1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ah">
    <w:name w:val="Paragrapah"/>
    <w:basedOn w:val="Normal"/>
    <w:uiPriority w:val="99"/>
    <w:qFormat/>
    <w:rsid w:val="004F15DC"/>
    <w:pPr>
      <w:spacing w:before="100" w:beforeAutospacing="1" w:after="240" w:line="360" w:lineRule="auto"/>
      <w:ind w:left="360" w:hanging="360"/>
    </w:pPr>
    <w:rPr>
      <w:rFonts w:ascii="Arial" w:eastAsia="Times New Roman" w:hAnsi="Arial" w:cs="Arial"/>
      <w:sz w:val="24"/>
      <w:szCs w:val="24"/>
    </w:rPr>
  </w:style>
  <w:style w:type="table" w:styleId="LightGrid-Accent4">
    <w:name w:val="Light Grid Accent 4"/>
    <w:basedOn w:val="TableNormal"/>
    <w:uiPriority w:val="62"/>
    <w:rsid w:val="004F15D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11">
    <w:name w:val="Light Grid - Accent 11"/>
    <w:basedOn w:val="TableNormal"/>
    <w:uiPriority w:val="62"/>
    <w:rsid w:val="004F15D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ableofFigures">
    <w:name w:val="table of figures"/>
    <w:basedOn w:val="Normal"/>
    <w:next w:val="Normal"/>
    <w:uiPriority w:val="99"/>
    <w:unhideWhenUsed/>
    <w:rsid w:val="004F15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15DC"/>
    <w:rPr>
      <w:sz w:val="16"/>
      <w:szCs w:val="16"/>
    </w:rPr>
  </w:style>
  <w:style w:type="paragraph" w:styleId="CommentSubject">
    <w:name w:val="annotation subject"/>
    <w:basedOn w:val="CommentText"/>
    <w:next w:val="CommentText"/>
    <w:link w:val="CommentSubjectChar"/>
    <w:uiPriority w:val="99"/>
    <w:semiHidden/>
    <w:unhideWhenUsed/>
    <w:rsid w:val="004F15DC"/>
    <w:rPr>
      <w:b/>
      <w:bCs/>
    </w:rPr>
  </w:style>
  <w:style w:type="character" w:customStyle="1" w:styleId="CommentSubjectChar">
    <w:name w:val="Comment Subject Char"/>
    <w:basedOn w:val="CommentTextChar1"/>
    <w:link w:val="CommentSubject"/>
    <w:uiPriority w:val="99"/>
    <w:semiHidden/>
    <w:rsid w:val="004F15DC"/>
    <w:rPr>
      <w:b/>
      <w:bCs/>
      <w:sz w:val="20"/>
      <w:szCs w:val="20"/>
    </w:rPr>
  </w:style>
  <w:style w:type="character" w:styleId="BookTitle">
    <w:name w:val="Book Title"/>
    <w:basedOn w:val="DefaultParagraphFont"/>
    <w:uiPriority w:val="33"/>
    <w:qFormat/>
    <w:rsid w:val="00603344"/>
    <w:rPr>
      <w:b/>
      <w:bCs/>
      <w:smallCaps/>
      <w:spacing w:val="5"/>
    </w:rPr>
  </w:style>
  <w:style w:type="character" w:customStyle="1" w:styleId="normaltextrun">
    <w:name w:val="normaltextrun"/>
    <w:basedOn w:val="DefaultParagraphFont"/>
    <w:rsid w:val="001728EB"/>
  </w:style>
  <w:style w:type="paragraph" w:customStyle="1" w:styleId="h2-para">
    <w:name w:val="h2-para"/>
    <w:basedOn w:val="Normal"/>
    <w:link w:val="h2-paraChar"/>
    <w:qFormat/>
    <w:rsid w:val="00593498"/>
    <w:pPr>
      <w:spacing w:before="120" w:after="120" w:line="276" w:lineRule="auto"/>
      <w:ind w:left="720"/>
      <w:jc w:val="both"/>
    </w:pPr>
    <w:rPr>
      <w:rFonts w:ascii="Arial" w:hAnsi="Arial" w:cs="Arial"/>
    </w:rPr>
  </w:style>
  <w:style w:type="character" w:customStyle="1" w:styleId="h2-paraChar">
    <w:name w:val="h2-para Char"/>
    <w:basedOn w:val="DefaultParagraphFont"/>
    <w:link w:val="h2-para"/>
    <w:rsid w:val="00593498"/>
    <w:rPr>
      <w:rFonts w:ascii="Arial" w:hAnsi="Arial" w:cs="Arial"/>
    </w:rPr>
  </w:style>
  <w:style w:type="character" w:customStyle="1" w:styleId="eop">
    <w:name w:val="eop"/>
    <w:basedOn w:val="DefaultParagraphFont"/>
    <w:rsid w:val="00975CD9"/>
  </w:style>
  <w:style w:type="paragraph" w:customStyle="1" w:styleId="yiv8675813657msonormal">
    <w:name w:val="yiv8675813657msonormal"/>
    <w:basedOn w:val="Normal"/>
    <w:rsid w:val="002746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para">
    <w:name w:val="h1-para"/>
    <w:basedOn w:val="Normal"/>
    <w:qFormat/>
    <w:rsid w:val="000B6C3B"/>
    <w:pPr>
      <w:numPr>
        <w:numId w:val="2"/>
      </w:numPr>
      <w:spacing w:before="120" w:after="120" w:line="276" w:lineRule="auto"/>
      <w:jc w:val="both"/>
    </w:pPr>
    <w:rPr>
      <w:rFonts w:ascii="Arial" w:eastAsia="Calibri" w:hAnsi="Arial" w:cs="Arial"/>
    </w:rPr>
  </w:style>
  <w:style w:type="paragraph" w:styleId="Revision">
    <w:name w:val="Revision"/>
    <w:hidden/>
    <w:uiPriority w:val="99"/>
    <w:semiHidden/>
    <w:rsid w:val="00A61D8A"/>
    <w:pPr>
      <w:spacing w:after="0" w:line="240" w:lineRule="auto"/>
    </w:pPr>
  </w:style>
  <w:style w:type="paragraph" w:customStyle="1" w:styleId="Source">
    <w:name w:val="Source"/>
    <w:basedOn w:val="Normal"/>
    <w:link w:val="SourceChar"/>
    <w:autoRedefine/>
    <w:rsid w:val="00995435"/>
    <w:pPr>
      <w:spacing w:after="220" w:line="40" w:lineRule="atLeast"/>
      <w:jc w:val="both"/>
    </w:pPr>
    <w:rPr>
      <w:rFonts w:ascii="Arial" w:eastAsia="Century Gothic" w:hAnsi="Arial" w:cs="Times New Roman"/>
      <w:u w:val="single"/>
      <w:lang w:val="en-GB"/>
    </w:rPr>
  </w:style>
  <w:style w:type="character" w:customStyle="1" w:styleId="SourceChar">
    <w:name w:val="Source Char"/>
    <w:link w:val="Source"/>
    <w:rsid w:val="00995435"/>
    <w:rPr>
      <w:rFonts w:ascii="Arial" w:eastAsia="Century Gothic" w:hAnsi="Arial" w:cs="Times New Roman"/>
      <w:u w:val="single"/>
      <w:lang w:val="en-GB"/>
    </w:rPr>
  </w:style>
  <w:style w:type="character" w:customStyle="1" w:styleId="hgkelc">
    <w:name w:val="hgkelc"/>
    <w:basedOn w:val="DefaultParagraphFont"/>
    <w:rsid w:val="007171F4"/>
  </w:style>
  <w:style w:type="paragraph" w:customStyle="1" w:styleId="Bullet">
    <w:name w:val="Bullet"/>
    <w:basedOn w:val="Normal"/>
    <w:link w:val="BulletChar"/>
    <w:qFormat/>
    <w:rsid w:val="00407848"/>
    <w:pPr>
      <w:numPr>
        <w:numId w:val="3"/>
      </w:numPr>
      <w:spacing w:after="120" w:line="240" w:lineRule="atLeast"/>
      <w:contextualSpacing/>
      <w:jc w:val="both"/>
    </w:pPr>
    <w:rPr>
      <w:rFonts w:ascii="Times New Roman" w:eastAsia="Times New Roman" w:hAnsi="Times New Roman" w:cs="Times New Roman"/>
      <w:sz w:val="24"/>
      <w:szCs w:val="24"/>
    </w:rPr>
  </w:style>
  <w:style w:type="character" w:customStyle="1" w:styleId="BulletChar">
    <w:name w:val="Bullet Char"/>
    <w:basedOn w:val="DefaultParagraphFont"/>
    <w:link w:val="Bullet"/>
    <w:rsid w:val="00407848"/>
    <w:rPr>
      <w:rFonts w:ascii="Times New Roman" w:eastAsia="Times New Roman" w:hAnsi="Times New Roman" w:cs="Times New Roman"/>
      <w:sz w:val="24"/>
      <w:szCs w:val="24"/>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link w:val="FootnoteReference"/>
    <w:rsid w:val="008F2DE7"/>
    <w:pPr>
      <w:spacing w:line="240" w:lineRule="exact"/>
      <w:jc w:val="both"/>
    </w:pPr>
    <w:rPr>
      <w:vertAlign w:val="superscript"/>
    </w:rPr>
  </w:style>
  <w:style w:type="paragraph" w:customStyle="1" w:styleId="NumberedBulletLevel1">
    <w:name w:val="Numbered Bullet (Level 1)"/>
    <w:basedOn w:val="Normal"/>
    <w:uiPriority w:val="2"/>
    <w:qFormat/>
    <w:rsid w:val="008F2DE7"/>
    <w:pPr>
      <w:numPr>
        <w:numId w:val="5"/>
      </w:numPr>
      <w:spacing w:after="60" w:line="276" w:lineRule="auto"/>
    </w:pPr>
    <w:rPr>
      <w:sz w:val="21"/>
    </w:rPr>
  </w:style>
  <w:style w:type="paragraph" w:customStyle="1" w:styleId="NumberedBulletLevel2">
    <w:name w:val="Numbered Bullet (Level 2)"/>
    <w:basedOn w:val="Normal"/>
    <w:uiPriority w:val="2"/>
    <w:qFormat/>
    <w:rsid w:val="008F2DE7"/>
    <w:pPr>
      <w:numPr>
        <w:ilvl w:val="1"/>
        <w:numId w:val="5"/>
      </w:numPr>
      <w:spacing w:after="60" w:line="276" w:lineRule="auto"/>
    </w:pPr>
    <w:rPr>
      <w:sz w:val="21"/>
    </w:rPr>
  </w:style>
  <w:style w:type="paragraph" w:customStyle="1" w:styleId="NumberedBulletLevel3">
    <w:name w:val="Numbered Bullet (Level 3)"/>
    <w:basedOn w:val="Normal"/>
    <w:uiPriority w:val="2"/>
    <w:qFormat/>
    <w:rsid w:val="008F2DE7"/>
    <w:pPr>
      <w:numPr>
        <w:ilvl w:val="2"/>
        <w:numId w:val="5"/>
      </w:numPr>
      <w:spacing w:after="60" w:line="276" w:lineRule="auto"/>
    </w:pPr>
    <w:rPr>
      <w:sz w:val="21"/>
    </w:rPr>
  </w:style>
  <w:style w:type="numbering" w:customStyle="1" w:styleId="LMNumberedBulletList">
    <w:name w:val="LM Numbered Bullet List"/>
    <w:uiPriority w:val="99"/>
    <w:rsid w:val="008F2DE7"/>
    <w:pPr>
      <w:numPr>
        <w:numId w:val="4"/>
      </w:numPr>
    </w:pPr>
  </w:style>
  <w:style w:type="paragraph" w:customStyle="1" w:styleId="Bullet1">
    <w:name w:val="~Bullet1"/>
    <w:basedOn w:val="Normal"/>
    <w:next w:val="Normal"/>
    <w:link w:val="Bullet1Char"/>
    <w:qFormat/>
    <w:rsid w:val="00E51730"/>
    <w:pPr>
      <w:numPr>
        <w:numId w:val="6"/>
      </w:numPr>
      <w:tabs>
        <w:tab w:val="left" w:pos="360"/>
        <w:tab w:val="left" w:pos="432"/>
      </w:tabs>
      <w:suppressAutoHyphens/>
      <w:spacing w:after="120" w:line="280" w:lineRule="atLeast"/>
      <w:jc w:val="both"/>
    </w:pPr>
    <w:rPr>
      <w:rFonts w:ascii="Times New Roman" w:eastAsia="Calibri" w:hAnsi="Times New Roman" w:cs="Arial"/>
      <w:sz w:val="24"/>
      <w:szCs w:val="20"/>
      <w:lang w:val="en-GB"/>
    </w:rPr>
  </w:style>
  <w:style w:type="character" w:customStyle="1" w:styleId="Bullet1Char">
    <w:name w:val="~Bullet1 Char"/>
    <w:link w:val="Bullet1"/>
    <w:locked/>
    <w:rsid w:val="00E51730"/>
    <w:rPr>
      <w:rFonts w:ascii="Times New Roman" w:eastAsia="Calibri" w:hAnsi="Times New Roman" w:cs="Arial"/>
      <w:sz w:val="24"/>
      <w:szCs w:val="20"/>
      <w:lang w:val="en-GB"/>
    </w:rPr>
  </w:style>
  <w:style w:type="paragraph" w:customStyle="1" w:styleId="Caption-Table">
    <w:name w:val="Caption-Table"/>
    <w:basedOn w:val="Caption"/>
    <w:qFormat/>
    <w:rsid w:val="00E51730"/>
    <w:pPr>
      <w:shd w:val="clear" w:color="auto" w:fill="FFFFFF" w:themeFill="background1"/>
      <w:spacing w:line="280" w:lineRule="atLeast"/>
    </w:pPr>
    <w:rPr>
      <w:rFonts w:ascii="Times New Roman" w:eastAsia="Times New Roman" w:hAnsi="Times New Roman" w:cs="Calibri"/>
      <w:sz w:val="24"/>
      <w:szCs w:val="20"/>
      <w:lang w:eastAsia="en-US" w:bidi="ar-SA"/>
    </w:rPr>
  </w:style>
  <w:style w:type="table" w:customStyle="1" w:styleId="LMStandardTable">
    <w:name w:val="LM Standard Table"/>
    <w:basedOn w:val="TableNormal"/>
    <w:uiPriority w:val="99"/>
    <w:rsid w:val="00E51730"/>
    <w:pPr>
      <w:spacing w:after="0" w:line="240" w:lineRule="auto"/>
      <w:ind w:left="57" w:right="57"/>
    </w:pPr>
    <w:rPr>
      <w:lang w:val="en-GB"/>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9E9E9"/>
    </w:tcPr>
    <w:tblStylePr w:type="firstRow">
      <w:rPr>
        <w:b/>
        <w:color w:val="FFFFFF" w:themeColor="background1"/>
      </w:rPr>
      <w:tblPr/>
      <w:tcPr>
        <w:shd w:val="clear" w:color="auto" w:fill="4472C4" w:themeFill="accent1"/>
      </w:tcPr>
    </w:tblStylePr>
    <w:tblStylePr w:type="firstCol">
      <w:tblPr/>
      <w:tcPr>
        <w:shd w:val="clear" w:color="auto" w:fill="C1DA79"/>
      </w:tcPr>
    </w:tblStylePr>
  </w:style>
  <w:style w:type="paragraph" w:customStyle="1" w:styleId="Introduction">
    <w:name w:val="Introduction"/>
    <w:basedOn w:val="Normal"/>
    <w:uiPriority w:val="3"/>
    <w:qFormat/>
    <w:rsid w:val="00E51730"/>
    <w:pPr>
      <w:spacing w:after="240" w:line="276" w:lineRule="auto"/>
    </w:pPr>
    <w:rPr>
      <w:color w:val="FFC000" w:themeColor="accent4"/>
      <w:sz w:val="24"/>
    </w:rPr>
  </w:style>
  <w:style w:type="paragraph" w:styleId="EndnoteText">
    <w:name w:val="endnote text"/>
    <w:basedOn w:val="Normal"/>
    <w:link w:val="EndnoteTextChar"/>
    <w:rsid w:val="00E51730"/>
    <w:pPr>
      <w:spacing w:after="60" w:line="240" w:lineRule="auto"/>
    </w:pPr>
    <w:rPr>
      <w:color w:val="FFC000" w:themeColor="accent4"/>
      <w:sz w:val="16"/>
      <w:szCs w:val="20"/>
    </w:rPr>
  </w:style>
  <w:style w:type="character" w:customStyle="1" w:styleId="EndnoteTextChar">
    <w:name w:val="Endnote Text Char"/>
    <w:basedOn w:val="DefaultParagraphFont"/>
    <w:link w:val="EndnoteText"/>
    <w:rsid w:val="00E51730"/>
    <w:rPr>
      <w:color w:val="FFC000" w:themeColor="accent4"/>
      <w:sz w:val="16"/>
      <w:szCs w:val="20"/>
    </w:rPr>
  </w:style>
  <w:style w:type="character" w:styleId="EndnoteReference">
    <w:name w:val="endnote reference"/>
    <w:basedOn w:val="DefaultParagraphFont"/>
    <w:rsid w:val="00E51730"/>
    <w:rPr>
      <w:vertAlign w:val="superscript"/>
    </w:rPr>
  </w:style>
  <w:style w:type="paragraph" w:customStyle="1" w:styleId="BulletLevel1">
    <w:name w:val="Bullet (Level 1)"/>
    <w:basedOn w:val="Normal"/>
    <w:uiPriority w:val="2"/>
    <w:qFormat/>
    <w:rsid w:val="00E51730"/>
    <w:pPr>
      <w:numPr>
        <w:numId w:val="12"/>
      </w:numPr>
      <w:spacing w:after="60" w:line="276" w:lineRule="auto"/>
    </w:pPr>
    <w:rPr>
      <w:sz w:val="21"/>
    </w:rPr>
  </w:style>
  <w:style w:type="paragraph" w:customStyle="1" w:styleId="BulletLevel2">
    <w:name w:val="Bullet (Level 2)"/>
    <w:basedOn w:val="Normal"/>
    <w:uiPriority w:val="2"/>
    <w:qFormat/>
    <w:rsid w:val="00E51730"/>
    <w:pPr>
      <w:numPr>
        <w:ilvl w:val="1"/>
        <w:numId w:val="12"/>
      </w:numPr>
      <w:spacing w:after="60" w:line="276" w:lineRule="auto"/>
    </w:pPr>
    <w:rPr>
      <w:sz w:val="21"/>
    </w:rPr>
  </w:style>
  <w:style w:type="paragraph" w:customStyle="1" w:styleId="BulletLevel3">
    <w:name w:val="Bullet (Level 3)"/>
    <w:basedOn w:val="Normal"/>
    <w:uiPriority w:val="2"/>
    <w:qFormat/>
    <w:rsid w:val="00E51730"/>
    <w:pPr>
      <w:numPr>
        <w:ilvl w:val="2"/>
        <w:numId w:val="12"/>
      </w:numPr>
      <w:spacing w:after="60" w:line="276" w:lineRule="auto"/>
    </w:pPr>
    <w:rPr>
      <w:sz w:val="21"/>
    </w:rPr>
  </w:style>
  <w:style w:type="numbering" w:customStyle="1" w:styleId="LMBulletList">
    <w:name w:val="LM Bullet List"/>
    <w:uiPriority w:val="99"/>
    <w:rsid w:val="00E51730"/>
    <w:pPr>
      <w:numPr>
        <w:numId w:val="7"/>
      </w:numPr>
    </w:pPr>
  </w:style>
  <w:style w:type="paragraph" w:customStyle="1" w:styleId="Heading1Numbered">
    <w:name w:val="Heading 1 (Numbered)"/>
    <w:basedOn w:val="Heading1"/>
    <w:next w:val="BodyText"/>
    <w:uiPriority w:val="1"/>
    <w:qFormat/>
    <w:rsid w:val="00E51730"/>
    <w:pPr>
      <w:keepLines/>
      <w:numPr>
        <w:numId w:val="10"/>
      </w:numPr>
      <w:spacing w:before="0" w:after="660"/>
      <w:contextualSpacing/>
    </w:pPr>
    <w:rPr>
      <w:rFonts w:asciiTheme="majorHAnsi" w:eastAsiaTheme="majorEastAsia" w:hAnsiTheme="majorHAnsi" w:cstheme="majorBidi"/>
      <w:b w:val="0"/>
      <w:color w:val="4472C4" w:themeColor="accent1"/>
      <w:kern w:val="0"/>
      <w:sz w:val="44"/>
      <w:szCs w:val="28"/>
    </w:rPr>
  </w:style>
  <w:style w:type="paragraph" w:customStyle="1" w:styleId="Heading2Numbered">
    <w:name w:val="Heading 2 (Numbered)"/>
    <w:basedOn w:val="Heading2"/>
    <w:next w:val="BodyText"/>
    <w:qFormat/>
    <w:rsid w:val="00E51730"/>
    <w:pPr>
      <w:keepLines/>
      <w:numPr>
        <w:ilvl w:val="1"/>
        <w:numId w:val="10"/>
      </w:numPr>
      <w:pBdr>
        <w:bottom w:val="single" w:sz="4" w:space="4" w:color="4472C4" w:themeColor="accent1"/>
      </w:pBdr>
      <w:spacing w:before="300" w:after="120" w:line="276" w:lineRule="auto"/>
      <w:contextualSpacing/>
    </w:pPr>
    <w:rPr>
      <w:rFonts w:asciiTheme="majorHAnsi" w:eastAsiaTheme="majorEastAsia" w:hAnsiTheme="majorHAnsi" w:cstheme="majorBidi"/>
      <w:i w:val="0"/>
      <w:iCs w:val="0"/>
      <w:color w:val="4472C4" w:themeColor="accent1"/>
      <w:szCs w:val="26"/>
    </w:rPr>
  </w:style>
  <w:style w:type="paragraph" w:customStyle="1" w:styleId="Heading3Numbered">
    <w:name w:val="Heading 3 (Numbered)"/>
    <w:basedOn w:val="Heading3"/>
    <w:next w:val="BodyText"/>
    <w:qFormat/>
    <w:rsid w:val="00E51730"/>
    <w:pPr>
      <w:keepLines/>
      <w:numPr>
        <w:ilvl w:val="2"/>
        <w:numId w:val="10"/>
      </w:numPr>
      <w:spacing w:before="300" w:after="120" w:line="276" w:lineRule="auto"/>
      <w:contextualSpacing/>
      <w:jc w:val="left"/>
    </w:pPr>
    <w:rPr>
      <w:rFonts w:asciiTheme="majorHAnsi" w:eastAsiaTheme="majorEastAsia" w:hAnsiTheme="majorHAnsi" w:cstheme="majorBidi"/>
      <w:color w:val="4472C4" w:themeColor="accent1"/>
      <w:szCs w:val="22"/>
    </w:rPr>
  </w:style>
  <w:style w:type="paragraph" w:customStyle="1" w:styleId="Heading4Numbered">
    <w:name w:val="Heading 4 (Numbered)"/>
    <w:basedOn w:val="Heading4"/>
    <w:next w:val="BodyText"/>
    <w:uiPriority w:val="1"/>
    <w:qFormat/>
    <w:rsid w:val="00E51730"/>
    <w:pPr>
      <w:keepLines/>
      <w:numPr>
        <w:ilvl w:val="3"/>
        <w:numId w:val="10"/>
      </w:numPr>
      <w:spacing w:before="240" w:after="120" w:line="276" w:lineRule="auto"/>
      <w:contextualSpacing/>
      <w:jc w:val="left"/>
    </w:pPr>
    <w:rPr>
      <w:rFonts w:asciiTheme="majorHAnsi" w:eastAsiaTheme="majorEastAsia" w:hAnsiTheme="majorHAnsi" w:cstheme="majorBidi"/>
      <w:b w:val="0"/>
      <w:color w:val="4472C4" w:themeColor="accent1"/>
      <w:sz w:val="21"/>
      <w:szCs w:val="22"/>
    </w:rPr>
  </w:style>
  <w:style w:type="paragraph" w:customStyle="1" w:styleId="Heading5Numbered">
    <w:name w:val="Heading 5 (Numbered)"/>
    <w:basedOn w:val="Heading5"/>
    <w:next w:val="BodyText"/>
    <w:uiPriority w:val="1"/>
    <w:qFormat/>
    <w:rsid w:val="00E51730"/>
    <w:pPr>
      <w:keepNext/>
      <w:keepLines/>
      <w:numPr>
        <w:ilvl w:val="4"/>
        <w:numId w:val="10"/>
      </w:numPr>
      <w:spacing w:after="120" w:line="276" w:lineRule="auto"/>
      <w:contextualSpacing/>
    </w:pPr>
    <w:rPr>
      <w:rFonts w:asciiTheme="majorHAnsi" w:eastAsiaTheme="majorEastAsia" w:hAnsiTheme="majorHAnsi" w:cstheme="majorBidi"/>
      <w:b w:val="0"/>
      <w:bCs w:val="0"/>
      <w:iCs w:val="0"/>
      <w:color w:val="FFC000" w:themeColor="accent4"/>
      <w:sz w:val="21"/>
      <w:szCs w:val="22"/>
    </w:rPr>
  </w:style>
  <w:style w:type="numbering" w:customStyle="1" w:styleId="LMNumberedHeadingList">
    <w:name w:val="LM Numbered Heading List"/>
    <w:rsid w:val="00E51730"/>
    <w:pPr>
      <w:numPr>
        <w:numId w:val="8"/>
      </w:numPr>
    </w:pPr>
  </w:style>
  <w:style w:type="table" w:customStyle="1" w:styleId="LMBlankTable">
    <w:name w:val="LM Blank Table"/>
    <w:basedOn w:val="TableNormal"/>
    <w:uiPriority w:val="99"/>
    <w:rsid w:val="00E51730"/>
    <w:pPr>
      <w:spacing w:after="0" w:line="240" w:lineRule="auto"/>
    </w:pPr>
    <w:rPr>
      <w:lang w:val="en-GB"/>
    </w:rPr>
    <w:tblPr>
      <w:tblInd w:w="0" w:type="dxa"/>
      <w:tblCellMar>
        <w:top w:w="0" w:type="dxa"/>
        <w:left w:w="0" w:type="dxa"/>
        <w:bottom w:w="0" w:type="dxa"/>
        <w:right w:w="0" w:type="dxa"/>
      </w:tblCellMar>
    </w:tblPr>
  </w:style>
  <w:style w:type="table" w:customStyle="1" w:styleId="LMStandardTable1">
    <w:name w:val="LM Standard Table 1"/>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2">
    <w:name w:val="LM Standard Table 2"/>
    <w:basedOn w:val="TableNormal"/>
    <w:uiPriority w:val="99"/>
    <w:rsid w:val="00E51730"/>
    <w:pPr>
      <w:spacing w:after="0" w:line="240" w:lineRule="auto"/>
      <w:ind w:left="57" w:right="57"/>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0" w:type="dxa"/>
        <w:bottom w:w="57" w:type="dxa"/>
        <w:right w:w="0" w:type="dxa"/>
      </w:tblCellMar>
    </w:tblPr>
  </w:style>
  <w:style w:type="paragraph" w:customStyle="1" w:styleId="BoxHead">
    <w:name w:val="Box Head"/>
    <w:basedOn w:val="Normal"/>
    <w:next w:val="BodyText"/>
    <w:qFormat/>
    <w:rsid w:val="00E51730"/>
    <w:pPr>
      <w:spacing w:after="120" w:line="276" w:lineRule="auto"/>
    </w:pPr>
    <w:rPr>
      <w:b/>
      <w:sz w:val="24"/>
    </w:rPr>
  </w:style>
  <w:style w:type="paragraph" w:customStyle="1" w:styleId="Heading1Appendix">
    <w:name w:val="Heading 1 (Appendix)"/>
    <w:basedOn w:val="Heading1"/>
    <w:next w:val="BodyText"/>
    <w:qFormat/>
    <w:rsid w:val="00E51730"/>
    <w:pPr>
      <w:keepLines/>
      <w:numPr>
        <w:numId w:val="9"/>
      </w:numPr>
      <w:spacing w:before="0" w:after="660"/>
      <w:contextualSpacing/>
    </w:pPr>
    <w:rPr>
      <w:rFonts w:asciiTheme="majorHAnsi" w:eastAsiaTheme="majorEastAsia" w:hAnsiTheme="majorHAnsi" w:cstheme="majorBidi"/>
      <w:b w:val="0"/>
      <w:color w:val="4472C4" w:themeColor="accent1"/>
      <w:kern w:val="0"/>
      <w:sz w:val="44"/>
      <w:szCs w:val="28"/>
    </w:rPr>
  </w:style>
  <w:style w:type="paragraph" w:customStyle="1" w:styleId="Heading2Appendix">
    <w:name w:val="Heading 2 (Appendix)"/>
    <w:basedOn w:val="Heading2"/>
    <w:next w:val="BodyText"/>
    <w:qFormat/>
    <w:rsid w:val="00E51730"/>
    <w:pPr>
      <w:keepLines/>
      <w:numPr>
        <w:ilvl w:val="1"/>
        <w:numId w:val="9"/>
      </w:numPr>
      <w:pBdr>
        <w:bottom w:val="single" w:sz="4" w:space="4" w:color="4472C4" w:themeColor="accent1"/>
      </w:pBdr>
      <w:spacing w:before="300" w:after="120" w:line="276" w:lineRule="auto"/>
      <w:contextualSpacing/>
    </w:pPr>
    <w:rPr>
      <w:rFonts w:asciiTheme="majorHAnsi" w:eastAsiaTheme="majorEastAsia" w:hAnsiTheme="majorHAnsi" w:cstheme="majorBidi"/>
      <w:i w:val="0"/>
      <w:iCs w:val="0"/>
      <w:color w:val="4472C4" w:themeColor="accent1"/>
      <w:szCs w:val="26"/>
    </w:rPr>
  </w:style>
  <w:style w:type="paragraph" w:customStyle="1" w:styleId="Heading3Appendix">
    <w:name w:val="Heading 3 (Appendix)"/>
    <w:basedOn w:val="Heading3"/>
    <w:next w:val="BodyText"/>
    <w:qFormat/>
    <w:rsid w:val="00E51730"/>
    <w:pPr>
      <w:keepLines/>
      <w:numPr>
        <w:ilvl w:val="2"/>
        <w:numId w:val="9"/>
      </w:numPr>
      <w:spacing w:before="300" w:after="120" w:line="276" w:lineRule="auto"/>
      <w:contextualSpacing/>
      <w:jc w:val="left"/>
    </w:pPr>
    <w:rPr>
      <w:rFonts w:asciiTheme="majorHAnsi" w:eastAsiaTheme="majorEastAsia" w:hAnsiTheme="majorHAnsi" w:cstheme="majorBidi"/>
      <w:color w:val="4472C4" w:themeColor="accent1"/>
      <w:szCs w:val="22"/>
    </w:rPr>
  </w:style>
  <w:style w:type="paragraph" w:customStyle="1" w:styleId="Heading4Appendix">
    <w:name w:val="Heading 4 (Appendix)"/>
    <w:basedOn w:val="Heading4"/>
    <w:next w:val="BodyText"/>
    <w:qFormat/>
    <w:rsid w:val="00E51730"/>
    <w:pPr>
      <w:keepLines/>
      <w:numPr>
        <w:ilvl w:val="3"/>
        <w:numId w:val="9"/>
      </w:numPr>
      <w:spacing w:before="240" w:after="120" w:line="276" w:lineRule="auto"/>
      <w:contextualSpacing/>
      <w:jc w:val="left"/>
    </w:pPr>
    <w:rPr>
      <w:rFonts w:asciiTheme="majorHAnsi" w:eastAsiaTheme="majorEastAsia" w:hAnsiTheme="majorHAnsi" w:cstheme="majorBidi"/>
      <w:b w:val="0"/>
      <w:color w:val="4472C4" w:themeColor="accent1"/>
      <w:sz w:val="21"/>
      <w:szCs w:val="22"/>
    </w:rPr>
  </w:style>
  <w:style w:type="paragraph" w:customStyle="1" w:styleId="Heading5Appendix">
    <w:name w:val="Heading 5 (Appendix)"/>
    <w:basedOn w:val="Heading5"/>
    <w:next w:val="BodyText"/>
    <w:qFormat/>
    <w:rsid w:val="00E51730"/>
    <w:pPr>
      <w:keepNext/>
      <w:keepLines/>
      <w:numPr>
        <w:ilvl w:val="4"/>
        <w:numId w:val="9"/>
      </w:numPr>
      <w:spacing w:after="120" w:line="276" w:lineRule="auto"/>
      <w:contextualSpacing/>
    </w:pPr>
    <w:rPr>
      <w:rFonts w:asciiTheme="majorHAnsi" w:eastAsiaTheme="majorEastAsia" w:hAnsiTheme="majorHAnsi" w:cstheme="majorBidi"/>
      <w:b w:val="0"/>
      <w:bCs w:val="0"/>
      <w:iCs w:val="0"/>
      <w:color w:val="FFC000" w:themeColor="accent4"/>
      <w:sz w:val="21"/>
      <w:szCs w:val="22"/>
    </w:rPr>
  </w:style>
  <w:style w:type="numbering" w:customStyle="1" w:styleId="LMAppendixList">
    <w:name w:val="LM Appendix List"/>
    <w:uiPriority w:val="99"/>
    <w:rsid w:val="00E51730"/>
    <w:pPr>
      <w:numPr>
        <w:numId w:val="9"/>
      </w:numPr>
    </w:pPr>
  </w:style>
  <w:style w:type="paragraph" w:customStyle="1" w:styleId="BackPageContact">
    <w:name w:val="Back Page Contact"/>
    <w:basedOn w:val="NoSpacing"/>
    <w:uiPriority w:val="9"/>
    <w:qFormat/>
    <w:rsid w:val="00E51730"/>
    <w:pPr>
      <w:framePr w:hSpace="181" w:wrap="around" w:hAnchor="text" w:yAlign="bottom"/>
      <w:spacing w:line="276" w:lineRule="auto"/>
      <w:suppressOverlap/>
    </w:pPr>
    <w:rPr>
      <w:color w:val="44546A" w:themeColor="text2"/>
      <w:lang w:val="en-GB"/>
    </w:rPr>
  </w:style>
  <w:style w:type="paragraph" w:customStyle="1" w:styleId="TableBullet">
    <w:name w:val="Table Bullet"/>
    <w:basedOn w:val="BodyText"/>
    <w:uiPriority w:val="9"/>
    <w:qFormat/>
    <w:rsid w:val="00E51730"/>
    <w:pPr>
      <w:numPr>
        <w:numId w:val="11"/>
      </w:numPr>
      <w:spacing w:before="180" w:line="276" w:lineRule="auto"/>
      <w:ind w:left="397" w:right="57" w:hanging="340"/>
    </w:pPr>
    <w:rPr>
      <w:rFonts w:asciiTheme="minorHAnsi" w:eastAsiaTheme="minorHAnsi" w:hAnsiTheme="minorHAnsi" w:cstheme="minorBidi"/>
      <w:sz w:val="21"/>
      <w:szCs w:val="22"/>
    </w:rPr>
  </w:style>
  <w:style w:type="paragraph" w:customStyle="1" w:styleId="ftrefCharCarCharCarCharCarCarCharCarCarCharChar">
    <w:name w:val="ftref Char Car Char Car Char Car Car Char Car Car Char Знак Char"/>
    <w:aliases w:val="BVI fnr Char Car Char Car Char Car Car Char Car Car Car Car Car Car Car Car Car Char Знак Знак Char Cha,Ref Ch"/>
    <w:basedOn w:val="Normal"/>
    <w:uiPriority w:val="99"/>
    <w:qFormat/>
    <w:rsid w:val="00E51730"/>
    <w:pPr>
      <w:spacing w:line="240" w:lineRule="exact"/>
    </w:pPr>
    <w:rPr>
      <w:vertAlign w:val="superscript"/>
      <w:lang w:val="en-GB"/>
    </w:rPr>
  </w:style>
  <w:style w:type="table" w:customStyle="1" w:styleId="LMStandardTable11">
    <w:name w:val="LM Standard Table 11"/>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2">
    <w:name w:val="LM Standard Table 12"/>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3">
    <w:name w:val="LM Standard Table 13"/>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paragraph" w:customStyle="1" w:styleId="TableParagraph">
    <w:name w:val="Table Paragraph"/>
    <w:basedOn w:val="Normal"/>
    <w:uiPriority w:val="1"/>
    <w:qFormat/>
    <w:rsid w:val="00E51730"/>
    <w:pPr>
      <w:widowControl w:val="0"/>
      <w:autoSpaceDE w:val="0"/>
      <w:autoSpaceDN w:val="0"/>
      <w:spacing w:after="0" w:line="240" w:lineRule="auto"/>
    </w:pPr>
    <w:rPr>
      <w:rFonts w:ascii="Arial" w:eastAsia="Arial" w:hAnsi="Arial" w:cs="Arial"/>
    </w:rPr>
  </w:style>
  <w:style w:type="table" w:customStyle="1" w:styleId="LMStandardTable14">
    <w:name w:val="LM Standard Table 14"/>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5">
    <w:name w:val="LM Standard Table 15"/>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6">
    <w:name w:val="LM Standard Table 16"/>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7">
    <w:name w:val="LM Standard Table 17"/>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8">
    <w:name w:val="LM Standard Table 18"/>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9">
    <w:name w:val="LM Standard Table 19"/>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0">
    <w:name w:val="LM Standard Table 110"/>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1">
    <w:name w:val="LM Standard Table 111"/>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2">
    <w:name w:val="LM Standard Table 112"/>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3">
    <w:name w:val="LM Standard Table 113"/>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4">
    <w:name w:val="LM Standard Table 114"/>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StandardTable115">
    <w:name w:val="LM Standard Table 115"/>
    <w:basedOn w:val="TableNormal"/>
    <w:uiPriority w:val="99"/>
    <w:rsid w:val="00E51730"/>
    <w:pPr>
      <w:spacing w:after="0" w:line="240" w:lineRule="auto"/>
      <w:ind w:left="57" w:right="57"/>
    </w:pPr>
    <w:rPr>
      <w:lang w:val="en-GB"/>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cPr>
      <w:shd w:val="clear" w:color="auto" w:fill="E7E6E6" w:themeFill="background2"/>
    </w:tcPr>
    <w:tblStylePr w:type="firstRow">
      <w:rPr>
        <w:b/>
        <w:color w:val="FFFFFF" w:themeColor="background1"/>
      </w:rPr>
      <w:tblPr/>
      <w:tcPr>
        <w:shd w:val="clear" w:color="auto" w:fill="4472C4" w:themeFill="accent1"/>
      </w:tcPr>
    </w:tblStylePr>
    <w:tblStylePr w:type="firstCol">
      <w:tblPr/>
      <w:tcPr>
        <w:shd w:val="clear" w:color="auto" w:fill="8EAADB" w:themeFill="accent1" w:themeFillTint="99"/>
      </w:tcPr>
    </w:tblStylePr>
  </w:style>
  <w:style w:type="table" w:customStyle="1" w:styleId="LMBlankTable1">
    <w:name w:val="LM Blank Table1"/>
    <w:basedOn w:val="TableNormal"/>
    <w:uiPriority w:val="99"/>
    <w:rsid w:val="00E51730"/>
    <w:pPr>
      <w:spacing w:after="0" w:line="240" w:lineRule="auto"/>
    </w:pPr>
    <w:rPr>
      <w:lang w:val="en-GB"/>
    </w:rPr>
    <w:tblPr>
      <w:tblInd w:w="0" w:type="dxa"/>
      <w:tblCellMar>
        <w:top w:w="0" w:type="dxa"/>
        <w:left w:w="0" w:type="dxa"/>
        <w:bottom w:w="0" w:type="dxa"/>
        <w:right w:w="0" w:type="dxa"/>
      </w:tblCellMar>
    </w:tblPr>
  </w:style>
  <w:style w:type="character" w:styleId="IntenseEmphasis">
    <w:name w:val="Intense Emphasis"/>
    <w:basedOn w:val="DefaultParagraphFont"/>
    <w:uiPriority w:val="21"/>
    <w:qFormat/>
    <w:rsid w:val="00E51730"/>
    <w:rPr>
      <w:i/>
      <w:iCs/>
      <w:color w:val="4472C4" w:themeColor="accent1"/>
    </w:rPr>
  </w:style>
  <w:style w:type="character" w:styleId="PlaceholderText">
    <w:name w:val="Placeholder Text"/>
    <w:basedOn w:val="DefaultParagraphFont"/>
    <w:uiPriority w:val="99"/>
    <w:semiHidden/>
    <w:rsid w:val="00E51730"/>
    <w:rPr>
      <w:color w:val="808080"/>
    </w:rPr>
  </w:style>
  <w:style w:type="table" w:styleId="PlainTable4">
    <w:name w:val="Plain Table 4"/>
    <w:basedOn w:val="TableNormal"/>
    <w:uiPriority w:val="44"/>
    <w:rsid w:val="00E51730"/>
    <w:pPr>
      <w:spacing w:after="0" w:line="240" w:lineRule="auto"/>
    </w:pPr>
    <w:rPr>
      <w:sz w:val="24"/>
      <w:szCs w:val="24"/>
      <w:lang w:val="en-C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1730"/>
    <w:pPr>
      <w:spacing w:after="0" w:line="240" w:lineRule="auto"/>
    </w:pPr>
    <w:rPr>
      <w:sz w:val="24"/>
      <w:szCs w:val="24"/>
      <w:lang w:val="en-C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51730"/>
    <w:pPr>
      <w:spacing w:after="0" w:line="240" w:lineRule="auto"/>
    </w:pPr>
    <w:rPr>
      <w:sz w:val="24"/>
      <w:szCs w:val="24"/>
      <w:lang w:val="en-CA"/>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51730"/>
    <w:pPr>
      <w:spacing w:after="0" w:line="240" w:lineRule="auto"/>
    </w:pPr>
    <w:rPr>
      <w:sz w:val="24"/>
      <w:szCs w:val="24"/>
      <w:lang w:val="en-CA"/>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51730"/>
    <w:pPr>
      <w:spacing w:after="0" w:line="240" w:lineRule="auto"/>
    </w:pPr>
    <w:rPr>
      <w:sz w:val="24"/>
      <w:szCs w:val="24"/>
      <w:lang w:val="en-C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51730"/>
    <w:pPr>
      <w:spacing w:after="0" w:line="240" w:lineRule="auto"/>
    </w:pPr>
    <w:rPr>
      <w:sz w:val="24"/>
      <w:szCs w:val="24"/>
      <w:lang w:val="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1730"/>
    <w:pPr>
      <w:spacing w:after="0" w:line="240" w:lineRule="auto"/>
    </w:pPr>
    <w:rPr>
      <w:sz w:val="24"/>
      <w:szCs w:val="24"/>
      <w:lang w:val="en-C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1">
    <w:name w:val="Grid Table 4 - Accent 111"/>
    <w:basedOn w:val="TableNormal"/>
    <w:uiPriority w:val="49"/>
    <w:rsid w:val="00E51730"/>
    <w:pPr>
      <w:spacing w:after="0" w:line="240" w:lineRule="auto"/>
    </w:pPr>
    <w:rPr>
      <w:rFonts w:asciiTheme="majorHAnsi" w:eastAsiaTheme="majorEastAsia" w:hAnsiTheme="majorHAnsi" w:cstheme="majorBidi"/>
      <w:lang w:val="en-GB"/>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efaultChar">
    <w:name w:val="Default Char"/>
    <w:link w:val="Default"/>
    <w:rsid w:val="00E51730"/>
    <w:rPr>
      <w:rFonts w:ascii="Verdana" w:eastAsia="Times New Roman" w:hAnsi="Verdana" w:cs="Verdana"/>
      <w:color w:val="000000"/>
      <w:sz w:val="24"/>
      <w:szCs w:val="24"/>
    </w:rPr>
  </w:style>
  <w:style w:type="paragraph" w:customStyle="1" w:styleId="BodyKSL">
    <w:name w:val="Body_KSL"/>
    <w:basedOn w:val="Normal"/>
    <w:link w:val="BodyKSLChar"/>
    <w:qFormat/>
    <w:rsid w:val="00E51730"/>
    <w:pPr>
      <w:suppressAutoHyphens/>
      <w:spacing w:before="120" w:after="120" w:line="276" w:lineRule="auto"/>
      <w:jc w:val="both"/>
    </w:pPr>
    <w:rPr>
      <w:rFonts w:ascii="Cambria" w:eastAsia="Calibri" w:hAnsi="Cambria" w:cs="Times New Roman"/>
      <w:iCs/>
      <w:sz w:val="20"/>
      <w:szCs w:val="28"/>
      <w:lang w:eastAsia="ja-JP"/>
    </w:rPr>
  </w:style>
  <w:style w:type="character" w:customStyle="1" w:styleId="BodyKSLChar">
    <w:name w:val="Body_KSL Char"/>
    <w:link w:val="BodyKSL"/>
    <w:rsid w:val="00E51730"/>
    <w:rPr>
      <w:rFonts w:ascii="Cambria" w:eastAsia="Calibri" w:hAnsi="Cambria" w:cs="Times New Roman"/>
      <w:iCs/>
      <w:sz w:val="20"/>
      <w:szCs w:val="28"/>
      <w:lang w:eastAsia="ja-JP"/>
    </w:rPr>
  </w:style>
  <w:style w:type="paragraph" w:customStyle="1" w:styleId="List1">
    <w:name w:val="List1"/>
    <w:basedOn w:val="Normal"/>
    <w:rsid w:val="00E51730"/>
    <w:pPr>
      <w:numPr>
        <w:numId w:val="13"/>
      </w:numPr>
      <w:spacing w:before="120" w:after="120" w:line="240" w:lineRule="auto"/>
      <w:jc w:val="both"/>
    </w:pPr>
    <w:rPr>
      <w:rFonts w:ascii="Arial" w:eastAsia="Times New Roman" w:hAnsi="Arial" w:cs="Arial"/>
      <w:szCs w:val="24"/>
    </w:rPr>
  </w:style>
  <w:style w:type="paragraph" w:customStyle="1" w:styleId="StyleStyleListParagraphTimesNewRoman12ptJustified">
    <w:name w:val="Style Style List Paragraph + Times New Roman 12 pt + Justified"/>
    <w:basedOn w:val="Normal"/>
    <w:rsid w:val="00E51730"/>
    <w:pPr>
      <w:numPr>
        <w:numId w:val="14"/>
      </w:numPr>
      <w:tabs>
        <w:tab w:val="num" w:pos="360"/>
        <w:tab w:val="left" w:pos="576"/>
      </w:tabs>
      <w:spacing w:after="120" w:line="280" w:lineRule="atLeast"/>
      <w:ind w:left="720" w:firstLine="0"/>
      <w:jc w:val="both"/>
    </w:pPr>
    <w:rPr>
      <w:rFonts w:ascii="Times New Roman" w:eastAsia="Times New Roman" w:hAnsi="Times New Roman" w:cs="Times New Roman"/>
      <w:sz w:val="24"/>
      <w:szCs w:val="20"/>
    </w:rPr>
  </w:style>
  <w:style w:type="paragraph" w:customStyle="1" w:styleId="Tab">
    <w:name w:val="Tab"/>
    <w:basedOn w:val="Normal"/>
    <w:rsid w:val="00E51730"/>
    <w:pPr>
      <w:suppressAutoHyphens/>
      <w:spacing w:before="20" w:after="0" w:line="264" w:lineRule="auto"/>
    </w:pPr>
    <w:rPr>
      <w:rFonts w:ascii="Times New Roman" w:eastAsia="Times New Roman" w:hAnsi="Times New Roman" w:cs="Times New Roman"/>
      <w:sz w:val="18"/>
      <w:szCs w:val="18"/>
      <w:lang w:val="en-GB"/>
    </w:rPr>
  </w:style>
  <w:style w:type="character" w:customStyle="1" w:styleId="CharacterStyle1">
    <w:name w:val="Character Style 1"/>
    <w:uiPriority w:val="99"/>
    <w:rsid w:val="00E51730"/>
    <w:rPr>
      <w:sz w:val="20"/>
    </w:rPr>
  </w:style>
  <w:style w:type="paragraph" w:customStyle="1" w:styleId="BodyCharChar">
    <w:name w:val="Body Char Char"/>
    <w:rsid w:val="00E51730"/>
    <w:pPr>
      <w:numPr>
        <w:numId w:val="15"/>
      </w:numPr>
      <w:suppressAutoHyphens/>
      <w:spacing w:before="120" w:after="120" w:line="240" w:lineRule="auto"/>
      <w:jc w:val="both"/>
    </w:pPr>
    <w:rPr>
      <w:rFonts w:asciiTheme="majorHAnsi" w:eastAsia="Times New Roman" w:hAnsiTheme="majorHAnsi" w:cs="Times New Roman"/>
      <w:szCs w:val="20"/>
    </w:rPr>
  </w:style>
  <w:style w:type="paragraph" w:customStyle="1" w:styleId="TableTextLeft">
    <w:name w:val="~TableTextLeft"/>
    <w:basedOn w:val="Normal"/>
    <w:link w:val="TableTextLeftChar"/>
    <w:uiPriority w:val="8"/>
    <w:qFormat/>
    <w:rsid w:val="00E51730"/>
    <w:pPr>
      <w:spacing w:before="40" w:after="40" w:line="240" w:lineRule="auto"/>
      <w:ind w:right="113"/>
    </w:pPr>
    <w:rPr>
      <w:rFonts w:asciiTheme="majorHAnsi" w:eastAsiaTheme="minorEastAsia" w:hAnsiTheme="majorHAnsi" w:cstheme="majorBidi"/>
      <w:sz w:val="16"/>
      <w:szCs w:val="16"/>
      <w:lang w:val="en-GB"/>
    </w:rPr>
  </w:style>
  <w:style w:type="character" w:customStyle="1" w:styleId="TableTextLeftChar">
    <w:name w:val="~TableTextLeft Char"/>
    <w:link w:val="TableTextLeft"/>
    <w:uiPriority w:val="8"/>
    <w:locked/>
    <w:rsid w:val="00E51730"/>
    <w:rPr>
      <w:rFonts w:asciiTheme="majorHAnsi" w:eastAsiaTheme="minorEastAsia" w:hAnsiTheme="majorHAnsi" w:cstheme="majorBidi"/>
      <w:sz w:val="16"/>
      <w:szCs w:val="16"/>
      <w:lang w:val="en-GB"/>
    </w:rPr>
  </w:style>
  <w:style w:type="paragraph" w:customStyle="1" w:styleId="TableHeadingLeft">
    <w:name w:val="~TableHeadingLeft"/>
    <w:basedOn w:val="TableTextLeft"/>
    <w:link w:val="TableHeadingLeftChar"/>
    <w:uiPriority w:val="8"/>
    <w:qFormat/>
    <w:rsid w:val="00E51730"/>
    <w:pPr>
      <w:keepNext/>
    </w:pPr>
    <w:rPr>
      <w:b/>
      <w:bCs/>
      <w:color w:val="4472C4" w:themeColor="accent1"/>
      <w:sz w:val="18"/>
      <w:szCs w:val="18"/>
    </w:rPr>
  </w:style>
  <w:style w:type="character" w:customStyle="1" w:styleId="TableHeadingLeftChar">
    <w:name w:val="~TableHeadingLeft Char"/>
    <w:link w:val="TableHeadingLeft"/>
    <w:uiPriority w:val="8"/>
    <w:locked/>
    <w:rsid w:val="00E51730"/>
    <w:rPr>
      <w:rFonts w:asciiTheme="majorHAnsi" w:eastAsiaTheme="minorEastAsia" w:hAnsiTheme="majorHAnsi" w:cstheme="majorBidi"/>
      <w:b/>
      <w:bCs/>
      <w:color w:val="4472C4" w:themeColor="accent1"/>
      <w:sz w:val="18"/>
      <w:szCs w:val="18"/>
      <w:lang w:val="en-GB"/>
    </w:rPr>
  </w:style>
  <w:style w:type="paragraph" w:customStyle="1" w:styleId="SumText">
    <w:name w:val="~SumText"/>
    <w:basedOn w:val="Normal"/>
    <w:rsid w:val="00E51730"/>
    <w:pPr>
      <w:shd w:val="clear" w:color="auto" w:fill="FFFFFF" w:themeFill="background1"/>
      <w:spacing w:before="320" w:after="0" w:line="276" w:lineRule="auto"/>
    </w:pPr>
    <w:rPr>
      <w:rFonts w:asciiTheme="majorHAnsi" w:eastAsiaTheme="majorEastAsia" w:hAnsiTheme="majorHAnsi" w:cstheme="majorBidi"/>
      <w:sz w:val="26"/>
      <w:szCs w:val="20"/>
      <w:lang w:val="en-GB"/>
    </w:rPr>
  </w:style>
  <w:style w:type="paragraph" w:customStyle="1" w:styleId="Source0">
    <w:name w:val="~Source"/>
    <w:basedOn w:val="Normal"/>
    <w:next w:val="Normal"/>
    <w:uiPriority w:val="7"/>
    <w:rsid w:val="00E51730"/>
    <w:pPr>
      <w:tabs>
        <w:tab w:val="left" w:pos="680"/>
      </w:tabs>
      <w:spacing w:after="240" w:line="240" w:lineRule="auto"/>
      <w:ind w:left="680" w:hanging="680"/>
    </w:pPr>
    <w:rPr>
      <w:rFonts w:asciiTheme="majorHAnsi" w:eastAsia="Calibri" w:hAnsiTheme="majorHAnsi" w:cstheme="majorBidi"/>
      <w:sz w:val="16"/>
      <w:szCs w:val="16"/>
      <w:lang w:val="en-GB"/>
    </w:rPr>
  </w:style>
  <w:style w:type="paragraph" w:customStyle="1" w:styleId="footnotedescription">
    <w:name w:val="footnote description"/>
    <w:next w:val="Normal"/>
    <w:link w:val="footnotedescriptionChar"/>
    <w:hidden/>
    <w:rsid w:val="00E51730"/>
    <w:pPr>
      <w:spacing w:after="41"/>
    </w:pPr>
    <w:rPr>
      <w:rFonts w:asciiTheme="majorHAnsi" w:eastAsia="Arial" w:hAnsiTheme="majorHAnsi" w:cs="Arial"/>
      <w:color w:val="7C8692"/>
      <w:sz w:val="16"/>
    </w:rPr>
  </w:style>
  <w:style w:type="character" w:customStyle="1" w:styleId="footnotedescriptionChar">
    <w:name w:val="footnote description Char"/>
    <w:link w:val="footnotedescription"/>
    <w:rsid w:val="00E51730"/>
    <w:rPr>
      <w:rFonts w:asciiTheme="majorHAnsi" w:eastAsia="Arial" w:hAnsiTheme="majorHAnsi" w:cs="Arial"/>
      <w:color w:val="7C8692"/>
      <w:sz w:val="16"/>
    </w:rPr>
  </w:style>
  <w:style w:type="character" w:customStyle="1" w:styleId="footnotemark">
    <w:name w:val="footnote mark"/>
    <w:hidden/>
    <w:rsid w:val="00E51730"/>
    <w:rPr>
      <w:rFonts w:ascii="Arial" w:eastAsia="Arial" w:hAnsi="Arial" w:cs="Arial"/>
      <w:color w:val="7C8692"/>
      <w:sz w:val="16"/>
      <w:vertAlign w:val="superscript"/>
    </w:rPr>
  </w:style>
  <w:style w:type="paragraph" w:styleId="TOC4">
    <w:name w:val="toc 4"/>
    <w:basedOn w:val="Normal"/>
    <w:next w:val="Normal"/>
    <w:autoRedefine/>
    <w:uiPriority w:val="39"/>
    <w:unhideWhenUsed/>
    <w:rsid w:val="00E51730"/>
    <w:pPr>
      <w:spacing w:after="100"/>
      <w:ind w:left="660"/>
    </w:pPr>
    <w:rPr>
      <w:rFonts w:asciiTheme="majorHAnsi" w:eastAsiaTheme="minorEastAsia" w:hAnsiTheme="majorHAnsi" w:cstheme="majorBidi"/>
    </w:rPr>
  </w:style>
  <w:style w:type="paragraph" w:styleId="TOC5">
    <w:name w:val="toc 5"/>
    <w:basedOn w:val="Normal"/>
    <w:next w:val="Normal"/>
    <w:autoRedefine/>
    <w:uiPriority w:val="39"/>
    <w:unhideWhenUsed/>
    <w:rsid w:val="00E51730"/>
    <w:pPr>
      <w:spacing w:after="100"/>
      <w:ind w:left="880"/>
    </w:pPr>
    <w:rPr>
      <w:rFonts w:asciiTheme="majorHAnsi" w:eastAsiaTheme="minorEastAsia" w:hAnsiTheme="majorHAnsi" w:cstheme="majorBidi"/>
    </w:rPr>
  </w:style>
  <w:style w:type="paragraph" w:styleId="TOC6">
    <w:name w:val="toc 6"/>
    <w:basedOn w:val="Normal"/>
    <w:next w:val="Normal"/>
    <w:autoRedefine/>
    <w:uiPriority w:val="39"/>
    <w:unhideWhenUsed/>
    <w:rsid w:val="00E51730"/>
    <w:pPr>
      <w:spacing w:after="100"/>
      <w:ind w:left="1100"/>
    </w:pPr>
    <w:rPr>
      <w:rFonts w:asciiTheme="majorHAnsi" w:eastAsiaTheme="minorEastAsia" w:hAnsiTheme="majorHAnsi" w:cstheme="majorBidi"/>
    </w:rPr>
  </w:style>
  <w:style w:type="paragraph" w:styleId="TOC7">
    <w:name w:val="toc 7"/>
    <w:basedOn w:val="Normal"/>
    <w:next w:val="Normal"/>
    <w:autoRedefine/>
    <w:uiPriority w:val="39"/>
    <w:unhideWhenUsed/>
    <w:rsid w:val="00E51730"/>
    <w:pPr>
      <w:spacing w:after="100"/>
      <w:ind w:left="1320"/>
    </w:pPr>
    <w:rPr>
      <w:rFonts w:asciiTheme="majorHAnsi" w:eastAsiaTheme="minorEastAsia" w:hAnsiTheme="majorHAnsi" w:cstheme="majorBidi"/>
    </w:rPr>
  </w:style>
  <w:style w:type="paragraph" w:styleId="TOC8">
    <w:name w:val="toc 8"/>
    <w:basedOn w:val="Normal"/>
    <w:next w:val="Normal"/>
    <w:autoRedefine/>
    <w:uiPriority w:val="39"/>
    <w:unhideWhenUsed/>
    <w:rsid w:val="00E51730"/>
    <w:pPr>
      <w:spacing w:after="100"/>
      <w:ind w:left="1540"/>
    </w:pPr>
    <w:rPr>
      <w:rFonts w:asciiTheme="majorHAnsi" w:eastAsiaTheme="minorEastAsia" w:hAnsiTheme="majorHAnsi" w:cstheme="majorBidi"/>
    </w:rPr>
  </w:style>
  <w:style w:type="paragraph" w:styleId="TOC9">
    <w:name w:val="toc 9"/>
    <w:basedOn w:val="Normal"/>
    <w:next w:val="Normal"/>
    <w:autoRedefine/>
    <w:uiPriority w:val="39"/>
    <w:unhideWhenUsed/>
    <w:rsid w:val="00E51730"/>
    <w:pPr>
      <w:spacing w:after="100"/>
      <w:ind w:left="1760"/>
    </w:pPr>
    <w:rPr>
      <w:rFonts w:asciiTheme="majorHAnsi" w:eastAsiaTheme="minorEastAsia" w:hAnsiTheme="majorHAnsi" w:cstheme="majorBidi"/>
    </w:rPr>
  </w:style>
  <w:style w:type="character" w:customStyle="1" w:styleId="NoSpacingChar">
    <w:name w:val="No Spacing Char"/>
    <w:basedOn w:val="DefaultParagraphFont"/>
    <w:link w:val="NoSpacing"/>
    <w:uiPriority w:val="1"/>
    <w:rsid w:val="00E51730"/>
  </w:style>
  <w:style w:type="character" w:customStyle="1" w:styleId="CommentSubjectChar1">
    <w:name w:val="Comment Subject Char1"/>
    <w:basedOn w:val="CommentTextChar1"/>
    <w:uiPriority w:val="99"/>
    <w:semiHidden/>
    <w:rsid w:val="00E51730"/>
    <w:rPr>
      <w:b/>
      <w:bCs/>
      <w:sz w:val="20"/>
      <w:szCs w:val="20"/>
    </w:rPr>
  </w:style>
  <w:style w:type="table" w:customStyle="1" w:styleId="GridTable4-Accent11">
    <w:name w:val="Grid Table 4 - Accent 11"/>
    <w:basedOn w:val="TableNormal"/>
    <w:uiPriority w:val="49"/>
    <w:rsid w:val="00E51730"/>
    <w:pPr>
      <w:spacing w:after="0" w:line="240" w:lineRule="auto"/>
    </w:pPr>
    <w:rPr>
      <w:rFonts w:asciiTheme="majorHAnsi" w:eastAsiaTheme="majorEastAsia" w:hAnsiTheme="majorHAnsi" w:cstheme="majorBidi"/>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E51730"/>
    <w:pPr>
      <w:spacing w:after="0" w:line="240" w:lineRule="auto"/>
    </w:pPr>
    <w:rPr>
      <w:rFonts w:asciiTheme="majorHAnsi" w:eastAsiaTheme="majorEastAsia" w:hAnsiTheme="majorHAnsi" w:cstheme="maj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bodytext0">
    <w:name w:val="bodytext"/>
    <w:basedOn w:val="Normal"/>
    <w:rsid w:val="00E51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box">
    <w:name w:val="textbox"/>
    <w:basedOn w:val="Normal"/>
    <w:rsid w:val="00E51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nlineHeader">
    <w:name w:val="Inline Header"/>
    <w:uiPriority w:val="99"/>
    <w:rsid w:val="00E51730"/>
    <w:rPr>
      <w:rFonts w:ascii="SourceSansPro-Bold" w:hAnsi="SourceSansPro-Bold" w:cs="SourceSansPro-Bold"/>
      <w:b/>
      <w:bCs/>
      <w:caps/>
      <w:sz w:val="22"/>
      <w:szCs w:val="22"/>
    </w:rPr>
  </w:style>
  <w:style w:type="paragraph" w:customStyle="1" w:styleId="paragraph">
    <w:name w:val="paragraph"/>
    <w:basedOn w:val="Normal"/>
    <w:rsid w:val="00E51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E51730"/>
  </w:style>
  <w:style w:type="paragraph" w:customStyle="1" w:styleId="normaltableau">
    <w:name w:val="normaltableau"/>
    <w:basedOn w:val="Normal"/>
    <w:rsid w:val="00E51730"/>
    <w:pPr>
      <w:spacing w:after="0" w:line="240" w:lineRule="auto"/>
    </w:pPr>
    <w:rPr>
      <w:rFonts w:ascii="Times New Roman" w:eastAsiaTheme="majorEastAsia"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E51730"/>
    <w:rPr>
      <w:color w:val="605E5C"/>
      <w:shd w:val="clear" w:color="auto" w:fill="E1DFDD"/>
    </w:rPr>
  </w:style>
  <w:style w:type="character" w:customStyle="1" w:styleId="UnresolvedMention2">
    <w:name w:val="Unresolved Mention2"/>
    <w:basedOn w:val="DefaultParagraphFont"/>
    <w:uiPriority w:val="99"/>
    <w:semiHidden/>
    <w:unhideWhenUsed/>
    <w:rsid w:val="00E51730"/>
    <w:rPr>
      <w:color w:val="605E5C"/>
      <w:shd w:val="clear" w:color="auto" w:fill="E1DFDD"/>
    </w:rPr>
  </w:style>
  <w:style w:type="character" w:customStyle="1" w:styleId="numberedtextChar">
    <w:name w:val="numbered text Char"/>
    <w:link w:val="numberedtext"/>
    <w:locked/>
    <w:rsid w:val="00E51730"/>
    <w:rPr>
      <w:rFonts w:ascii="Arial" w:eastAsia="Calibri" w:hAnsi="Arial" w:cs="Arial"/>
      <w:bCs/>
    </w:rPr>
  </w:style>
  <w:style w:type="paragraph" w:customStyle="1" w:styleId="numberedtext">
    <w:name w:val="numbered text"/>
    <w:basedOn w:val="Normal"/>
    <w:link w:val="numberedtextChar"/>
    <w:rsid w:val="00E51730"/>
    <w:pPr>
      <w:snapToGrid w:val="0"/>
      <w:spacing w:after="240" w:line="240" w:lineRule="auto"/>
      <w:jc w:val="both"/>
    </w:pPr>
    <w:rPr>
      <w:rFonts w:ascii="Arial" w:eastAsia="Calibri" w:hAnsi="Arial" w:cs="Arial"/>
      <w:bCs/>
    </w:rPr>
  </w:style>
  <w:style w:type="paragraph" w:customStyle="1" w:styleId="BodyText15">
    <w:name w:val="Body Text 1.5"/>
    <w:basedOn w:val="Normal"/>
    <w:rsid w:val="00E51730"/>
    <w:pPr>
      <w:spacing w:before="60" w:after="120" w:line="288" w:lineRule="auto"/>
      <w:ind w:left="720"/>
    </w:pPr>
    <w:rPr>
      <w:rFonts w:asciiTheme="majorHAnsi" w:eastAsia="Times New Roman" w:hAnsiTheme="majorHAnsi" w:cs="Arial"/>
      <w:kern w:val="36"/>
      <w:lang w:val="en-GB"/>
    </w:rPr>
  </w:style>
  <w:style w:type="paragraph" w:customStyle="1" w:styleId="1para">
    <w:name w:val="1 para"/>
    <w:basedOn w:val="Normal"/>
    <w:link w:val="1paraChar"/>
    <w:rsid w:val="00E51730"/>
    <w:pPr>
      <w:spacing w:before="180" w:after="240" w:line="300" w:lineRule="auto"/>
      <w:ind w:left="1080" w:firstLine="576"/>
      <w:contextualSpacing/>
    </w:pPr>
    <w:rPr>
      <w:rFonts w:asciiTheme="majorHAnsi" w:eastAsia="Times New Roman" w:hAnsiTheme="majorHAnsi" w:cs="Arial"/>
      <w:color w:val="000000" w:themeColor="text1"/>
    </w:rPr>
  </w:style>
  <w:style w:type="character" w:customStyle="1" w:styleId="1paraChar">
    <w:name w:val="1 para Char"/>
    <w:link w:val="1para"/>
    <w:rsid w:val="00E51730"/>
    <w:rPr>
      <w:rFonts w:asciiTheme="majorHAnsi" w:eastAsia="Times New Roman" w:hAnsiTheme="majorHAnsi" w:cs="Arial"/>
      <w:color w:val="000000" w:themeColor="text1"/>
    </w:rPr>
  </w:style>
  <w:style w:type="character" w:customStyle="1" w:styleId="publication-metatype">
    <w:name w:val="publication-meta__type"/>
    <w:basedOn w:val="DefaultParagraphFont"/>
    <w:rsid w:val="00E51730"/>
  </w:style>
  <w:style w:type="paragraph" w:customStyle="1" w:styleId="yiv1690020235msonormal">
    <w:name w:val="yiv1690020235msonormal"/>
    <w:basedOn w:val="Normal"/>
    <w:uiPriority w:val="99"/>
    <w:rsid w:val="00E51730"/>
    <w:pPr>
      <w:spacing w:before="100" w:beforeAutospacing="1" w:after="100" w:afterAutospacing="1" w:line="240" w:lineRule="auto"/>
      <w:jc w:val="both"/>
    </w:pPr>
    <w:rPr>
      <w:rFonts w:ascii="Times New Roman" w:eastAsia="SimSun" w:hAnsi="Times New Roman" w:cs="Times New Roman"/>
      <w:sz w:val="24"/>
      <w:szCs w:val="24"/>
      <w:lang w:val="en-GB" w:eastAsia="en-GB"/>
    </w:rPr>
  </w:style>
  <w:style w:type="paragraph" w:customStyle="1" w:styleId="Bullet10">
    <w:name w:val="Bullet1"/>
    <w:basedOn w:val="Normal"/>
    <w:rsid w:val="00E51730"/>
    <w:pPr>
      <w:numPr>
        <w:numId w:val="16"/>
      </w:numPr>
      <w:spacing w:after="0" w:line="240" w:lineRule="auto"/>
      <w:jc w:val="both"/>
    </w:pPr>
    <w:rPr>
      <w:rFonts w:asciiTheme="majorHAnsi" w:eastAsia="Times New Roman" w:hAnsiTheme="majorHAnsi" w:cs="Times New Roman"/>
      <w:szCs w:val="20"/>
      <w:lang w:val="en-GB" w:eastAsia="zh-CN"/>
    </w:rPr>
  </w:style>
  <w:style w:type="paragraph" w:customStyle="1" w:styleId="BVIfnrCharChar1Char">
    <w:name w:val="BVI fnr Char Char1 Char"/>
    <w:aliases w:val="BVI fnr Char Char Char, BVI fnr Car Car Char Char Char,BVI fnr Car Char Char Char, BVI fnr Car Car Car Car Char1 Char Char, BVI fnr Car Car Car Car Char Car Char Char Char, BVI fnr Char Char Char Char,BVI fnr Car Car Char Char Ch"/>
    <w:basedOn w:val="Normal"/>
    <w:uiPriority w:val="99"/>
    <w:rsid w:val="00E51730"/>
    <w:pPr>
      <w:spacing w:line="240" w:lineRule="exact"/>
    </w:pPr>
    <w:rPr>
      <w:rFonts w:asciiTheme="majorHAnsi" w:eastAsiaTheme="majorEastAsia" w:hAnsiTheme="majorHAnsi" w:cstheme="majorBidi"/>
      <w:vertAlign w:val="superscript"/>
      <w:lang w:val="en-GB"/>
    </w:rPr>
  </w:style>
  <w:style w:type="table" w:customStyle="1" w:styleId="TableGrid1">
    <w:name w:val="Table Grid1"/>
    <w:basedOn w:val="TableNormal"/>
    <w:uiPriority w:val="99"/>
    <w:rsid w:val="00E5173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39"/>
    <w:rsid w:val="00E517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E517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2"/>
    <w:basedOn w:val="Bullet1"/>
    <w:rsid w:val="00E51730"/>
    <w:pPr>
      <w:numPr>
        <w:numId w:val="0"/>
      </w:numPr>
      <w:tabs>
        <w:tab w:val="num" w:pos="360"/>
        <w:tab w:val="num" w:pos="720"/>
        <w:tab w:val="num" w:pos="1440"/>
      </w:tabs>
      <w:spacing w:line="240" w:lineRule="auto"/>
      <w:ind w:left="648" w:hanging="648"/>
      <w:contextualSpacing/>
    </w:pPr>
  </w:style>
  <w:style w:type="paragraph" w:customStyle="1" w:styleId="Bullet3">
    <w:name w:val="~Bullet3"/>
    <w:basedOn w:val="Bullet2"/>
    <w:rsid w:val="00E51730"/>
    <w:pPr>
      <w:tabs>
        <w:tab w:val="num" w:pos="1080"/>
        <w:tab w:val="num" w:pos="1170"/>
        <w:tab w:val="num" w:pos="2160"/>
      </w:tabs>
    </w:pPr>
  </w:style>
  <w:style w:type="table" w:customStyle="1" w:styleId="TableGrid40">
    <w:name w:val="Table Grid40"/>
    <w:basedOn w:val="TableNormal"/>
    <w:next w:val="TableGrid"/>
    <w:uiPriority w:val="59"/>
    <w:rsid w:val="00E51730"/>
    <w:pPr>
      <w:spacing w:after="0" w:line="240" w:lineRule="auto"/>
    </w:pPr>
    <w:rPr>
      <w:rFonts w:asciiTheme="majorHAnsi" w:eastAsia="Arial" w:hAnsiTheme="majorHAns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E51730"/>
    <w:pPr>
      <w:spacing w:after="0" w:line="240" w:lineRule="auto"/>
    </w:pPr>
    <w:rPr>
      <w:rFonts w:asciiTheme="majorHAnsi" w:eastAsiaTheme="majorEastAsia" w:hAnsiTheme="majorHAnsi" w:cstheme="majorBidi"/>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IntenseQuote">
    <w:name w:val="Intense Quote"/>
    <w:basedOn w:val="Normal"/>
    <w:next w:val="Normal"/>
    <w:link w:val="IntenseQuoteChar"/>
    <w:uiPriority w:val="30"/>
    <w:qFormat/>
    <w:rsid w:val="00E51730"/>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CA"/>
    </w:rPr>
  </w:style>
  <w:style w:type="character" w:customStyle="1" w:styleId="IntenseQuoteChar">
    <w:name w:val="Intense Quote Char"/>
    <w:basedOn w:val="DefaultParagraphFont"/>
    <w:link w:val="IntenseQuote"/>
    <w:uiPriority w:val="30"/>
    <w:rsid w:val="00E51730"/>
    <w:rPr>
      <w:rFonts w:asciiTheme="majorHAnsi" w:eastAsiaTheme="majorEastAsia" w:hAnsiTheme="majorHAnsi" w:cstheme="majorBidi"/>
      <w:i/>
      <w:iCs/>
      <w:lang w:val="en-CA"/>
    </w:rPr>
  </w:style>
  <w:style w:type="character" w:styleId="SubtleReference">
    <w:name w:val="Subtle Reference"/>
    <w:basedOn w:val="DefaultParagraphFont"/>
    <w:uiPriority w:val="31"/>
    <w:qFormat/>
    <w:rsid w:val="00E51730"/>
    <w:rPr>
      <w:smallCaps/>
    </w:rPr>
  </w:style>
  <w:style w:type="character" w:styleId="IntenseReference">
    <w:name w:val="Intense Reference"/>
    <w:uiPriority w:val="32"/>
    <w:qFormat/>
    <w:rsid w:val="00E51730"/>
    <w:rPr>
      <w:b/>
      <w:bCs/>
      <w:smallCaps/>
    </w:rPr>
  </w:style>
  <w:style w:type="table" w:customStyle="1" w:styleId="MMTable">
    <w:name w:val="~MMTable"/>
    <w:basedOn w:val="TableNormal"/>
    <w:uiPriority w:val="99"/>
    <w:rsid w:val="00E51730"/>
    <w:pPr>
      <w:spacing w:before="40" w:after="40" w:line="240" w:lineRule="auto"/>
    </w:pPr>
    <w:rPr>
      <w:rFonts w:ascii="Arial" w:eastAsiaTheme="minorEastAsia" w:hAnsi="Arial"/>
      <w:sz w:val="16"/>
      <w:szCs w:val="16"/>
      <w:lang w:val="en-GB"/>
    </w:rPr>
    <w:tblPr>
      <w:tblStyleRowBandSize w:val="1"/>
      <w:tblInd w:w="0" w:type="dxa"/>
      <w:tblBorders>
        <w:top w:val="single" w:sz="8" w:space="0" w:color="auto"/>
        <w:bottom w:val="single" w:sz="8" w:space="0" w:color="auto"/>
        <w:insideH w:val="single" w:sz="2" w:space="0" w:color="4472C4" w:themeColor="accent1"/>
      </w:tblBorders>
      <w:tblCellMar>
        <w:top w:w="0" w:type="dxa"/>
        <w:left w:w="108" w:type="dxa"/>
        <w:bottom w:w="0" w:type="dxa"/>
        <w:right w:w="108"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character" w:customStyle="1" w:styleId="UnresolvedMention3">
    <w:name w:val="Unresolved Mention3"/>
    <w:basedOn w:val="DefaultParagraphFont"/>
    <w:uiPriority w:val="99"/>
    <w:semiHidden/>
    <w:unhideWhenUsed/>
    <w:rsid w:val="00E51730"/>
    <w:rPr>
      <w:color w:val="605E5C"/>
      <w:shd w:val="clear" w:color="auto" w:fill="E1DFDD"/>
    </w:rPr>
  </w:style>
  <w:style w:type="table" w:customStyle="1" w:styleId="TableGrid0">
    <w:name w:val="TableGrid"/>
    <w:rsid w:val="00E51730"/>
    <w:pPr>
      <w:spacing w:after="0" w:line="240" w:lineRule="auto"/>
    </w:pPr>
    <w:rPr>
      <w:rFonts w:eastAsiaTheme="minorEastAsia"/>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51730"/>
    <w:rPr>
      <w:color w:val="800080"/>
      <w:u w:val="single"/>
    </w:rPr>
  </w:style>
  <w:style w:type="paragraph" w:customStyle="1" w:styleId="msonormal0">
    <w:name w:val="msonormal"/>
    <w:basedOn w:val="Normal"/>
    <w:rsid w:val="00E51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E51730"/>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66">
    <w:name w:val="xl66"/>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67">
    <w:name w:val="xl67"/>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68">
    <w:name w:val="xl68"/>
    <w:basedOn w:val="Normal"/>
    <w:rsid w:val="00E51730"/>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69">
    <w:name w:val="xl69"/>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0">
    <w:name w:val="xl70"/>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18"/>
      <w:szCs w:val="18"/>
      <w:lang w:val="en-GB" w:eastAsia="en-GB"/>
    </w:rPr>
  </w:style>
  <w:style w:type="paragraph" w:customStyle="1" w:styleId="xl71">
    <w:name w:val="xl71"/>
    <w:basedOn w:val="Normal"/>
    <w:rsid w:val="00E51730"/>
    <w:pPr>
      <w:pBdr>
        <w:top w:val="single" w:sz="4" w:space="0" w:color="auto"/>
        <w:left w:val="single" w:sz="4" w:space="0" w:color="auto"/>
        <w:bottom w:val="single" w:sz="4" w:space="0" w:color="auto"/>
        <w:right w:val="single" w:sz="4" w:space="0" w:color="auto"/>
      </w:pBdr>
      <w:shd w:val="clear" w:color="DDD9C4" w:fill="FFFFFF"/>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2">
    <w:name w:val="xl72"/>
    <w:basedOn w:val="Normal"/>
    <w:rsid w:val="00E5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73">
    <w:name w:val="xl73"/>
    <w:basedOn w:val="Normal"/>
    <w:rsid w:val="00E51730"/>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4">
    <w:name w:val="xl74"/>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5">
    <w:name w:val="xl75"/>
    <w:basedOn w:val="Normal"/>
    <w:rsid w:val="00E51730"/>
    <w:pPr>
      <w:pBdr>
        <w:top w:val="single" w:sz="4" w:space="0" w:color="auto"/>
        <w:left w:val="single" w:sz="4" w:space="0" w:color="auto"/>
        <w:bottom w:val="single" w:sz="4" w:space="0" w:color="auto"/>
        <w:right w:val="single" w:sz="4" w:space="0" w:color="auto"/>
      </w:pBdr>
      <w:shd w:val="clear" w:color="DDD9C4"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6">
    <w:name w:val="xl76"/>
    <w:basedOn w:val="Normal"/>
    <w:rsid w:val="00E51730"/>
    <w:pPr>
      <w:pBdr>
        <w:top w:val="single" w:sz="4" w:space="0" w:color="auto"/>
        <w:left w:val="single" w:sz="4" w:space="0" w:color="auto"/>
        <w:bottom w:val="single" w:sz="4" w:space="0" w:color="auto"/>
        <w:right w:val="single" w:sz="4" w:space="0" w:color="auto"/>
      </w:pBdr>
      <w:shd w:val="clear" w:color="DDD9C4" w:fill="auto"/>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7">
    <w:name w:val="xl77"/>
    <w:basedOn w:val="Normal"/>
    <w:rsid w:val="00E51730"/>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8">
    <w:name w:val="xl78"/>
    <w:basedOn w:val="Normal"/>
    <w:rsid w:val="00E517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79">
    <w:name w:val="xl79"/>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18"/>
      <w:szCs w:val="18"/>
      <w:lang w:val="en-GB" w:eastAsia="en-GB"/>
    </w:rPr>
  </w:style>
  <w:style w:type="paragraph" w:customStyle="1" w:styleId="xl80">
    <w:name w:val="xl80"/>
    <w:basedOn w:val="Normal"/>
    <w:rsid w:val="00E51730"/>
    <w:pPr>
      <w:pBdr>
        <w:top w:val="single" w:sz="4" w:space="0" w:color="auto"/>
        <w:left w:val="single" w:sz="4" w:space="0" w:color="auto"/>
        <w:bottom w:val="single" w:sz="4" w:space="0" w:color="auto"/>
        <w:right w:val="single" w:sz="4" w:space="0" w:color="auto"/>
      </w:pBdr>
      <w:shd w:val="clear" w:color="DDD9C4" w:fill="auto"/>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1">
    <w:name w:val="xl81"/>
    <w:basedOn w:val="Normal"/>
    <w:rsid w:val="00E51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2">
    <w:name w:val="xl82"/>
    <w:basedOn w:val="Normal"/>
    <w:rsid w:val="00E51730"/>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83">
    <w:name w:val="xl83"/>
    <w:basedOn w:val="Normal"/>
    <w:rsid w:val="00E5173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84">
    <w:name w:val="xl84"/>
    <w:basedOn w:val="Normal"/>
    <w:rsid w:val="00E51730"/>
    <w:pPr>
      <w:pBdr>
        <w:top w:val="single" w:sz="4" w:space="0" w:color="auto"/>
        <w:bottom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85">
    <w:name w:val="xl85"/>
    <w:basedOn w:val="Normal"/>
    <w:rsid w:val="00E5173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86">
    <w:name w:val="xl86"/>
    <w:basedOn w:val="Normal"/>
    <w:rsid w:val="00E51730"/>
    <w:pPr>
      <w:pBdr>
        <w:top w:val="single" w:sz="4" w:space="0" w:color="auto"/>
        <w:left w:val="single" w:sz="8"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en-GB" w:eastAsia="en-GB"/>
    </w:rPr>
  </w:style>
  <w:style w:type="paragraph" w:customStyle="1" w:styleId="xl87">
    <w:name w:val="xl87"/>
    <w:basedOn w:val="Normal"/>
    <w:rsid w:val="00E51730"/>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en-GB" w:eastAsia="en-GB"/>
    </w:rPr>
  </w:style>
  <w:style w:type="paragraph" w:customStyle="1" w:styleId="xl88">
    <w:name w:val="xl88"/>
    <w:basedOn w:val="Normal"/>
    <w:rsid w:val="00E517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en-GB" w:eastAsia="en-GB"/>
    </w:rPr>
  </w:style>
  <w:style w:type="paragraph" w:customStyle="1" w:styleId="xl89">
    <w:name w:val="xl89"/>
    <w:basedOn w:val="Normal"/>
    <w:rsid w:val="00E517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90">
    <w:name w:val="xl90"/>
    <w:basedOn w:val="Normal"/>
    <w:rsid w:val="00E51730"/>
    <w:pPr>
      <w:pBdr>
        <w:top w:val="single" w:sz="4" w:space="0" w:color="auto"/>
        <w:left w:val="single" w:sz="4" w:space="0" w:color="auto"/>
        <w:bottom w:val="single" w:sz="4" w:space="0" w:color="auto"/>
        <w:right w:val="single" w:sz="4" w:space="0" w:color="auto"/>
      </w:pBdr>
      <w:shd w:val="clear" w:color="DDD9C4" w:fill="FF000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1">
    <w:name w:val="xl91"/>
    <w:basedOn w:val="Normal"/>
    <w:rsid w:val="00E51730"/>
    <w:pPr>
      <w:pBdr>
        <w:left w:val="single" w:sz="8" w:space="0" w:color="auto"/>
        <w:right w:val="single" w:sz="4" w:space="0" w:color="auto"/>
      </w:pBdr>
      <w:shd w:val="clear" w:color="000000" w:fill="FDE9D9"/>
      <w:spacing w:before="100" w:beforeAutospacing="1" w:after="100" w:afterAutospacing="1" w:line="240" w:lineRule="auto"/>
    </w:pPr>
    <w:rPr>
      <w:rFonts w:ascii="Calibri" w:eastAsia="Times New Roman" w:hAnsi="Calibri" w:cs="Calibri"/>
      <w:b/>
      <w:bCs/>
      <w:sz w:val="18"/>
      <w:szCs w:val="18"/>
      <w:lang w:val="en-GB" w:eastAsia="en-GB"/>
    </w:rPr>
  </w:style>
  <w:style w:type="paragraph" w:customStyle="1" w:styleId="xl92">
    <w:name w:val="xl92"/>
    <w:basedOn w:val="Normal"/>
    <w:rsid w:val="00E51730"/>
    <w:pPr>
      <w:pBdr>
        <w:top w:val="single" w:sz="4" w:space="0" w:color="auto"/>
        <w:left w:val="single" w:sz="4" w:space="0" w:color="auto"/>
        <w:bottom w:val="single" w:sz="4" w:space="0" w:color="auto"/>
        <w:right w:val="single" w:sz="4" w:space="0" w:color="auto"/>
      </w:pBdr>
      <w:shd w:val="clear" w:color="DDD9C4" w:fill="00B050"/>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93">
    <w:name w:val="xl93"/>
    <w:basedOn w:val="Normal"/>
    <w:rsid w:val="00E51730"/>
    <w:pPr>
      <w:pBdr>
        <w:top w:val="single" w:sz="4" w:space="0" w:color="auto"/>
        <w:left w:val="single" w:sz="4" w:space="0" w:color="auto"/>
        <w:bottom w:val="single" w:sz="4" w:space="0" w:color="auto"/>
      </w:pBdr>
      <w:shd w:val="clear" w:color="DDD9C4"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4">
    <w:name w:val="xl94"/>
    <w:basedOn w:val="Normal"/>
    <w:rsid w:val="00E51730"/>
    <w:pPr>
      <w:pBdr>
        <w:top w:val="single" w:sz="4" w:space="0" w:color="auto"/>
        <w:bottom w:val="single" w:sz="4" w:space="0" w:color="auto"/>
        <w:right w:val="single" w:sz="4" w:space="0" w:color="auto"/>
      </w:pBdr>
      <w:shd w:val="clear" w:color="DDD9C4"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95">
    <w:name w:val="xl95"/>
    <w:basedOn w:val="Normal"/>
    <w:rsid w:val="00E51730"/>
    <w:pPr>
      <w:pBdr>
        <w:top w:val="single" w:sz="4" w:space="0" w:color="auto"/>
        <w:left w:val="single" w:sz="4" w:space="0" w:color="auto"/>
        <w:bottom w:val="single" w:sz="4" w:space="0" w:color="auto"/>
      </w:pBdr>
      <w:shd w:val="clear" w:color="DDD9C4" w:fill="FFFFFF"/>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96">
    <w:name w:val="xl96"/>
    <w:basedOn w:val="Normal"/>
    <w:rsid w:val="00E51730"/>
    <w:pPr>
      <w:pBdr>
        <w:top w:val="single" w:sz="4" w:space="0" w:color="auto"/>
        <w:bottom w:val="single" w:sz="4" w:space="0" w:color="auto"/>
        <w:right w:val="single" w:sz="4" w:space="0" w:color="auto"/>
      </w:pBdr>
      <w:shd w:val="clear" w:color="DDD9C4" w:fill="FFFFFF"/>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97">
    <w:name w:val="xl97"/>
    <w:basedOn w:val="Normal"/>
    <w:rsid w:val="00E5173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98">
    <w:name w:val="xl98"/>
    <w:basedOn w:val="Normal"/>
    <w:rsid w:val="00E51730"/>
    <w:pPr>
      <w:pBdr>
        <w:top w:val="single" w:sz="4" w:space="0" w:color="auto"/>
        <w:left w:val="single" w:sz="4" w:space="0" w:color="auto"/>
        <w:bottom w:val="single" w:sz="4" w:space="0" w:color="auto"/>
        <w:right w:val="single" w:sz="4" w:space="0" w:color="auto"/>
      </w:pBdr>
      <w:shd w:val="clear" w:color="DDD9C4" w:fill="FF0000"/>
      <w:spacing w:before="100" w:beforeAutospacing="1" w:after="100" w:afterAutospacing="1" w:line="240" w:lineRule="auto"/>
    </w:pPr>
    <w:rPr>
      <w:rFonts w:ascii="Times New Roman" w:eastAsia="Times New Roman" w:hAnsi="Times New Roman" w:cs="Times New Roman"/>
      <w:b/>
      <w:bCs/>
      <w:color w:val="FF0000"/>
      <w:sz w:val="18"/>
      <w:szCs w:val="18"/>
      <w:lang w:val="en-GB" w:eastAsia="en-GB"/>
    </w:rPr>
  </w:style>
  <w:style w:type="paragraph" w:customStyle="1" w:styleId="xl99">
    <w:name w:val="xl99"/>
    <w:basedOn w:val="Normal"/>
    <w:rsid w:val="00E51730"/>
    <w:pPr>
      <w:pBdr>
        <w:top w:val="single" w:sz="4" w:space="0" w:color="auto"/>
        <w:left w:val="single" w:sz="4" w:space="0" w:color="auto"/>
        <w:bottom w:val="single" w:sz="4" w:space="0" w:color="auto"/>
        <w:right w:val="single" w:sz="4" w:space="0" w:color="auto"/>
      </w:pBdr>
      <w:shd w:val="clear" w:color="DDD9C4" w:fill="FFFFFF"/>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00">
    <w:name w:val="xl100"/>
    <w:basedOn w:val="Normal"/>
    <w:rsid w:val="00E5173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01">
    <w:name w:val="xl101"/>
    <w:basedOn w:val="Normal"/>
    <w:rsid w:val="00E5173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102">
    <w:name w:val="xl102"/>
    <w:basedOn w:val="Normal"/>
    <w:rsid w:val="00E51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03">
    <w:name w:val="xl103"/>
    <w:basedOn w:val="Normal"/>
    <w:rsid w:val="00E5173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8"/>
      <w:szCs w:val="18"/>
      <w:lang w:val="en-GB" w:eastAsia="en-GB"/>
    </w:rPr>
  </w:style>
  <w:style w:type="paragraph" w:customStyle="1" w:styleId="xl104">
    <w:name w:val="xl104"/>
    <w:basedOn w:val="Normal"/>
    <w:rsid w:val="00E51730"/>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5">
    <w:name w:val="xl105"/>
    <w:basedOn w:val="Normal"/>
    <w:rsid w:val="00E5173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Calibri"/>
      <w:b/>
      <w:bCs/>
      <w:sz w:val="18"/>
      <w:szCs w:val="18"/>
      <w:lang w:val="en-GB" w:eastAsia="en-GB"/>
    </w:rPr>
  </w:style>
  <w:style w:type="paragraph" w:customStyle="1" w:styleId="xl106">
    <w:name w:val="xl106"/>
    <w:basedOn w:val="Normal"/>
    <w:rsid w:val="00E5173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107">
    <w:name w:val="xl107"/>
    <w:basedOn w:val="Normal"/>
    <w:rsid w:val="00E5173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08">
    <w:name w:val="xl108"/>
    <w:basedOn w:val="Normal"/>
    <w:rsid w:val="00E5173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09">
    <w:name w:val="xl109"/>
    <w:basedOn w:val="Normal"/>
    <w:rsid w:val="00E51730"/>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10">
    <w:name w:val="xl110"/>
    <w:basedOn w:val="Normal"/>
    <w:rsid w:val="00E51730"/>
    <w:pP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paragraph" w:customStyle="1" w:styleId="xl111">
    <w:name w:val="xl111"/>
    <w:basedOn w:val="Normal"/>
    <w:rsid w:val="00E51730"/>
    <w:pPr>
      <w:pBdr>
        <w:bottom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paragraph" w:customStyle="1" w:styleId="xl112">
    <w:name w:val="xl112"/>
    <w:basedOn w:val="Normal"/>
    <w:rsid w:val="00E51730"/>
    <w:pPr>
      <w:pBdr>
        <w:top w:val="single" w:sz="4" w:space="0" w:color="auto"/>
        <w:lef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13">
    <w:name w:val="xl113"/>
    <w:basedOn w:val="Normal"/>
    <w:rsid w:val="00E51730"/>
    <w:pPr>
      <w:pBdr>
        <w:top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14">
    <w:name w:val="xl114"/>
    <w:basedOn w:val="Normal"/>
    <w:rsid w:val="00E51730"/>
    <w:pPr>
      <w:pBdr>
        <w:top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15">
    <w:name w:val="xl115"/>
    <w:basedOn w:val="Normal"/>
    <w:rsid w:val="00E51730"/>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16">
    <w:name w:val="xl116"/>
    <w:basedOn w:val="Normal"/>
    <w:rsid w:val="00E51730"/>
    <w:pPr>
      <w:pBdr>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17">
    <w:name w:val="xl117"/>
    <w:basedOn w:val="Normal"/>
    <w:rsid w:val="00E51730"/>
    <w:pPr>
      <w:pBdr>
        <w:top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18">
    <w:name w:val="xl118"/>
    <w:basedOn w:val="Normal"/>
    <w:rsid w:val="00E51730"/>
    <w:pPr>
      <w:pBdr>
        <w:top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paragraph" w:customStyle="1" w:styleId="xl119">
    <w:name w:val="xl119"/>
    <w:basedOn w:val="Normal"/>
    <w:rsid w:val="00E51730"/>
    <w:pPr>
      <w:pBdr>
        <w:bottom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paragraph" w:customStyle="1" w:styleId="xl120">
    <w:name w:val="xl120"/>
    <w:basedOn w:val="Normal"/>
    <w:rsid w:val="00E5173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4"/>
      <w:szCs w:val="24"/>
      <w:lang w:val="en-GB" w:eastAsia="en-GB"/>
    </w:rPr>
  </w:style>
  <w:style w:type="paragraph" w:customStyle="1" w:styleId="xl121">
    <w:name w:val="xl121"/>
    <w:basedOn w:val="Normal"/>
    <w:rsid w:val="00E51730"/>
    <w:pPr>
      <w:pBdr>
        <w:top w:val="single" w:sz="4" w:space="0" w:color="auto"/>
      </w:pBdr>
      <w:shd w:val="clear" w:color="000000" w:fill="FABF8F"/>
      <w:spacing w:before="100" w:beforeAutospacing="1" w:after="100" w:afterAutospacing="1" w:line="240" w:lineRule="auto"/>
      <w:jc w:val="center"/>
      <w:textAlignment w:val="top"/>
    </w:pPr>
    <w:rPr>
      <w:rFonts w:ascii="Arial Narrow" w:eastAsia="Times New Roman" w:hAnsi="Arial Narrow" w:cs="Times New Roman"/>
      <w:sz w:val="18"/>
      <w:szCs w:val="18"/>
      <w:lang w:val="en-GB" w:eastAsia="en-GB"/>
    </w:rPr>
  </w:style>
  <w:style w:type="paragraph" w:customStyle="1" w:styleId="xl122">
    <w:name w:val="xl122"/>
    <w:basedOn w:val="Normal"/>
    <w:rsid w:val="00E51730"/>
    <w:pPr>
      <w:pBdr>
        <w:bottom w:val="single" w:sz="4" w:space="0" w:color="auto"/>
      </w:pBdr>
      <w:shd w:val="clear" w:color="000000" w:fill="FABF8F"/>
      <w:spacing w:before="100" w:beforeAutospacing="1" w:after="100" w:afterAutospacing="1" w:line="240" w:lineRule="auto"/>
      <w:jc w:val="center"/>
      <w:textAlignment w:val="top"/>
    </w:pPr>
    <w:rPr>
      <w:rFonts w:ascii="Arial Narrow" w:eastAsia="Times New Roman" w:hAnsi="Arial Narrow" w:cs="Times New Roman"/>
      <w:sz w:val="18"/>
      <w:szCs w:val="18"/>
      <w:lang w:val="en-GB" w:eastAsia="en-GB"/>
    </w:rPr>
  </w:style>
  <w:style w:type="paragraph" w:customStyle="1" w:styleId="xl123">
    <w:name w:val="xl123"/>
    <w:basedOn w:val="Normal"/>
    <w:rsid w:val="00E51730"/>
    <w:pPr>
      <w:pBdr>
        <w:top w:val="single" w:sz="4" w:space="0" w:color="auto"/>
        <w:left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Calibri"/>
      <w:b/>
      <w:bCs/>
      <w:sz w:val="24"/>
      <w:szCs w:val="24"/>
      <w:lang w:val="en-GB" w:eastAsia="en-GB"/>
    </w:rPr>
  </w:style>
  <w:style w:type="paragraph" w:customStyle="1" w:styleId="xl124">
    <w:name w:val="xl124"/>
    <w:basedOn w:val="Normal"/>
    <w:rsid w:val="00E51730"/>
    <w:pPr>
      <w:pBdr>
        <w:top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Calibri"/>
      <w:b/>
      <w:bCs/>
      <w:sz w:val="24"/>
      <w:szCs w:val="24"/>
      <w:lang w:val="en-GB" w:eastAsia="en-GB"/>
    </w:rPr>
  </w:style>
  <w:style w:type="paragraph" w:customStyle="1" w:styleId="xl125">
    <w:name w:val="xl125"/>
    <w:basedOn w:val="Normal"/>
    <w:rsid w:val="00E51730"/>
    <w:pPr>
      <w:pBdr>
        <w:left w:val="single" w:sz="4" w:space="0" w:color="auto"/>
        <w:bottom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Calibri"/>
      <w:b/>
      <w:bCs/>
      <w:sz w:val="24"/>
      <w:szCs w:val="24"/>
      <w:lang w:val="en-GB" w:eastAsia="en-GB"/>
    </w:rPr>
  </w:style>
  <w:style w:type="paragraph" w:customStyle="1" w:styleId="xl126">
    <w:name w:val="xl126"/>
    <w:basedOn w:val="Normal"/>
    <w:rsid w:val="00E51730"/>
    <w:pPr>
      <w:pBdr>
        <w:bottom w:val="single" w:sz="4" w:space="0" w:color="auto"/>
      </w:pBdr>
      <w:shd w:val="clear" w:color="000000" w:fill="FABF8F"/>
      <w:spacing w:before="100" w:beforeAutospacing="1" w:after="100" w:afterAutospacing="1" w:line="240" w:lineRule="auto"/>
      <w:jc w:val="center"/>
      <w:textAlignment w:val="top"/>
    </w:pPr>
    <w:rPr>
      <w:rFonts w:ascii="Calibri" w:eastAsia="Times New Roman" w:hAnsi="Calibri" w:cs="Calibri"/>
      <w:b/>
      <w:bCs/>
      <w:sz w:val="24"/>
      <w:szCs w:val="24"/>
      <w:lang w:val="en-GB" w:eastAsia="en-GB"/>
    </w:rPr>
  </w:style>
  <w:style w:type="paragraph" w:customStyle="1" w:styleId="xl127">
    <w:name w:val="xl127"/>
    <w:basedOn w:val="Normal"/>
    <w:rsid w:val="00E51730"/>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28">
    <w:name w:val="xl128"/>
    <w:basedOn w:val="Normal"/>
    <w:rsid w:val="00E51730"/>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29">
    <w:name w:val="xl129"/>
    <w:basedOn w:val="Normal"/>
    <w:rsid w:val="00E51730"/>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30">
    <w:name w:val="xl130"/>
    <w:basedOn w:val="Normal"/>
    <w:rsid w:val="00E51730"/>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1">
    <w:name w:val="xl131"/>
    <w:basedOn w:val="Normal"/>
    <w:rsid w:val="00E51730"/>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2">
    <w:name w:val="xl132"/>
    <w:basedOn w:val="Normal"/>
    <w:rsid w:val="00E51730"/>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3">
    <w:name w:val="xl133"/>
    <w:basedOn w:val="Normal"/>
    <w:rsid w:val="00E51730"/>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4">
    <w:name w:val="xl134"/>
    <w:basedOn w:val="Normal"/>
    <w:rsid w:val="00E51730"/>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5">
    <w:name w:val="xl135"/>
    <w:basedOn w:val="Normal"/>
    <w:rsid w:val="00E5173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GB" w:eastAsia="en-GB"/>
    </w:rPr>
  </w:style>
  <w:style w:type="paragraph" w:customStyle="1" w:styleId="xl136">
    <w:name w:val="xl136"/>
    <w:basedOn w:val="Normal"/>
    <w:rsid w:val="00E51730"/>
    <w:pPr>
      <w:pBdr>
        <w:top w:val="single" w:sz="4" w:space="0" w:color="auto"/>
        <w:left w:val="single" w:sz="8"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37">
    <w:name w:val="xl137"/>
    <w:basedOn w:val="Normal"/>
    <w:rsid w:val="00E51730"/>
    <w:pPr>
      <w:pBdr>
        <w:top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8"/>
      <w:szCs w:val="18"/>
      <w:lang w:val="en-GB" w:eastAsia="en-GB"/>
    </w:rPr>
  </w:style>
  <w:style w:type="paragraph" w:customStyle="1" w:styleId="xl138">
    <w:name w:val="xl138"/>
    <w:basedOn w:val="Normal"/>
    <w:rsid w:val="00E51730"/>
    <w:pPr>
      <w:pBdr>
        <w:top w:val="single" w:sz="4" w:space="0" w:color="auto"/>
        <w:bottom w:val="single" w:sz="4" w:space="0" w:color="auto"/>
      </w:pBdr>
      <w:shd w:val="clear" w:color="000000" w:fill="E26B0A"/>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139">
    <w:name w:val="xl139"/>
    <w:basedOn w:val="Normal"/>
    <w:rsid w:val="00E51730"/>
    <w:pPr>
      <w:pBdr>
        <w:top w:val="single" w:sz="4" w:space="0" w:color="auto"/>
        <w:left w:val="single" w:sz="4" w:space="0" w:color="auto"/>
        <w:bottom w:val="single" w:sz="4" w:space="0" w:color="auto"/>
      </w:pBdr>
      <w:shd w:val="clear" w:color="000000" w:fill="E26B0A"/>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0">
    <w:name w:val="xl140"/>
    <w:basedOn w:val="Normal"/>
    <w:rsid w:val="00E51730"/>
    <w:pPr>
      <w:pBdr>
        <w:top w:val="single" w:sz="4" w:space="0" w:color="auto"/>
        <w:bottom w:val="single" w:sz="4" w:space="0" w:color="auto"/>
      </w:pBdr>
      <w:shd w:val="clear" w:color="000000" w:fill="E26B0A"/>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1">
    <w:name w:val="xl141"/>
    <w:basedOn w:val="Normal"/>
    <w:rsid w:val="00E5173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2">
    <w:name w:val="xl142"/>
    <w:basedOn w:val="Normal"/>
    <w:rsid w:val="00E5173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3">
    <w:name w:val="xl143"/>
    <w:basedOn w:val="Normal"/>
    <w:rsid w:val="00E51730"/>
    <w:pPr>
      <w:pBdr>
        <w:top w:val="single" w:sz="4" w:space="0" w:color="auto"/>
        <w:bottom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4">
    <w:name w:val="xl144"/>
    <w:basedOn w:val="Normal"/>
    <w:rsid w:val="00E51730"/>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5">
    <w:name w:val="xl145"/>
    <w:basedOn w:val="Normal"/>
    <w:rsid w:val="00E51730"/>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6">
    <w:name w:val="xl146"/>
    <w:basedOn w:val="Normal"/>
    <w:rsid w:val="00E51730"/>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7">
    <w:name w:val="xl147"/>
    <w:basedOn w:val="Normal"/>
    <w:rsid w:val="00E51730"/>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18"/>
      <w:szCs w:val="18"/>
      <w:lang w:val="en-GB" w:eastAsia="en-GB"/>
    </w:rPr>
  </w:style>
  <w:style w:type="paragraph" w:customStyle="1" w:styleId="xl148">
    <w:name w:val="xl148"/>
    <w:basedOn w:val="Normal"/>
    <w:rsid w:val="00E51730"/>
    <w:pPr>
      <w:pBdr>
        <w:top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paragraph" w:customStyle="1" w:styleId="xl149">
    <w:name w:val="xl149"/>
    <w:basedOn w:val="Normal"/>
    <w:rsid w:val="00E51730"/>
    <w:pPr>
      <w:pBdr>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Calibri" w:eastAsia="Times New Roman" w:hAnsi="Calibri" w:cs="Calibri"/>
      <w:b/>
      <w:bCs/>
      <w:sz w:val="28"/>
      <w:szCs w:val="28"/>
      <w:lang w:val="en-GB" w:eastAsia="en-GB"/>
    </w:rPr>
  </w:style>
  <w:style w:type="character" w:customStyle="1" w:styleId="UnresolvedMention4">
    <w:name w:val="Unresolved Mention4"/>
    <w:basedOn w:val="DefaultParagraphFont"/>
    <w:uiPriority w:val="99"/>
    <w:semiHidden/>
    <w:unhideWhenUsed/>
    <w:rsid w:val="00E51730"/>
    <w:rPr>
      <w:color w:val="605E5C"/>
      <w:shd w:val="clear" w:color="auto" w:fill="E1DFDD"/>
    </w:rPr>
  </w:style>
  <w:style w:type="paragraph" w:customStyle="1" w:styleId="m282167345444138491msolistparagraph">
    <w:name w:val="m_282167345444138491msolistparagraph"/>
    <w:basedOn w:val="Normal"/>
    <w:rsid w:val="00E5173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nresolvedMention5">
    <w:name w:val="Unresolved Mention5"/>
    <w:basedOn w:val="DefaultParagraphFont"/>
    <w:uiPriority w:val="99"/>
    <w:semiHidden/>
    <w:unhideWhenUsed/>
    <w:rsid w:val="00E51730"/>
    <w:rPr>
      <w:color w:val="605E5C"/>
      <w:shd w:val="clear" w:color="auto" w:fill="E1DFDD"/>
    </w:rPr>
  </w:style>
  <w:style w:type="paragraph" w:customStyle="1" w:styleId="font5">
    <w:name w:val="font5"/>
    <w:basedOn w:val="Normal"/>
    <w:rsid w:val="00E51730"/>
    <w:pPr>
      <w:spacing w:before="100" w:beforeAutospacing="1" w:after="100" w:afterAutospacing="1" w:line="240" w:lineRule="auto"/>
    </w:pPr>
    <w:rPr>
      <w:rFonts w:ascii="Calibri" w:eastAsia="Times New Roman" w:hAnsi="Calibri" w:cs="Calibri"/>
      <w:b/>
      <w:bCs/>
      <w:color w:val="000000"/>
      <w:sz w:val="20"/>
      <w:szCs w:val="20"/>
      <w:lang w:val="en-GB" w:eastAsia="en-GB"/>
    </w:rPr>
  </w:style>
  <w:style w:type="paragraph" w:customStyle="1" w:styleId="font6">
    <w:name w:val="font6"/>
    <w:basedOn w:val="Normal"/>
    <w:rsid w:val="00E51730"/>
    <w:pPr>
      <w:spacing w:before="100" w:beforeAutospacing="1" w:after="100" w:afterAutospacing="1" w:line="240" w:lineRule="auto"/>
    </w:pPr>
    <w:rPr>
      <w:rFonts w:ascii="Calibri" w:eastAsia="Times New Roman" w:hAnsi="Calibri" w:cs="Calibri"/>
      <w:b/>
      <w:bCs/>
      <w:color w:val="000000"/>
      <w:sz w:val="28"/>
      <w:szCs w:val="28"/>
      <w:lang w:val="en-GB" w:eastAsia="en-GB"/>
    </w:rPr>
  </w:style>
  <w:style w:type="paragraph" w:customStyle="1" w:styleId="xl150">
    <w:name w:val="xl150"/>
    <w:basedOn w:val="Normal"/>
    <w:rsid w:val="00E51730"/>
    <w:pPr>
      <w:pBdr>
        <w:top w:val="single" w:sz="8" w:space="0" w:color="auto"/>
        <w:left w:val="single" w:sz="8" w:space="0" w:color="auto"/>
        <w:bottom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GB" w:eastAsia="en-GB"/>
    </w:rPr>
  </w:style>
  <w:style w:type="paragraph" w:customStyle="1" w:styleId="xl151">
    <w:name w:val="xl151"/>
    <w:basedOn w:val="Normal"/>
    <w:rsid w:val="00E51730"/>
    <w:pPr>
      <w:pBdr>
        <w:top w:val="single" w:sz="8" w:space="0" w:color="auto"/>
        <w:bottom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GB" w:eastAsia="en-GB"/>
    </w:rPr>
  </w:style>
  <w:style w:type="paragraph" w:customStyle="1" w:styleId="xl152">
    <w:name w:val="xl152"/>
    <w:basedOn w:val="Normal"/>
    <w:rsid w:val="00E51730"/>
    <w:pPr>
      <w:pBdr>
        <w:top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GB" w:eastAsia="en-GB"/>
    </w:rPr>
  </w:style>
  <w:style w:type="paragraph" w:customStyle="1" w:styleId="xl153">
    <w:name w:val="xl153"/>
    <w:basedOn w:val="Normal"/>
    <w:rsid w:val="00E51730"/>
    <w:pPr>
      <w:pBdr>
        <w:top w:val="single" w:sz="8" w:space="0" w:color="auto"/>
        <w:left w:val="single" w:sz="8" w:space="0" w:color="auto"/>
        <w:bottom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GB" w:eastAsia="en-GB"/>
    </w:rPr>
  </w:style>
  <w:style w:type="paragraph" w:customStyle="1" w:styleId="xl154">
    <w:name w:val="xl154"/>
    <w:basedOn w:val="Normal"/>
    <w:rsid w:val="00E51730"/>
    <w:pPr>
      <w:pBdr>
        <w:top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GB" w:eastAsia="en-GB"/>
    </w:rPr>
  </w:style>
  <w:style w:type="paragraph" w:customStyle="1" w:styleId="xl155">
    <w:name w:val="xl155"/>
    <w:basedOn w:val="Normal"/>
    <w:rsid w:val="00E51730"/>
    <w:pPr>
      <w:pBdr>
        <w:top w:val="single" w:sz="8" w:space="0" w:color="auto"/>
        <w:left w:val="single" w:sz="8" w:space="0" w:color="auto"/>
        <w:bottom w:val="single" w:sz="8"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156">
    <w:name w:val="xl156"/>
    <w:basedOn w:val="Normal"/>
    <w:rsid w:val="00E51730"/>
    <w:pPr>
      <w:pBdr>
        <w:top w:val="single" w:sz="8" w:space="0" w:color="auto"/>
        <w:bottom w:val="single" w:sz="8"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157">
    <w:name w:val="xl157"/>
    <w:basedOn w:val="Normal"/>
    <w:rsid w:val="00E51730"/>
    <w:pPr>
      <w:pBdr>
        <w:top w:val="single" w:sz="8" w:space="0" w:color="auto"/>
        <w:bottom w:val="single" w:sz="8" w:space="0" w:color="auto"/>
        <w:right w:val="single" w:sz="8"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158">
    <w:name w:val="xl158"/>
    <w:basedOn w:val="Normal"/>
    <w:rsid w:val="00E51730"/>
    <w:pPr>
      <w:pBdr>
        <w:top w:val="single" w:sz="8" w:space="0" w:color="auto"/>
        <w:left w:val="single" w:sz="8" w:space="0" w:color="auto"/>
        <w:bottom w:val="single" w:sz="8"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59">
    <w:name w:val="xl159"/>
    <w:basedOn w:val="Normal"/>
    <w:rsid w:val="00E51730"/>
    <w:pPr>
      <w:pBdr>
        <w:top w:val="single" w:sz="8" w:space="0" w:color="auto"/>
        <w:bottom w:val="single" w:sz="8" w:space="0" w:color="auto"/>
        <w:right w:val="single" w:sz="8"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60">
    <w:name w:val="xl160"/>
    <w:basedOn w:val="Normal"/>
    <w:rsid w:val="00E51730"/>
    <w:pPr>
      <w:pBdr>
        <w:top w:val="single" w:sz="8" w:space="0" w:color="auto"/>
        <w:left w:val="single" w:sz="8" w:space="0" w:color="auto"/>
        <w:bottom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61">
    <w:name w:val="xl161"/>
    <w:basedOn w:val="Normal"/>
    <w:rsid w:val="00E51730"/>
    <w:pPr>
      <w:pBdr>
        <w:top w:val="single" w:sz="8" w:space="0" w:color="auto"/>
        <w:bottom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62">
    <w:name w:val="xl162"/>
    <w:basedOn w:val="Normal"/>
    <w:rsid w:val="00E51730"/>
    <w:pPr>
      <w:pBdr>
        <w:top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63">
    <w:name w:val="xl163"/>
    <w:basedOn w:val="Normal"/>
    <w:rsid w:val="00E5173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64">
    <w:name w:val="xl164"/>
    <w:basedOn w:val="Normal"/>
    <w:rsid w:val="00E51730"/>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65">
    <w:name w:val="xl165"/>
    <w:basedOn w:val="Normal"/>
    <w:rsid w:val="00E5173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66">
    <w:name w:val="xl166"/>
    <w:basedOn w:val="Normal"/>
    <w:rsid w:val="00E5173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67">
    <w:name w:val="xl167"/>
    <w:basedOn w:val="Normal"/>
    <w:rsid w:val="00E51730"/>
    <w:pPr>
      <w:pBdr>
        <w:top w:val="single" w:sz="8" w:space="0" w:color="auto"/>
        <w:lef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68">
    <w:name w:val="xl168"/>
    <w:basedOn w:val="Normal"/>
    <w:rsid w:val="00E51730"/>
    <w:pPr>
      <w:pBdr>
        <w:top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69">
    <w:name w:val="xl169"/>
    <w:basedOn w:val="Normal"/>
    <w:rsid w:val="00E51730"/>
    <w:pPr>
      <w:pBdr>
        <w:top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70">
    <w:name w:val="xl170"/>
    <w:basedOn w:val="Normal"/>
    <w:rsid w:val="00E51730"/>
    <w:pPr>
      <w:pBdr>
        <w:left w:val="single" w:sz="8"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71">
    <w:name w:val="xl171"/>
    <w:basedOn w:val="Normal"/>
    <w:rsid w:val="00E51730"/>
    <w:pP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72">
    <w:name w:val="xl172"/>
    <w:basedOn w:val="Normal"/>
    <w:rsid w:val="00E51730"/>
    <w:pPr>
      <w:pBdr>
        <w:right w:val="single" w:sz="8"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73">
    <w:name w:val="xl173"/>
    <w:basedOn w:val="Normal"/>
    <w:rsid w:val="00E51730"/>
    <w:pPr>
      <w:pBdr>
        <w:left w:val="single" w:sz="8" w:space="0" w:color="auto"/>
        <w:bottom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74">
    <w:name w:val="xl174"/>
    <w:basedOn w:val="Normal"/>
    <w:rsid w:val="00E51730"/>
    <w:pPr>
      <w:pBdr>
        <w:bottom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75">
    <w:name w:val="xl175"/>
    <w:basedOn w:val="Normal"/>
    <w:rsid w:val="00E51730"/>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76">
    <w:name w:val="xl176"/>
    <w:basedOn w:val="Normal"/>
    <w:rsid w:val="00E51730"/>
    <w:pPr>
      <w:pBdr>
        <w:top w:val="single" w:sz="8" w:space="0" w:color="auto"/>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77">
    <w:name w:val="xl177"/>
    <w:basedOn w:val="Normal"/>
    <w:rsid w:val="00E51730"/>
    <w:pPr>
      <w:pBdr>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78">
    <w:name w:val="xl178"/>
    <w:basedOn w:val="Normal"/>
    <w:rsid w:val="00E51730"/>
    <w:pPr>
      <w:pBdr>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79">
    <w:name w:val="xl179"/>
    <w:basedOn w:val="Normal"/>
    <w:rsid w:val="00E51730"/>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80">
    <w:name w:val="xl180"/>
    <w:basedOn w:val="Normal"/>
    <w:rsid w:val="00E51730"/>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81">
    <w:name w:val="xl181"/>
    <w:basedOn w:val="Normal"/>
    <w:rsid w:val="00E51730"/>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82">
    <w:name w:val="xl182"/>
    <w:basedOn w:val="Normal"/>
    <w:rsid w:val="00E51730"/>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83">
    <w:name w:val="xl183"/>
    <w:basedOn w:val="Normal"/>
    <w:rsid w:val="00E51730"/>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84">
    <w:name w:val="xl184"/>
    <w:basedOn w:val="Normal"/>
    <w:rsid w:val="00E51730"/>
    <w:pPr>
      <w:pBdr>
        <w:top w:val="single" w:sz="8" w:space="0" w:color="auto"/>
        <w:left w:val="single" w:sz="8" w:space="0" w:color="auto"/>
        <w:bottom w:val="single" w:sz="8" w:space="0" w:color="auto"/>
      </w:pBdr>
      <w:shd w:val="clear" w:color="000000" w:fill="F4B084"/>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85">
    <w:name w:val="xl185"/>
    <w:basedOn w:val="Normal"/>
    <w:rsid w:val="00E51730"/>
    <w:pPr>
      <w:pBdr>
        <w:top w:val="single" w:sz="8" w:space="0" w:color="auto"/>
        <w:bottom w:val="single" w:sz="8" w:space="0" w:color="auto"/>
      </w:pBdr>
      <w:shd w:val="clear" w:color="000000" w:fill="F4B084"/>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86">
    <w:name w:val="xl186"/>
    <w:basedOn w:val="Normal"/>
    <w:rsid w:val="00E51730"/>
    <w:pPr>
      <w:pBdr>
        <w:top w:val="single" w:sz="8" w:space="0" w:color="auto"/>
        <w:bottom w:val="single" w:sz="8"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87">
    <w:name w:val="xl187"/>
    <w:basedOn w:val="Normal"/>
    <w:rsid w:val="00E51730"/>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GB" w:eastAsia="en-GB"/>
    </w:rPr>
  </w:style>
  <w:style w:type="paragraph" w:customStyle="1" w:styleId="xl188">
    <w:name w:val="xl188"/>
    <w:basedOn w:val="Normal"/>
    <w:rsid w:val="00E51730"/>
    <w:pPr>
      <w:pBdr>
        <w:top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GB" w:eastAsia="en-GB"/>
    </w:rPr>
  </w:style>
  <w:style w:type="paragraph" w:customStyle="1" w:styleId="xl189">
    <w:name w:val="xl189"/>
    <w:basedOn w:val="Normal"/>
    <w:rsid w:val="00E51730"/>
    <w:pPr>
      <w:pBdr>
        <w:top w:val="single" w:sz="8" w:space="0" w:color="auto"/>
        <w:bottom w:val="single" w:sz="8" w:space="0" w:color="auto"/>
        <w:right w:val="single" w:sz="8" w:space="0" w:color="000000"/>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GB" w:eastAsia="en-GB"/>
    </w:rPr>
  </w:style>
  <w:style w:type="paragraph" w:customStyle="1" w:styleId="xl190">
    <w:name w:val="xl190"/>
    <w:basedOn w:val="Normal"/>
    <w:rsid w:val="00E51730"/>
    <w:pPr>
      <w:pBdr>
        <w:top w:val="single" w:sz="8" w:space="0" w:color="auto"/>
        <w:left w:val="single" w:sz="8" w:space="0" w:color="000000"/>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91">
    <w:name w:val="xl191"/>
    <w:basedOn w:val="Normal"/>
    <w:rsid w:val="00E51730"/>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92">
    <w:name w:val="xl192"/>
    <w:basedOn w:val="Normal"/>
    <w:rsid w:val="00E5173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93">
    <w:name w:val="xl193"/>
    <w:basedOn w:val="Normal"/>
    <w:rsid w:val="00E5173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94">
    <w:name w:val="xl194"/>
    <w:basedOn w:val="Normal"/>
    <w:rsid w:val="00E51730"/>
    <w:pPr>
      <w:pBdr>
        <w:top w:val="single" w:sz="8" w:space="0" w:color="auto"/>
        <w:left w:val="single" w:sz="8" w:space="0" w:color="auto"/>
        <w:bottom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95">
    <w:name w:val="xl195"/>
    <w:basedOn w:val="Normal"/>
    <w:rsid w:val="00E51730"/>
    <w:pPr>
      <w:pBdr>
        <w:top w:val="single" w:sz="8" w:space="0" w:color="auto"/>
        <w:bottom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96">
    <w:name w:val="xl196"/>
    <w:basedOn w:val="Normal"/>
    <w:rsid w:val="00E51730"/>
    <w:pPr>
      <w:pBdr>
        <w:top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197">
    <w:name w:val="xl197"/>
    <w:basedOn w:val="Normal"/>
    <w:rsid w:val="00E51730"/>
    <w:pPr>
      <w:pBdr>
        <w:top w:val="single" w:sz="8" w:space="0" w:color="auto"/>
        <w:left w:val="single" w:sz="8" w:space="0" w:color="auto"/>
        <w:bottom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98">
    <w:name w:val="xl198"/>
    <w:basedOn w:val="Normal"/>
    <w:rsid w:val="00E51730"/>
    <w:pPr>
      <w:pBdr>
        <w:top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199">
    <w:name w:val="xl199"/>
    <w:basedOn w:val="Normal"/>
    <w:rsid w:val="00E5173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200">
    <w:name w:val="xl200"/>
    <w:basedOn w:val="Normal"/>
    <w:rsid w:val="00E5173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201">
    <w:name w:val="xl201"/>
    <w:basedOn w:val="Normal"/>
    <w:rsid w:val="00E51730"/>
    <w:pPr>
      <w:pBdr>
        <w:top w:val="single" w:sz="8" w:space="0" w:color="auto"/>
        <w:left w:val="single" w:sz="8" w:space="0" w:color="auto"/>
        <w:bottom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202">
    <w:name w:val="xl202"/>
    <w:basedOn w:val="Normal"/>
    <w:rsid w:val="00E51730"/>
    <w:pPr>
      <w:pBdr>
        <w:top w:val="single" w:sz="8" w:space="0" w:color="auto"/>
        <w:bottom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203">
    <w:name w:val="xl203"/>
    <w:basedOn w:val="Normal"/>
    <w:rsid w:val="00E51730"/>
    <w:pPr>
      <w:pBdr>
        <w:top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Arial" w:eastAsia="Times New Roman" w:hAnsi="Arial" w:cs="Arial"/>
      <w:b/>
      <w:bCs/>
      <w:color w:val="000000"/>
      <w:sz w:val="20"/>
      <w:szCs w:val="20"/>
      <w:lang w:val="en-GB" w:eastAsia="en-GB"/>
    </w:rPr>
  </w:style>
  <w:style w:type="paragraph" w:customStyle="1" w:styleId="xl204">
    <w:name w:val="xl204"/>
    <w:basedOn w:val="Normal"/>
    <w:rsid w:val="00E51730"/>
    <w:pPr>
      <w:pBdr>
        <w:top w:val="single" w:sz="8" w:space="0" w:color="000000"/>
        <w:left w:val="single" w:sz="8" w:space="0" w:color="auto"/>
        <w:bottom w:val="single" w:sz="8" w:space="0" w:color="auto"/>
      </w:pBdr>
      <w:shd w:val="clear" w:color="000000" w:fill="F4B083"/>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205">
    <w:name w:val="xl205"/>
    <w:basedOn w:val="Normal"/>
    <w:rsid w:val="00E51730"/>
    <w:pPr>
      <w:pBdr>
        <w:top w:val="single" w:sz="8" w:space="0" w:color="000000"/>
        <w:bottom w:val="single" w:sz="8" w:space="0" w:color="auto"/>
      </w:pBdr>
      <w:shd w:val="clear" w:color="000000" w:fill="F4B083"/>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206">
    <w:name w:val="xl206"/>
    <w:basedOn w:val="Normal"/>
    <w:rsid w:val="00E51730"/>
    <w:pPr>
      <w:pBdr>
        <w:top w:val="single" w:sz="8" w:space="0" w:color="000000"/>
        <w:bottom w:val="single" w:sz="8" w:space="0" w:color="auto"/>
        <w:right w:val="single" w:sz="8" w:space="0" w:color="auto"/>
      </w:pBdr>
      <w:shd w:val="clear" w:color="000000" w:fill="F4B083"/>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207">
    <w:name w:val="xl207"/>
    <w:basedOn w:val="Normal"/>
    <w:rsid w:val="00E51730"/>
    <w:pPr>
      <w:pBdr>
        <w:top w:val="single" w:sz="8" w:space="0" w:color="auto"/>
        <w:left w:val="single" w:sz="8" w:space="0" w:color="auto"/>
        <w:bottom w:val="single" w:sz="8" w:space="0" w:color="auto"/>
      </w:pBdr>
      <w:shd w:val="clear" w:color="000000" w:fill="F4B083"/>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208">
    <w:name w:val="xl208"/>
    <w:basedOn w:val="Normal"/>
    <w:rsid w:val="00E51730"/>
    <w:pPr>
      <w:pBdr>
        <w:top w:val="single" w:sz="8" w:space="0" w:color="auto"/>
        <w:bottom w:val="single" w:sz="8" w:space="0" w:color="auto"/>
        <w:right w:val="single" w:sz="8" w:space="0" w:color="auto"/>
      </w:pBdr>
      <w:shd w:val="clear" w:color="000000" w:fill="F4B083"/>
      <w:spacing w:before="100" w:beforeAutospacing="1" w:after="100" w:afterAutospacing="1" w:line="240" w:lineRule="auto"/>
      <w:textAlignment w:val="center"/>
    </w:pPr>
    <w:rPr>
      <w:rFonts w:ascii="Times New Roman" w:eastAsia="Times New Roman" w:hAnsi="Times New Roman" w:cs="Times New Roman"/>
      <w:color w:val="000000"/>
      <w:sz w:val="20"/>
      <w:szCs w:val="20"/>
      <w:lang w:val="en-GB" w:eastAsia="en-GB"/>
    </w:rPr>
  </w:style>
  <w:style w:type="paragraph" w:customStyle="1" w:styleId="xl209">
    <w:name w:val="xl209"/>
    <w:basedOn w:val="Normal"/>
    <w:rsid w:val="00E5173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GB" w:eastAsia="en-GB"/>
    </w:rPr>
  </w:style>
  <w:style w:type="paragraph" w:customStyle="1" w:styleId="xl210">
    <w:name w:val="xl210"/>
    <w:basedOn w:val="Normal"/>
    <w:rsid w:val="00E51730"/>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GB" w:eastAsia="en-GB"/>
    </w:rPr>
  </w:style>
  <w:style w:type="paragraph" w:customStyle="1" w:styleId="xl211">
    <w:name w:val="xl211"/>
    <w:basedOn w:val="Normal"/>
    <w:rsid w:val="00E51730"/>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b/>
      <w:bCs/>
      <w:color w:val="000000"/>
      <w:sz w:val="24"/>
      <w:szCs w:val="24"/>
      <w:lang w:val="en-GB" w:eastAsia="en-GB"/>
    </w:rPr>
  </w:style>
  <w:style w:type="paragraph" w:customStyle="1" w:styleId="xl212">
    <w:name w:val="xl212"/>
    <w:basedOn w:val="Normal"/>
    <w:rsid w:val="00E51730"/>
    <w:pPr>
      <w:pBdr>
        <w:top w:val="single" w:sz="8" w:space="0" w:color="auto"/>
        <w:left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213">
    <w:name w:val="xl213"/>
    <w:basedOn w:val="Normal"/>
    <w:rsid w:val="00E51730"/>
    <w:pPr>
      <w:pBdr>
        <w:left w:val="single" w:sz="8" w:space="0" w:color="auto"/>
        <w:bottom w:val="single" w:sz="8" w:space="0" w:color="000000"/>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214">
    <w:name w:val="xl214"/>
    <w:basedOn w:val="Normal"/>
    <w:rsid w:val="00E51730"/>
    <w:pPr>
      <w:pBdr>
        <w:top w:val="single" w:sz="8" w:space="0" w:color="auto"/>
        <w:left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215">
    <w:name w:val="xl215"/>
    <w:basedOn w:val="Normal"/>
    <w:rsid w:val="00E51730"/>
    <w:pPr>
      <w:pBdr>
        <w:left w:val="single" w:sz="8" w:space="0" w:color="auto"/>
        <w:bottom w:val="single" w:sz="8" w:space="0" w:color="000000"/>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216">
    <w:name w:val="xl216"/>
    <w:basedOn w:val="Normal"/>
    <w:rsid w:val="00E51730"/>
    <w:pPr>
      <w:pBdr>
        <w:top w:val="single" w:sz="8" w:space="0" w:color="auto"/>
        <w:left w:val="single" w:sz="8" w:space="0" w:color="auto"/>
        <w:bottom w:val="single" w:sz="8"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17">
    <w:name w:val="xl217"/>
    <w:basedOn w:val="Normal"/>
    <w:rsid w:val="00E51730"/>
    <w:pPr>
      <w:pBdr>
        <w:top w:val="single" w:sz="8" w:space="0" w:color="auto"/>
        <w:bottom w:val="single" w:sz="8"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18">
    <w:name w:val="xl218"/>
    <w:basedOn w:val="Normal"/>
    <w:rsid w:val="00E51730"/>
    <w:pPr>
      <w:pBdr>
        <w:top w:val="single" w:sz="8" w:space="0" w:color="auto"/>
        <w:bottom w:val="single" w:sz="8" w:space="0" w:color="auto"/>
        <w:right w:val="single" w:sz="8" w:space="0" w:color="auto"/>
      </w:pBdr>
      <w:shd w:val="clear" w:color="000000" w:fill="8EA9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19">
    <w:name w:val="xl219"/>
    <w:basedOn w:val="Normal"/>
    <w:rsid w:val="00E5173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20">
    <w:name w:val="xl220"/>
    <w:basedOn w:val="Normal"/>
    <w:rsid w:val="00E5173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21">
    <w:name w:val="xl221"/>
    <w:basedOn w:val="Normal"/>
    <w:rsid w:val="00E5173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paragraph" w:customStyle="1" w:styleId="xl222">
    <w:name w:val="xl222"/>
    <w:basedOn w:val="Normal"/>
    <w:rsid w:val="00E51730"/>
    <w:pPr>
      <w:pBdr>
        <w:top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GB" w:eastAsia="en-GB"/>
    </w:rPr>
  </w:style>
  <w:style w:type="table" w:styleId="PlainTable3">
    <w:name w:val="Plain Table 3"/>
    <w:basedOn w:val="TableNormal"/>
    <w:uiPriority w:val="43"/>
    <w:rsid w:val="00E51730"/>
    <w:pPr>
      <w:spacing w:after="0" w:line="240" w:lineRule="auto"/>
    </w:pPr>
    <w:rPr>
      <w:sz w:val="24"/>
      <w:szCs w:val="24"/>
      <w:lang w:val="en-C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gmail-msolistparagraph">
    <w:name w:val="gmail-msolistparagraph"/>
    <w:basedOn w:val="Normal"/>
    <w:rsid w:val="00E51730"/>
    <w:pPr>
      <w:spacing w:before="100" w:beforeAutospacing="1" w:after="100" w:afterAutospacing="1" w:line="240" w:lineRule="auto"/>
    </w:pPr>
    <w:rPr>
      <w:rFonts w:ascii="Times New Roman" w:eastAsia="Times New Roman" w:hAnsi="Times New Roman" w:cs="Times New Roman"/>
      <w:sz w:val="24"/>
      <w:szCs w:val="24"/>
      <w:lang w:val="en-CA"/>
    </w:rPr>
  </w:style>
  <w:style w:type="table" w:customStyle="1" w:styleId="TableNormal1">
    <w:name w:val="Table Normal1"/>
    <w:uiPriority w:val="2"/>
    <w:semiHidden/>
    <w:unhideWhenUsed/>
    <w:qFormat/>
    <w:rsid w:val="000C458D"/>
    <w:pPr>
      <w:widowControl w:val="0"/>
      <w:spacing w:after="0" w:line="240" w:lineRule="auto"/>
    </w:pPr>
    <w:rPr>
      <w:rFonts w:ascii="Arial" w:eastAsia="Malgun Gothic" w:hAnsi="Arial"/>
      <w:lang w:eastAsia="ko-KR"/>
    </w:rPr>
    <w:tblPr>
      <w:tblInd w:w="0" w:type="dxa"/>
      <w:tblCellMar>
        <w:top w:w="0" w:type="dxa"/>
        <w:left w:w="0" w:type="dxa"/>
        <w:bottom w:w="0" w:type="dxa"/>
        <w:right w:w="0" w:type="dxa"/>
      </w:tblCellMar>
    </w:tblPr>
  </w:style>
  <w:style w:type="paragraph" w:customStyle="1" w:styleId="Style21">
    <w:name w:val="Style 21"/>
    <w:rsid w:val="000C45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GridTable2-Accent1">
    <w:name w:val="Grid Table 2 Accent 1"/>
    <w:basedOn w:val="TableNormal"/>
    <w:uiPriority w:val="47"/>
    <w:rsid w:val="00E107B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014045"/>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E0752A"/>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scs1">
    <w:name w:val="Table Grid_scs1"/>
    <w:basedOn w:val="TableNormal"/>
    <w:next w:val="TableGrid"/>
    <w:uiPriority w:val="39"/>
    <w:qFormat/>
    <w:rsid w:val="006F14B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1">
    <w:name w:val="Grid Table 4 Accent 1"/>
    <w:basedOn w:val="TableNormal"/>
    <w:uiPriority w:val="49"/>
    <w:rsid w:val="0056516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6PointChar">
    <w:name w:val="16 Point Char"/>
    <w:aliases w:val="Superscript 6 Point Char,ftref Char,BVI fnr Char,Footnote Reference Number Char,Normal + Font:9 Point Char,Superscript 3 Point Times Char"/>
    <w:basedOn w:val="Normal"/>
    <w:next w:val="Normal"/>
    <w:uiPriority w:val="99"/>
    <w:rsid w:val="00501D30"/>
    <w:pPr>
      <w:spacing w:before="120" w:line="240" w:lineRule="exact"/>
      <w:jc w:val="both"/>
    </w:pPr>
    <w:rPr>
      <w:sz w:val="24"/>
      <w:szCs w:val="24"/>
      <w:vertAlign w:val="superscript"/>
      <w:lang w:val="en-CA"/>
    </w:rPr>
  </w:style>
  <w:style w:type="table" w:styleId="GridTable2-Accent2">
    <w:name w:val="Grid Table 2 Accent 2"/>
    <w:basedOn w:val="TableNormal"/>
    <w:uiPriority w:val="47"/>
    <w:rsid w:val="0013734F"/>
    <w:pPr>
      <w:spacing w:after="0" w:line="240" w:lineRule="auto"/>
    </w:pPr>
    <w:rPr>
      <w:sz w:val="24"/>
      <w:szCs w:val="24"/>
      <w:lang w:val="en-CA"/>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13734F"/>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1C414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rful-Accent1">
    <w:name w:val="Grid Table 6 Colorful Accent 1"/>
    <w:basedOn w:val="TableNormal"/>
    <w:uiPriority w:val="51"/>
    <w:rsid w:val="001C414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372E9F"/>
    <w:pPr>
      <w:spacing w:after="0" w:line="240" w:lineRule="auto"/>
    </w:pPr>
    <w:rPr>
      <w:sz w:val="24"/>
      <w:szCs w:val="24"/>
      <w:lang w:val="en-CA"/>
    </w:r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6B43BB"/>
    <w:pPr>
      <w:spacing w:after="0" w:line="240" w:lineRule="auto"/>
    </w:pPr>
    <w:rPr>
      <w:color w:val="000000" w:themeColor="text1"/>
      <w:sz w:val="24"/>
      <w:szCs w:val="24"/>
      <w:lang w:val="en-C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2">
    <w:name w:val="Grid Table 7 Colorful Accent 2"/>
    <w:basedOn w:val="TableNormal"/>
    <w:uiPriority w:val="52"/>
    <w:rsid w:val="00B825B2"/>
    <w:pPr>
      <w:spacing w:after="0" w:line="240" w:lineRule="auto"/>
    </w:pPr>
    <w:rPr>
      <w:color w:val="C45911" w:themeColor="accent2" w:themeShade="BF"/>
      <w:sz w:val="24"/>
      <w:szCs w:val="24"/>
      <w:lang w:val="en-CA"/>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6">
    <w:name w:val="Grid Table 6 Colorful Accent 6"/>
    <w:basedOn w:val="TableNormal"/>
    <w:uiPriority w:val="51"/>
    <w:rsid w:val="00B54F71"/>
    <w:pPr>
      <w:spacing w:after="0" w:line="240" w:lineRule="auto"/>
    </w:pPr>
    <w:rPr>
      <w:color w:val="538135" w:themeColor="accent6" w:themeShade="BF"/>
      <w:sz w:val="24"/>
      <w:szCs w:val="24"/>
      <w:lang w:val="en-CA"/>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Bullet3">
    <w:name w:val="~TableBullet3"/>
    <w:basedOn w:val="Normal"/>
    <w:qFormat/>
    <w:rsid w:val="00982038"/>
    <w:pPr>
      <w:numPr>
        <w:ilvl w:val="2"/>
        <w:numId w:val="29"/>
      </w:numPr>
      <w:tabs>
        <w:tab w:val="clear" w:pos="510"/>
        <w:tab w:val="left" w:pos="360"/>
        <w:tab w:val="left" w:pos="720"/>
      </w:tabs>
      <w:spacing w:before="60" w:after="20" w:line="276" w:lineRule="auto"/>
      <w:ind w:left="2520" w:firstLine="0"/>
    </w:pPr>
    <w:rPr>
      <w:rFonts w:ascii="Calibri" w:eastAsia="Calibri" w:hAnsi="Calibri" w:cs="Times New Roman"/>
      <w:sz w:val="17"/>
      <w:szCs w:val="20"/>
    </w:rPr>
  </w:style>
  <w:style w:type="paragraph" w:customStyle="1" w:styleId="TableBullet1">
    <w:name w:val="~TableBullet1"/>
    <w:basedOn w:val="Normal"/>
    <w:qFormat/>
    <w:rsid w:val="00982038"/>
    <w:pPr>
      <w:numPr>
        <w:numId w:val="29"/>
      </w:numPr>
      <w:spacing w:before="60" w:after="20" w:line="276" w:lineRule="auto"/>
    </w:pPr>
    <w:rPr>
      <w:rFonts w:ascii="Times New Roman" w:eastAsia="Calibri" w:hAnsi="Times New Roman" w:cs="Times New Roman"/>
      <w:szCs w:val="20"/>
    </w:rPr>
  </w:style>
  <w:style w:type="paragraph" w:customStyle="1" w:styleId="TableTextRight">
    <w:name w:val="~TableTextRight"/>
    <w:basedOn w:val="Normal"/>
    <w:link w:val="TableTextRightChar"/>
    <w:qFormat/>
    <w:rsid w:val="00982038"/>
    <w:pPr>
      <w:spacing w:before="60" w:after="20" w:line="276" w:lineRule="auto"/>
      <w:jc w:val="right"/>
    </w:pPr>
    <w:rPr>
      <w:rFonts w:ascii="Calibri" w:eastAsia="Calibri" w:hAnsi="Calibri" w:cs="Times New Roman"/>
      <w:sz w:val="17"/>
      <w:szCs w:val="20"/>
    </w:rPr>
  </w:style>
  <w:style w:type="character" w:customStyle="1" w:styleId="TableTextRightChar">
    <w:name w:val="~TableTextRight Char"/>
    <w:link w:val="TableTextRight"/>
    <w:locked/>
    <w:rsid w:val="00982038"/>
    <w:rPr>
      <w:rFonts w:ascii="Calibri" w:eastAsia="Calibri" w:hAnsi="Calibri" w:cs="Times New Roman"/>
      <w:sz w:val="17"/>
      <w:szCs w:val="20"/>
    </w:rPr>
  </w:style>
  <w:style w:type="paragraph" w:customStyle="1" w:styleId="TableBullet2">
    <w:name w:val="~TableBullet2"/>
    <w:basedOn w:val="Normal"/>
    <w:qFormat/>
    <w:rsid w:val="00982038"/>
    <w:pPr>
      <w:numPr>
        <w:ilvl w:val="1"/>
        <w:numId w:val="29"/>
      </w:numPr>
      <w:tabs>
        <w:tab w:val="clear" w:pos="340"/>
        <w:tab w:val="left" w:pos="720"/>
      </w:tabs>
      <w:spacing w:before="60" w:after="20" w:line="276" w:lineRule="auto"/>
      <w:ind w:left="1800" w:firstLine="0"/>
    </w:pPr>
    <w:rPr>
      <w:rFonts w:ascii="Calibri" w:eastAsia="Calibri" w:hAnsi="Calibri" w:cs="Times New Roman"/>
      <w:sz w:val="17"/>
      <w:szCs w:val="20"/>
    </w:rPr>
  </w:style>
  <w:style w:type="table" w:styleId="GridTable4-Accent3">
    <w:name w:val="Grid Table 4 Accent 3"/>
    <w:basedOn w:val="TableNormal"/>
    <w:uiPriority w:val="49"/>
    <w:rsid w:val="00C76C8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21">
    <w:name w:val="Grid Table 7 Colorful - Accent 21"/>
    <w:basedOn w:val="TableNormal"/>
    <w:next w:val="GridTable7Colorful-Accent2"/>
    <w:uiPriority w:val="52"/>
    <w:rsid w:val="00E55872"/>
    <w:pPr>
      <w:spacing w:after="0" w:line="240" w:lineRule="auto"/>
    </w:pPr>
    <w:rPr>
      <w:color w:val="C45911" w:themeColor="accent2" w:themeShade="BF"/>
      <w:sz w:val="24"/>
      <w:szCs w:val="24"/>
      <w:lang w:val="en-CA"/>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5">
    <w:name w:val="Grid Table 6 Colorful Accent 5"/>
    <w:basedOn w:val="TableNormal"/>
    <w:uiPriority w:val="51"/>
    <w:rsid w:val="00567AC6"/>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3">
    <w:name w:val="Grid Table 6 Colorful Accent 3"/>
    <w:basedOn w:val="TableNormal"/>
    <w:uiPriority w:val="51"/>
    <w:rsid w:val="00E876BA"/>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E876B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362F7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9109B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2">
    <w:name w:val="Char2"/>
    <w:basedOn w:val="Normal"/>
    <w:uiPriority w:val="99"/>
    <w:rsid w:val="000776F5"/>
    <w:pPr>
      <w:spacing w:line="240" w:lineRule="exact"/>
      <w:jc w:val="both"/>
    </w:pPr>
    <w:rPr>
      <w:vertAlign w:val="superscript"/>
    </w:rPr>
  </w:style>
  <w:style w:type="character" w:customStyle="1" w:styleId="QuoteChar1">
    <w:name w:val="Quote Char1"/>
    <w:basedOn w:val="DefaultParagraphFont"/>
    <w:uiPriority w:val="29"/>
    <w:rsid w:val="0085195E"/>
    <w:rPr>
      <w:rFonts w:ascii="Arial" w:eastAsia="Times New Roman" w:hAnsi="Arial" w:cs="Times New Roman"/>
      <w:b/>
      <w:iCs/>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689617">
      <w:bodyDiv w:val="1"/>
      <w:marLeft w:val="0"/>
      <w:marRight w:val="0"/>
      <w:marTop w:val="0"/>
      <w:marBottom w:val="0"/>
      <w:divBdr>
        <w:top w:val="none" w:sz="0" w:space="0" w:color="auto"/>
        <w:left w:val="none" w:sz="0" w:space="0" w:color="auto"/>
        <w:bottom w:val="none" w:sz="0" w:space="0" w:color="auto"/>
        <w:right w:val="none" w:sz="0" w:space="0" w:color="auto"/>
      </w:divBdr>
    </w:div>
    <w:div w:id="14882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B1018708E8D4887134C19F9A74DDB" ma:contentTypeVersion="12" ma:contentTypeDescription="Create a new document." ma:contentTypeScope="" ma:versionID="9f9e46f1b6f0f786f0cfca02822e6c56">
  <xsd:schema xmlns:xsd="http://www.w3.org/2001/XMLSchema" xmlns:xs="http://www.w3.org/2001/XMLSchema" xmlns:p="http://schemas.microsoft.com/office/2006/metadata/properties" xmlns:ns2="cf1f66a6-1d8d-4298-9945-ac76c77e99a3" xmlns:ns3="39b08ab0-a3b3-41a2-b97b-70c135109c1f" xmlns:ns4="3e02667f-0271-471b-bd6e-11a2e16def1d" targetNamespace="http://schemas.microsoft.com/office/2006/metadata/properties" ma:root="true" ma:fieldsID="431fb4c38169bc0d3f498b4254a3b7cf" ns2:_="" ns3:_="" ns4:_="">
    <xsd:import namespace="cf1f66a6-1d8d-4298-9945-ac76c77e99a3"/>
    <xsd:import namespace="39b08ab0-a3b3-41a2-b97b-70c135109c1f"/>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f66a6-1d8d-4298-9945-ac76c77e9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08ab0-a3b3-41a2-b97b-70c135109c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684233e-d313-49ce-96eb-bd3c8d99ee2b}" ma:internalName="TaxCatchAll" ma:showField="CatchAllData" ma:web="39b08ab0-a3b3-41a2-b97b-70c135109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65E-299C-48DF-9041-2B8FD392E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f66a6-1d8d-4298-9945-ac76c77e99a3"/>
    <ds:schemaRef ds:uri="39b08ab0-a3b3-41a2-b97b-70c135109c1f"/>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B94EE-BEF6-4AB2-93D2-8DF55496CA28}">
  <ds:schemaRefs>
    <ds:schemaRef ds:uri="http://schemas.microsoft.com/sharepoint/v3/contenttype/forms"/>
  </ds:schemaRefs>
</ds:datastoreItem>
</file>

<file path=customXml/itemProps3.xml><?xml version="1.0" encoding="utf-8"?>
<ds:datastoreItem xmlns:ds="http://schemas.openxmlformats.org/officeDocument/2006/customXml" ds:itemID="{4606865E-59B7-4A6A-AEE5-64BB5B56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25513</Words>
  <Characters>145425</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SIDA</dc:creator>
  <cp:lastModifiedBy>Microsoft account</cp:lastModifiedBy>
  <cp:revision>3</cp:revision>
  <cp:lastPrinted>2022-07-27T09:47:00Z</cp:lastPrinted>
  <dcterms:created xsi:type="dcterms:W3CDTF">2022-11-08T08:15:00Z</dcterms:created>
  <dcterms:modified xsi:type="dcterms:W3CDTF">2022-11-08T09:01:00Z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2021-09-21T10:07:23Z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d8710d03-f601-4a3f-98f8-8cbcc3a8c128</vt:lpwstr>
  </property>
  <property fmtid="{D5CDD505-2E9C-101B-9397-08002B2CF9AE}" pid="8" name="MSIP_Label_817d4574-7375-4d17-b29c-6e4c6df0fcb0_ContentBits">
    <vt:lpwstr>2</vt:lpwstr>
  </property>
</Properties>
</file>